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B7F" w:rsidRDefault="00D01B7F" w:rsidP="00D046F8">
      <w:pPr>
        <w:jc w:val="center"/>
        <w:rPr>
          <w:rFonts w:ascii="Times New Roman" w:eastAsia="SimSun" w:hAnsi="Times New Roman"/>
          <w:sz w:val="24"/>
          <w:szCs w:val="24"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-701675</wp:posOffset>
            </wp:positionH>
            <wp:positionV relativeFrom="paragraph">
              <wp:posOffset>5080</wp:posOffset>
            </wp:positionV>
            <wp:extent cx="582930" cy="466725"/>
            <wp:effectExtent l="19050" t="0" r="762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Black" w:eastAsia="SimSun" w:hAnsi="Arial Black"/>
          <w:b/>
          <w:sz w:val="28"/>
          <w:szCs w:val="28"/>
          <w:lang w:eastAsia="bg-BG"/>
        </w:rPr>
        <w:t>ОБЩИНСКИ СЪВЕТ - ПИРДОП</w:t>
      </w:r>
    </w:p>
    <w:p w:rsidR="00D01B7F" w:rsidRDefault="00D01B7F" w:rsidP="00D01B7F">
      <w:pPr>
        <w:spacing w:after="0" w:line="240" w:lineRule="auto"/>
        <w:rPr>
          <w:rFonts w:ascii="Arial Narrow" w:eastAsia="Arial Unicode MS" w:hAnsi="Arial Narrow" w:cs="Arial Unicode MS"/>
          <w:b/>
          <w:sz w:val="20"/>
          <w:szCs w:val="20"/>
          <w:lang w:eastAsia="bg-BG"/>
        </w:rPr>
      </w:pPr>
      <w:r>
        <w:rPr>
          <w:rFonts w:ascii="Times New Roman" w:eastAsia="SimSun" w:hAnsi="Times New Roman"/>
          <w:sz w:val="36"/>
          <w:szCs w:val="36"/>
          <w:lang w:eastAsia="bg-BG"/>
        </w:rPr>
        <w:tab/>
      </w:r>
      <w:r>
        <w:rPr>
          <w:rFonts w:ascii="Times New Roman" w:eastAsia="SimSun" w:hAnsi="Times New Roman"/>
          <w:sz w:val="36"/>
          <w:szCs w:val="36"/>
          <w:lang w:eastAsia="bg-BG"/>
        </w:rPr>
        <w:tab/>
      </w:r>
      <w:r>
        <w:rPr>
          <w:rFonts w:ascii="Arial Narrow" w:eastAsia="Arial Unicode MS" w:hAnsi="Arial Narrow" w:cs="Arial Unicode MS"/>
          <w:b/>
          <w:sz w:val="20"/>
          <w:szCs w:val="20"/>
          <w:lang w:eastAsia="bg-BG"/>
        </w:rPr>
        <w:t>2070 град Пирдоп, площад”Тодор Влайков” №2 тел.:07181/52-42 ;факс:07181/ 51-12</w:t>
      </w:r>
    </w:p>
    <w:p w:rsidR="00D01B7F" w:rsidRDefault="00D01B7F" w:rsidP="00D01B7F">
      <w:pPr>
        <w:spacing w:after="0" w:line="240" w:lineRule="auto"/>
        <w:rPr>
          <w:rFonts w:ascii="Arial Narrow" w:eastAsia="SimSun" w:hAnsi="Arial Narrow"/>
          <w:b/>
          <w:sz w:val="28"/>
          <w:szCs w:val="28"/>
          <w:lang w:eastAsia="bg-BG"/>
        </w:rPr>
      </w:pPr>
      <w:r>
        <w:rPr>
          <w:rFonts w:ascii="Arial Narrow" w:eastAsia="Arial Unicode MS" w:hAnsi="Arial Narrow" w:cs="Arial Unicode MS"/>
          <w:b/>
          <w:sz w:val="20"/>
          <w:szCs w:val="20"/>
          <w:lang w:eastAsia="bg-BG"/>
        </w:rPr>
        <w:t>=========================================================================================</w:t>
      </w:r>
    </w:p>
    <w:p w:rsidR="00D01B7F" w:rsidRPr="00D046F8" w:rsidRDefault="00D01B7F" w:rsidP="00D01B7F">
      <w:pPr>
        <w:spacing w:after="0" w:line="240" w:lineRule="auto"/>
        <w:rPr>
          <w:rFonts w:ascii="Arial Narrow" w:eastAsia="SimSun" w:hAnsi="Arial Narrow"/>
          <w:b/>
          <w:sz w:val="24"/>
          <w:szCs w:val="24"/>
          <w:lang w:val="ru-RU" w:eastAsia="bg-BG"/>
        </w:rPr>
      </w:pPr>
    </w:p>
    <w:p w:rsidR="00D01B7F" w:rsidRDefault="00D01B7F" w:rsidP="00D01B7F">
      <w:pPr>
        <w:spacing w:after="0" w:line="240" w:lineRule="auto"/>
        <w:rPr>
          <w:rFonts w:ascii="Arial Narrow" w:eastAsia="SimSun" w:hAnsi="Arial Narrow"/>
          <w:b/>
          <w:sz w:val="24"/>
          <w:szCs w:val="24"/>
          <w:lang w:eastAsia="bg-BG"/>
        </w:rPr>
      </w:pPr>
    </w:p>
    <w:p w:rsidR="00D01B7F" w:rsidRPr="00D046F8" w:rsidRDefault="00D01B7F" w:rsidP="00D01B7F">
      <w:pPr>
        <w:spacing w:after="0" w:line="240" w:lineRule="auto"/>
        <w:rPr>
          <w:rFonts w:ascii="Arial Narrow" w:eastAsia="SimSun" w:hAnsi="Arial Narrow"/>
          <w:b/>
          <w:sz w:val="24"/>
          <w:szCs w:val="24"/>
          <w:lang w:val="ru-RU" w:eastAsia="bg-BG"/>
        </w:rPr>
      </w:pPr>
    </w:p>
    <w:p w:rsidR="00D01B7F" w:rsidRDefault="00D01B7F" w:rsidP="00D01B7F">
      <w:pPr>
        <w:spacing w:after="0" w:line="240" w:lineRule="auto"/>
        <w:jc w:val="center"/>
        <w:rPr>
          <w:rFonts w:ascii="Arial Narrow" w:eastAsia="SimSun" w:hAnsi="Arial Narrow"/>
          <w:b/>
          <w:sz w:val="24"/>
          <w:szCs w:val="24"/>
          <w:lang w:eastAsia="bg-BG"/>
        </w:rPr>
      </w:pPr>
      <w:r>
        <w:rPr>
          <w:rFonts w:ascii="Arial Narrow" w:eastAsia="SimSun" w:hAnsi="Arial Narrow"/>
          <w:b/>
          <w:sz w:val="24"/>
          <w:szCs w:val="24"/>
          <w:lang w:eastAsia="bg-BG"/>
        </w:rPr>
        <w:t>ПРОТОКОЛ</w:t>
      </w:r>
    </w:p>
    <w:p w:rsidR="00D01B7F" w:rsidRDefault="00D01B7F" w:rsidP="00D01B7F">
      <w:pPr>
        <w:spacing w:after="0" w:line="240" w:lineRule="auto"/>
        <w:jc w:val="center"/>
        <w:rPr>
          <w:rFonts w:ascii="Arial Narrow" w:eastAsia="SimSun" w:hAnsi="Arial Narrow"/>
          <w:b/>
          <w:sz w:val="24"/>
          <w:szCs w:val="24"/>
          <w:lang w:eastAsia="bg-BG"/>
        </w:rPr>
      </w:pPr>
    </w:p>
    <w:p w:rsidR="00D01B7F" w:rsidRDefault="00D01B7F" w:rsidP="00D01B7F">
      <w:pPr>
        <w:spacing w:after="0" w:line="240" w:lineRule="auto"/>
        <w:jc w:val="center"/>
        <w:rPr>
          <w:rFonts w:ascii="Arial Narrow" w:eastAsia="SimSun" w:hAnsi="Arial Narrow"/>
          <w:b/>
          <w:sz w:val="24"/>
          <w:szCs w:val="24"/>
          <w:lang w:eastAsia="bg-BG"/>
        </w:rPr>
      </w:pPr>
    </w:p>
    <w:p w:rsidR="00D01B7F" w:rsidRDefault="00D01B7F" w:rsidP="00D01B7F">
      <w:pPr>
        <w:spacing w:after="0" w:line="240" w:lineRule="auto"/>
        <w:jc w:val="both"/>
        <w:rPr>
          <w:rFonts w:ascii="Arial Narrow" w:eastAsia="SimSun" w:hAnsi="Arial Narrow"/>
          <w:sz w:val="24"/>
          <w:szCs w:val="24"/>
          <w:lang w:eastAsia="bg-BG"/>
        </w:rPr>
      </w:pPr>
      <w:r>
        <w:rPr>
          <w:rFonts w:ascii="Arial Narrow" w:hAnsi="Arial Narrow"/>
        </w:rPr>
        <w:tab/>
        <w:t xml:space="preserve">Днес, </w:t>
      </w:r>
      <w:r w:rsidR="00C934B6">
        <w:rPr>
          <w:rFonts w:ascii="Arial Narrow" w:hAnsi="Arial Narrow"/>
        </w:rPr>
        <w:t>10.</w:t>
      </w:r>
      <w:r>
        <w:rPr>
          <w:rFonts w:ascii="Arial Narrow" w:hAnsi="Arial Narrow"/>
        </w:rPr>
        <w:t>04.202</w:t>
      </w:r>
      <w:r w:rsidR="00E26AC7">
        <w:rPr>
          <w:rFonts w:ascii="Arial Narrow" w:hAnsi="Arial Narrow"/>
        </w:rPr>
        <w:t>4</w:t>
      </w:r>
      <w:r>
        <w:rPr>
          <w:rFonts w:ascii="Arial Narrow" w:hAnsi="Arial Narrow"/>
        </w:rPr>
        <w:t xml:space="preserve">г., от </w:t>
      </w:r>
      <w:r w:rsidR="00C934B6">
        <w:rPr>
          <w:rFonts w:ascii="Arial Narrow" w:hAnsi="Arial Narrow"/>
        </w:rPr>
        <w:t>17</w:t>
      </w:r>
      <w:r>
        <w:rPr>
          <w:rFonts w:ascii="Arial Narrow" w:hAnsi="Arial Narrow"/>
        </w:rPr>
        <w:t xml:space="preserve">.00ч. .в зала „ Заседателна „  на ОбА- Пирдоп се проведе заседание на Постоянната комисия по обществен ред, култура, спорт и туризъм със задача да бъдат </w:t>
      </w:r>
      <w:r>
        <w:rPr>
          <w:rFonts w:ascii="Arial Narrow" w:eastAsia="SimSun" w:hAnsi="Arial Narrow"/>
          <w:sz w:val="24"/>
          <w:szCs w:val="24"/>
          <w:lang w:eastAsia="bg-BG"/>
        </w:rPr>
        <w:t>разпределени  финансовите средства за подпомагане на спортните клубове за 2024г., заложени в</w:t>
      </w:r>
      <w:r>
        <w:rPr>
          <w:rFonts w:ascii="Arial Narrow" w:hAnsi="Arial Narrow"/>
        </w:rPr>
        <w:t xml:space="preserve">  партньорската програма </w:t>
      </w:r>
      <w:r>
        <w:rPr>
          <w:rFonts w:ascii="Arial Narrow" w:eastAsia="SimSun" w:hAnsi="Arial Narrow"/>
          <w:sz w:val="24"/>
          <w:szCs w:val="24"/>
          <w:lang w:eastAsia="bg-BG"/>
        </w:rPr>
        <w:t>между Община Пирдоп и  „Аурубис-България“ АД</w:t>
      </w:r>
    </w:p>
    <w:p w:rsidR="00D01B7F" w:rsidRDefault="00D01B7F" w:rsidP="00D01B7F">
      <w:pPr>
        <w:spacing w:after="0" w:line="240" w:lineRule="auto"/>
        <w:jc w:val="both"/>
        <w:rPr>
          <w:rFonts w:ascii="Arial Narrow" w:hAnsi="Arial Narrow"/>
        </w:rPr>
      </w:pPr>
    </w:p>
    <w:p w:rsidR="00D01B7F" w:rsidRDefault="00D01B7F" w:rsidP="00D01B7F">
      <w:pPr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  <w:t>Присъстваха: Иван Джонгов, Тодор Иванов, Георги Панов, Васил Кафеджиев, Деян Стоев.</w:t>
      </w:r>
    </w:p>
    <w:p w:rsidR="00D01B7F" w:rsidRDefault="00D01B7F" w:rsidP="00D01B7F">
      <w:pPr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. </w:t>
      </w:r>
    </w:p>
    <w:p w:rsidR="00D01B7F" w:rsidRDefault="00D01B7F" w:rsidP="00D01B7F">
      <w:pPr>
        <w:spacing w:after="0" w:line="240" w:lineRule="auto"/>
        <w:jc w:val="both"/>
        <w:rPr>
          <w:rFonts w:ascii="Arial Narrow" w:eastAsia="SimSun" w:hAnsi="Arial Narrow"/>
          <w:sz w:val="24"/>
          <w:szCs w:val="24"/>
          <w:lang w:eastAsia="bg-BG"/>
        </w:rPr>
      </w:pPr>
      <w:r>
        <w:rPr>
          <w:rFonts w:ascii="Arial Narrow" w:hAnsi="Arial Narrow"/>
        </w:rPr>
        <w:tab/>
        <w:t xml:space="preserve"> Г</w:t>
      </w:r>
      <w:r>
        <w:rPr>
          <w:rFonts w:ascii="Arial Narrow" w:eastAsia="SimSun" w:hAnsi="Arial Narrow"/>
          <w:sz w:val="24"/>
          <w:szCs w:val="24"/>
          <w:lang w:eastAsia="bg-BG"/>
        </w:rPr>
        <w:t xml:space="preserve">-н Джонгов уведоми комисията, че  </w:t>
      </w:r>
      <w:r w:rsidR="00B02331">
        <w:rPr>
          <w:rFonts w:ascii="Arial Narrow" w:eastAsia="SimSun" w:hAnsi="Arial Narrow"/>
          <w:sz w:val="24"/>
          <w:szCs w:val="24"/>
          <w:lang w:eastAsia="bg-BG"/>
        </w:rPr>
        <w:t>е необходимо да бъдат разпределени  финансови средства в размер на 80 000 лв.</w:t>
      </w:r>
      <w:r>
        <w:rPr>
          <w:rFonts w:ascii="Arial Narrow" w:eastAsia="SimSun" w:hAnsi="Arial Narrow"/>
          <w:sz w:val="24"/>
          <w:szCs w:val="24"/>
          <w:lang w:eastAsia="bg-BG"/>
        </w:rPr>
        <w:t xml:space="preserve">за </w:t>
      </w:r>
      <w:r w:rsidR="00B02331">
        <w:rPr>
          <w:rFonts w:ascii="Arial Narrow" w:eastAsia="SimSun" w:hAnsi="Arial Narrow"/>
          <w:sz w:val="24"/>
          <w:szCs w:val="24"/>
          <w:lang w:eastAsia="bg-BG"/>
        </w:rPr>
        <w:t xml:space="preserve"> дейността на спортните клубове в община Пирдоп</w:t>
      </w:r>
      <w:r>
        <w:rPr>
          <w:rFonts w:ascii="Arial Narrow" w:eastAsia="SimSun" w:hAnsi="Arial Narrow"/>
          <w:sz w:val="24"/>
          <w:szCs w:val="24"/>
          <w:lang w:eastAsia="bg-BG"/>
        </w:rPr>
        <w:t xml:space="preserve"> през 2024г.</w:t>
      </w:r>
    </w:p>
    <w:p w:rsidR="00D01B7F" w:rsidRDefault="00D01B7F" w:rsidP="00D01B7F">
      <w:pPr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eastAsia="SimSun" w:hAnsi="Arial Narrow"/>
          <w:sz w:val="24"/>
          <w:szCs w:val="24"/>
          <w:lang w:eastAsia="bg-BG"/>
        </w:rPr>
        <w:t xml:space="preserve"> </w:t>
      </w:r>
    </w:p>
    <w:p w:rsidR="00C934B6" w:rsidRDefault="00D01B7F" w:rsidP="00C934B6">
      <w:pPr>
        <w:pStyle w:val="NoSpacing"/>
        <w:jc w:val="both"/>
        <w:rPr>
          <w:rFonts w:ascii="Arial Narrow" w:hAnsi="Arial Narrow"/>
          <w:sz w:val="24"/>
          <w:szCs w:val="24"/>
          <w:lang w:eastAsia="bg-BG"/>
        </w:rPr>
      </w:pPr>
      <w:r>
        <w:rPr>
          <w:rFonts w:ascii="Arial Narrow" w:hAnsi="Arial Narrow"/>
          <w:sz w:val="24"/>
          <w:szCs w:val="24"/>
          <w:lang w:eastAsia="bg-BG"/>
        </w:rPr>
        <w:tab/>
        <w:t>В резултат на проведените дебати</w:t>
      </w:r>
      <w:r w:rsidR="00C934B6">
        <w:rPr>
          <w:rFonts w:ascii="Arial Narrow" w:hAnsi="Arial Narrow"/>
          <w:sz w:val="24"/>
          <w:szCs w:val="24"/>
          <w:lang w:eastAsia="bg-BG"/>
        </w:rPr>
        <w:t>, комисията реши с пълно единодушие,</w:t>
      </w:r>
      <w:r>
        <w:rPr>
          <w:rFonts w:ascii="Arial Narrow" w:hAnsi="Arial Narrow"/>
          <w:sz w:val="24"/>
          <w:szCs w:val="24"/>
          <w:lang w:eastAsia="bg-BG"/>
        </w:rPr>
        <w:t xml:space="preserve"> </w:t>
      </w:r>
      <w:r w:rsidR="00C934B6">
        <w:rPr>
          <w:rFonts w:ascii="Arial Narrow" w:hAnsi="Arial Narrow"/>
          <w:sz w:val="24"/>
          <w:szCs w:val="24"/>
        </w:rPr>
        <w:t>предвидените средствата в общ размер на 80 000лв.</w:t>
      </w:r>
      <w:r w:rsidR="00C934B6">
        <w:rPr>
          <w:rFonts w:ascii="Arial Narrow" w:eastAsia="SimSun" w:hAnsi="Arial Narrow"/>
          <w:b/>
          <w:sz w:val="24"/>
          <w:szCs w:val="24"/>
          <w:lang w:eastAsia="bg-BG"/>
        </w:rPr>
        <w:t xml:space="preserve">, </w:t>
      </w:r>
      <w:r w:rsidR="00C934B6">
        <w:rPr>
          <w:rFonts w:ascii="Arial Narrow" w:hAnsi="Arial Narrow"/>
          <w:sz w:val="24"/>
          <w:szCs w:val="24"/>
        </w:rPr>
        <w:t xml:space="preserve">заложени  по </w:t>
      </w:r>
      <w:r w:rsidR="00C934B6">
        <w:rPr>
          <w:rFonts w:ascii="Arial Narrow" w:eastAsia="SimSun" w:hAnsi="Arial Narrow"/>
          <w:sz w:val="24"/>
          <w:szCs w:val="24"/>
          <w:lang w:eastAsia="bg-BG"/>
        </w:rPr>
        <w:t>партньорската програма между Община Пирдоп и „Аурубис- България“ АД,</w:t>
      </w:r>
      <w:r w:rsidR="00C934B6">
        <w:rPr>
          <w:rFonts w:ascii="Arial Narrow" w:hAnsi="Arial Narrow"/>
          <w:sz w:val="24"/>
          <w:szCs w:val="24"/>
        </w:rPr>
        <w:t xml:space="preserve"> за финансово подпомагане спортните клубове  в Община Пирдоп да бъдат разпределени</w:t>
      </w:r>
      <w:r>
        <w:rPr>
          <w:rFonts w:ascii="Arial Narrow" w:hAnsi="Arial Narrow"/>
          <w:sz w:val="24"/>
          <w:szCs w:val="24"/>
          <w:lang w:eastAsia="bg-BG"/>
        </w:rPr>
        <w:t>е</w:t>
      </w:r>
      <w:r w:rsidR="00C934B6">
        <w:rPr>
          <w:rFonts w:ascii="Arial Narrow" w:hAnsi="Arial Narrow"/>
          <w:sz w:val="24"/>
          <w:szCs w:val="24"/>
          <w:lang w:eastAsia="bg-BG"/>
        </w:rPr>
        <w:t xml:space="preserve"> между следните клубове: </w:t>
      </w:r>
      <w:r>
        <w:rPr>
          <w:rFonts w:ascii="Arial Narrow" w:hAnsi="Arial Narrow"/>
          <w:sz w:val="24"/>
          <w:szCs w:val="24"/>
          <w:lang w:eastAsia="bg-BG"/>
        </w:rPr>
        <w:t xml:space="preserve"> </w:t>
      </w:r>
    </w:p>
    <w:p w:rsidR="00D01B7F" w:rsidRDefault="00C934B6" w:rsidP="00C934B6">
      <w:pPr>
        <w:pStyle w:val="NoSpacing"/>
        <w:jc w:val="both"/>
        <w:rPr>
          <w:rFonts w:ascii="Arial Narrow" w:eastAsia="Calibri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  <w:lang w:eastAsia="bg-BG"/>
        </w:rPr>
        <w:t xml:space="preserve">1. </w:t>
      </w:r>
      <w:r w:rsidR="00D01B7F">
        <w:rPr>
          <w:rFonts w:ascii="Arial Narrow" w:hAnsi="Arial Narrow"/>
          <w:sz w:val="24"/>
          <w:szCs w:val="24"/>
        </w:rPr>
        <w:t xml:space="preserve"> Футболен клуб „Пирдоп“</w:t>
      </w:r>
      <w:r>
        <w:rPr>
          <w:rFonts w:ascii="Arial Narrow" w:hAnsi="Arial Narrow"/>
          <w:sz w:val="24"/>
          <w:szCs w:val="24"/>
        </w:rPr>
        <w:t xml:space="preserve">; </w:t>
      </w:r>
      <w:r w:rsidR="00D01B7F">
        <w:rPr>
          <w:rFonts w:ascii="Arial Narrow" w:hAnsi="Arial Narrow"/>
          <w:sz w:val="24"/>
          <w:szCs w:val="24"/>
        </w:rPr>
        <w:tab/>
        <w:t xml:space="preserve">                           </w:t>
      </w:r>
    </w:p>
    <w:p w:rsidR="00D01B7F" w:rsidRDefault="00D01B7F" w:rsidP="00C934B6">
      <w:pPr>
        <w:pStyle w:val="NoSpacing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2. Волейболен клуб „ Пирдоп“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 </w:t>
      </w:r>
    </w:p>
    <w:p w:rsidR="00C934B6" w:rsidRDefault="00D01B7F" w:rsidP="00C934B6">
      <w:pPr>
        <w:pStyle w:val="NoSpacing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3.Спортен клуб по лека атлетика </w:t>
      </w:r>
    </w:p>
    <w:p w:rsidR="00C934B6" w:rsidRDefault="00D01B7F" w:rsidP="00C934B6">
      <w:pPr>
        <w:pStyle w:val="NoSpacing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4. Кл</w:t>
      </w:r>
      <w:r w:rsidR="00C934B6">
        <w:rPr>
          <w:rFonts w:ascii="Arial Narrow" w:hAnsi="Arial Narrow"/>
          <w:sz w:val="24"/>
          <w:szCs w:val="24"/>
        </w:rPr>
        <w:t xml:space="preserve">уб по карате „ Киби френдшип“ </w:t>
      </w:r>
    </w:p>
    <w:p w:rsidR="00C934B6" w:rsidRDefault="00D01B7F" w:rsidP="00C934B6">
      <w:pPr>
        <w:pStyle w:val="NoSpacing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5. Спортен клуб по тенис на маса</w:t>
      </w:r>
    </w:p>
    <w:p w:rsidR="00C934B6" w:rsidRDefault="00D01B7F" w:rsidP="00C934B6">
      <w:pPr>
        <w:pStyle w:val="NoSpacing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6. Спортен клуб по тенис на корт</w:t>
      </w:r>
    </w:p>
    <w:p w:rsidR="00C934B6" w:rsidRDefault="00D01B7F" w:rsidP="00C934B6">
      <w:pPr>
        <w:pStyle w:val="NoSpacing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7. Спортен клуб по кану-каяк</w:t>
      </w:r>
    </w:p>
    <w:p w:rsidR="00C934B6" w:rsidRDefault="00D01B7F" w:rsidP="00C934B6">
      <w:pPr>
        <w:pStyle w:val="NoSpacing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8. Футболен клуб „ ПСЖ”</w:t>
      </w:r>
    </w:p>
    <w:p w:rsidR="00C934B6" w:rsidRDefault="00C934B6" w:rsidP="00C934B6">
      <w:pPr>
        <w:pStyle w:val="NoSpacing"/>
        <w:jc w:val="both"/>
        <w:rPr>
          <w:rFonts w:ascii="Arial Narrow" w:hAnsi="Arial Narrow"/>
          <w:sz w:val="24"/>
          <w:szCs w:val="24"/>
        </w:rPr>
      </w:pPr>
    </w:p>
    <w:p w:rsidR="00C934B6" w:rsidRDefault="00C934B6" w:rsidP="00C934B6">
      <w:pPr>
        <w:pStyle w:val="NoSpacing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Същите е необходимо в срок до 17.04.2024г. /сряда/ да представят информация, относно дейността си, а именно програма за участие – спортен календар, брой спортисти, които са в клубовете /деца/, отчет за изразходваните средства от предходната година, както и необходимите, според тях суми за продължаване на дейността им.</w:t>
      </w:r>
    </w:p>
    <w:p w:rsidR="00D01B7F" w:rsidRDefault="00C934B6" w:rsidP="00C934B6">
      <w:pPr>
        <w:pStyle w:val="NoSpacing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</w:t>
      </w:r>
      <w:r w:rsidR="00D01B7F">
        <w:rPr>
          <w:rFonts w:ascii="Arial Narrow" w:hAnsi="Arial Narrow"/>
          <w:sz w:val="24"/>
          <w:szCs w:val="24"/>
        </w:rPr>
        <w:tab/>
      </w:r>
      <w:r w:rsidR="00D01B7F">
        <w:rPr>
          <w:rFonts w:ascii="Arial Narrow" w:hAnsi="Arial Narrow"/>
          <w:sz w:val="24"/>
          <w:szCs w:val="24"/>
        </w:rPr>
        <w:tab/>
      </w:r>
    </w:p>
    <w:p w:rsidR="00D01B7F" w:rsidRDefault="00D01B7F" w:rsidP="00D01B7F">
      <w:pPr>
        <w:pStyle w:val="NoSpacing"/>
        <w:rPr>
          <w:rFonts w:ascii="Arial Narrow" w:hAnsi="Arial Narrow"/>
          <w:b/>
          <w:sz w:val="24"/>
          <w:szCs w:val="24"/>
        </w:rPr>
      </w:pPr>
    </w:p>
    <w:p w:rsidR="00D01B7F" w:rsidRDefault="00D01B7F" w:rsidP="00D01B7F">
      <w:pPr>
        <w:ind w:left="-284" w:firstLine="992"/>
        <w:contextualSpacing/>
        <w:rPr>
          <w:rFonts w:ascii="Arial Narrow" w:hAnsi="Arial Narrow"/>
        </w:rPr>
      </w:pPr>
      <w:r>
        <w:rPr>
          <w:rFonts w:ascii="Arial Narrow" w:hAnsi="Arial Narrow"/>
        </w:rPr>
        <w:t>Поради изчерпване на дневния ред съвещанието беше закрито.</w:t>
      </w:r>
    </w:p>
    <w:p w:rsidR="00D01B7F" w:rsidRDefault="00D01B7F" w:rsidP="00D01B7F">
      <w:pPr>
        <w:ind w:left="-284" w:firstLine="992"/>
        <w:contextualSpacing/>
        <w:rPr>
          <w:rFonts w:ascii="Arial Narrow" w:hAnsi="Arial Narrow"/>
        </w:rPr>
      </w:pPr>
    </w:p>
    <w:p w:rsidR="00D01B7F" w:rsidRDefault="00D01B7F" w:rsidP="00D01B7F">
      <w:pPr>
        <w:ind w:left="-284" w:firstLine="992"/>
        <w:contextualSpacing/>
        <w:rPr>
          <w:rFonts w:ascii="Arial Narrow" w:hAnsi="Arial Narrow"/>
        </w:rPr>
      </w:pPr>
    </w:p>
    <w:p w:rsidR="00D01B7F" w:rsidRDefault="00D01B7F" w:rsidP="00D01B7F">
      <w:pPr>
        <w:ind w:left="-284" w:firstLine="992"/>
        <w:contextualSpacing/>
        <w:rPr>
          <w:rFonts w:ascii="Arial Narrow" w:hAnsi="Arial Narrow"/>
        </w:rPr>
      </w:pPr>
    </w:p>
    <w:p w:rsidR="00D01B7F" w:rsidRDefault="00D01B7F" w:rsidP="00D01B7F">
      <w:pPr>
        <w:ind w:left="-284" w:firstLine="992"/>
        <w:contextualSpacing/>
        <w:rPr>
          <w:rFonts w:ascii="Arial Narrow" w:hAnsi="Arial Narrow"/>
        </w:rPr>
      </w:pPr>
    </w:p>
    <w:p w:rsidR="00D01B7F" w:rsidRDefault="00D01B7F" w:rsidP="00D01B7F">
      <w:pPr>
        <w:ind w:left="-284" w:firstLine="992"/>
        <w:contextualSpacing/>
        <w:rPr>
          <w:rFonts w:ascii="Arial Narrow" w:hAnsi="Arial Narrow"/>
        </w:rPr>
      </w:pPr>
    </w:p>
    <w:p w:rsidR="00D01B7F" w:rsidRDefault="00D01B7F" w:rsidP="00D01B7F">
      <w:pPr>
        <w:ind w:left="-284" w:firstLine="992"/>
        <w:contextualSpacing/>
        <w:rPr>
          <w:rFonts w:ascii="Arial Narrow" w:hAnsi="Arial Narrow"/>
          <w:b/>
        </w:rPr>
      </w:pPr>
    </w:p>
    <w:p w:rsidR="00D01B7F" w:rsidRDefault="00D01B7F" w:rsidP="00D01B7F">
      <w:pPr>
        <w:ind w:left="-284" w:firstLine="992"/>
        <w:contextualSpacing/>
        <w:rPr>
          <w:rFonts w:ascii="Arial Narrow" w:hAnsi="Arial Narrow"/>
          <w:b/>
        </w:rPr>
      </w:pPr>
    </w:p>
    <w:p w:rsidR="00D01B7F" w:rsidRDefault="00D01B7F" w:rsidP="00D01B7F">
      <w:pPr>
        <w:ind w:left="-284" w:firstLine="992"/>
        <w:contextualSpacing/>
        <w:rPr>
          <w:rFonts w:ascii="Arial Narrow" w:hAnsi="Arial Narrow"/>
          <w:b/>
        </w:rPr>
      </w:pPr>
      <w:r>
        <w:rPr>
          <w:rFonts w:ascii="Arial Narrow" w:hAnsi="Arial Narrow"/>
          <w:b/>
        </w:rPr>
        <w:t>Протоколист:</w:t>
      </w:r>
      <w:r>
        <w:rPr>
          <w:rFonts w:ascii="Arial Narrow" w:hAnsi="Arial Narrow"/>
          <w:b/>
        </w:rPr>
        <w:tab/>
      </w:r>
      <w:r w:rsidR="00200D9F">
        <w:rPr>
          <w:rFonts w:ascii="Arial Narrow" w:hAnsi="Arial Narrow"/>
          <w:b/>
        </w:rPr>
        <w:t>/П/</w:t>
      </w:r>
      <w:bookmarkStart w:id="0" w:name="_GoBack"/>
      <w:bookmarkEnd w:id="0"/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  <w:t>Председател на ПК ОРКМСТ:</w:t>
      </w:r>
      <w:r w:rsidR="00200D9F">
        <w:rPr>
          <w:rFonts w:ascii="Arial Narrow" w:hAnsi="Arial Narrow"/>
          <w:b/>
        </w:rPr>
        <w:t xml:space="preserve"> /П/</w:t>
      </w:r>
    </w:p>
    <w:p w:rsidR="00C934B6" w:rsidRDefault="00D01B7F" w:rsidP="00BA113B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               /М. Кръстева/</w:t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  <w:t>/ Иван Джонгов/</w:t>
      </w:r>
    </w:p>
    <w:p w:rsidR="00C934B6" w:rsidRDefault="00C934B6" w:rsidP="00BA113B">
      <w:pPr>
        <w:rPr>
          <w:rFonts w:ascii="Arial Narrow" w:hAnsi="Arial Narrow"/>
          <w:b/>
        </w:rPr>
      </w:pPr>
    </w:p>
    <w:p w:rsidR="00C934B6" w:rsidRDefault="00C934B6" w:rsidP="00BA113B">
      <w:pPr>
        <w:rPr>
          <w:rFonts w:ascii="Arial Narrow" w:hAnsi="Arial Narrow"/>
          <w:b/>
        </w:rPr>
      </w:pPr>
    </w:p>
    <w:p w:rsidR="00C934B6" w:rsidRDefault="00C934B6" w:rsidP="00BA113B">
      <w:pPr>
        <w:rPr>
          <w:rFonts w:ascii="Arial Narrow" w:hAnsi="Arial Narrow"/>
          <w:b/>
        </w:rPr>
      </w:pPr>
    </w:p>
    <w:p w:rsidR="00C934B6" w:rsidRDefault="00C934B6" w:rsidP="00BA113B">
      <w:pPr>
        <w:rPr>
          <w:rFonts w:ascii="Arial Narrow" w:hAnsi="Arial Narrow"/>
          <w:b/>
        </w:rPr>
      </w:pPr>
    </w:p>
    <w:p w:rsidR="00D01B7F" w:rsidRDefault="00D01B7F" w:rsidP="00200D9F">
      <w:pPr>
        <w:rPr>
          <w:rFonts w:ascii="Verdana" w:hAnsi="Verdana"/>
          <w:sz w:val="20"/>
          <w:szCs w:val="20"/>
        </w:rPr>
      </w:pPr>
      <w:r>
        <w:rPr>
          <w:noProof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262255</wp:posOffset>
            </wp:positionV>
            <wp:extent cx="582930" cy="466725"/>
            <wp:effectExtent l="19050" t="0" r="7620" b="0"/>
            <wp:wrapNone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E57D2" w:rsidRDefault="00BE57D2"/>
    <w:sectPr w:rsidR="00BE57D2" w:rsidSect="00D046F8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01B7F"/>
    <w:rsid w:val="00052EBD"/>
    <w:rsid w:val="001926C7"/>
    <w:rsid w:val="001C2B68"/>
    <w:rsid w:val="00200D9F"/>
    <w:rsid w:val="0050437E"/>
    <w:rsid w:val="005144DF"/>
    <w:rsid w:val="005542BC"/>
    <w:rsid w:val="005952A0"/>
    <w:rsid w:val="0060469E"/>
    <w:rsid w:val="006D3161"/>
    <w:rsid w:val="00AD7ECB"/>
    <w:rsid w:val="00AF0643"/>
    <w:rsid w:val="00B02331"/>
    <w:rsid w:val="00BA113B"/>
    <w:rsid w:val="00BE148D"/>
    <w:rsid w:val="00BE57D2"/>
    <w:rsid w:val="00C934B6"/>
    <w:rsid w:val="00D01B7F"/>
    <w:rsid w:val="00D046F8"/>
    <w:rsid w:val="00E26AC7"/>
    <w:rsid w:val="00F2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4125A"/>
  <w15:docId w15:val="{734EEFDF-1D0C-4BF2-8632-E79D3DDEF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B7F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69E"/>
    <w:pPr>
      <w:spacing w:after="0" w:line="240" w:lineRule="auto"/>
      <w:ind w:left="720"/>
      <w:contextualSpacing/>
    </w:pPr>
    <w:rPr>
      <w:rFonts w:ascii="Times New Roman" w:eastAsiaTheme="minorHAnsi" w:hAnsi="Times New Roman" w:cstheme="minorBidi"/>
      <w:sz w:val="24"/>
      <w:szCs w:val="24"/>
      <w:lang w:eastAsia="bg-BG"/>
    </w:rPr>
  </w:style>
  <w:style w:type="paragraph" w:styleId="Title">
    <w:name w:val="Title"/>
    <w:basedOn w:val="Normal"/>
    <w:link w:val="TitleChar"/>
    <w:qFormat/>
    <w:rsid w:val="0060469E"/>
    <w:pPr>
      <w:spacing w:after="0" w:line="240" w:lineRule="auto"/>
      <w:jc w:val="center"/>
    </w:pPr>
    <w:rPr>
      <w:rFonts w:ascii="Tahoma" w:eastAsia="Times New Roman" w:hAnsi="Tahoma" w:cs="Tahoma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7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12</cp:revision>
  <cp:lastPrinted>2024-04-11T07:13:00Z</cp:lastPrinted>
  <dcterms:created xsi:type="dcterms:W3CDTF">2024-04-09T05:14:00Z</dcterms:created>
  <dcterms:modified xsi:type="dcterms:W3CDTF">2024-04-19T05:12:00Z</dcterms:modified>
</cp:coreProperties>
</file>