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1BE9" w:rsidRPr="00B56B53" w:rsidRDefault="00BB1BE9" w:rsidP="00BB1BE9">
      <w:pPr>
        <w:jc w:val="center"/>
        <w:rPr>
          <w:rFonts w:ascii="Verdana" w:hAnsi="Verdana"/>
          <w:b/>
          <w:sz w:val="20"/>
          <w:szCs w:val="20"/>
        </w:rPr>
      </w:pPr>
      <w:r w:rsidRPr="00B56B53"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0ED59EC2" wp14:editId="343830E6">
            <wp:simplePos x="0" y="0"/>
            <wp:positionH relativeFrom="margin">
              <wp:posOffset>-652145</wp:posOffset>
            </wp:positionH>
            <wp:positionV relativeFrom="paragraph">
              <wp:posOffset>10795</wp:posOffset>
            </wp:positionV>
            <wp:extent cx="792480" cy="628650"/>
            <wp:effectExtent l="0" t="0" r="7620" b="0"/>
            <wp:wrapNone/>
            <wp:docPr id="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56B53">
        <w:rPr>
          <w:rFonts w:ascii="Verdana" w:hAnsi="Verdana" w:cs="Arial"/>
          <w:b/>
        </w:rPr>
        <w:t>ОБЩИНСКИ СЪВЕТ- ПИРДОП</w:t>
      </w:r>
    </w:p>
    <w:p w:rsidR="00BB1BE9" w:rsidRPr="00B56B53" w:rsidRDefault="00BB1BE9" w:rsidP="00BB1BE9">
      <w:pPr>
        <w:spacing w:after="0" w:line="320" w:lineRule="exact"/>
        <w:jc w:val="center"/>
        <w:rPr>
          <w:rFonts w:ascii="Verdana" w:eastAsia="Arial Unicode MS" w:hAnsi="Verdana" w:cs="Times New Roman"/>
          <w:b/>
          <w:sz w:val="16"/>
          <w:szCs w:val="16"/>
          <w:lang w:eastAsia="bg-BG"/>
        </w:rPr>
      </w:pPr>
      <w:r w:rsidRPr="00B56B53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B8B8C6" wp14:editId="4B95803C">
                <wp:simplePos x="0" y="0"/>
                <wp:positionH relativeFrom="column">
                  <wp:posOffset>367665</wp:posOffset>
                </wp:positionH>
                <wp:positionV relativeFrom="paragraph">
                  <wp:posOffset>32385</wp:posOffset>
                </wp:positionV>
                <wp:extent cx="5218430" cy="0"/>
                <wp:effectExtent l="6350" t="10160" r="13970" b="889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184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8B40B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28.95pt;margin-top:2.55pt;width:410.9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"/>
            </w:pict>
          </mc:Fallback>
        </mc:AlternateContent>
      </w:r>
      <w:r w:rsidRPr="00B56B53">
        <w:rPr>
          <w:rFonts w:ascii="Verdana" w:eastAsia="Arial Unicode MS" w:hAnsi="Verdana" w:cs="Times New Roman"/>
          <w:b/>
          <w:sz w:val="16"/>
          <w:szCs w:val="16"/>
          <w:lang w:eastAsia="bg-BG"/>
        </w:rPr>
        <w:t>2070 град Пирдоп, пл</w:t>
      </w:r>
      <w:r w:rsidRPr="00845AB9">
        <w:rPr>
          <w:rFonts w:ascii="Verdana" w:eastAsia="Arial Unicode MS" w:hAnsi="Verdana" w:cs="Times New Roman"/>
          <w:b/>
          <w:sz w:val="16"/>
          <w:szCs w:val="16"/>
          <w:lang w:eastAsia="bg-BG"/>
        </w:rPr>
        <w:t>.</w:t>
      </w:r>
      <w:r w:rsidRPr="00B56B53">
        <w:rPr>
          <w:rFonts w:ascii="Verdana" w:eastAsia="Arial Unicode MS" w:hAnsi="Verdana" w:cs="Times New Roman"/>
          <w:b/>
          <w:sz w:val="16"/>
          <w:szCs w:val="16"/>
          <w:lang w:eastAsia="bg-BG"/>
        </w:rPr>
        <w:t xml:space="preserve"> „Тодор Влайков” №2; тел.: 07 181/52 42, факс: 07 181/57 01;</w:t>
      </w:r>
    </w:p>
    <w:p w:rsidR="00BB1BE9" w:rsidRPr="00B56B53" w:rsidRDefault="00BB1BE9" w:rsidP="00BB1BE9">
      <w:pPr>
        <w:spacing w:after="0" w:line="240" w:lineRule="auto"/>
        <w:jc w:val="center"/>
        <w:rPr>
          <w:rFonts w:ascii="Verdana" w:eastAsia="Times New Roman" w:hAnsi="Verdana" w:cs="Times New Roman"/>
          <w:sz w:val="16"/>
          <w:szCs w:val="16"/>
          <w:lang w:eastAsia="bg-BG"/>
        </w:rPr>
      </w:pPr>
      <w:r w:rsidRPr="00B56B53">
        <w:rPr>
          <w:rFonts w:ascii="Verdana" w:eastAsia="Times New Roman" w:hAnsi="Verdana" w:cs="Times New Roman"/>
          <w:b/>
          <w:sz w:val="16"/>
          <w:szCs w:val="16"/>
          <w:lang w:eastAsia="bg-BG"/>
        </w:rPr>
        <w:t xml:space="preserve">е-mail: </w:t>
      </w:r>
      <w:hyperlink r:id="rId6" w:history="1">
        <w:r w:rsidRPr="00B56B53">
          <w:rPr>
            <w:rFonts w:ascii="Verdana" w:eastAsia="Times New Roman" w:hAnsi="Verdana" w:cs="Times New Roman"/>
            <w:color w:val="0000FF"/>
            <w:sz w:val="16"/>
            <w:szCs w:val="16"/>
            <w:u w:val="single"/>
            <w:lang w:eastAsia="bg-BG"/>
          </w:rPr>
          <w:t>obs@pirdop.</w:t>
        </w:r>
        <w:r w:rsidRPr="00845AB9">
          <w:rPr>
            <w:rFonts w:ascii="Verdana" w:eastAsia="Times New Roman" w:hAnsi="Verdana" w:cs="Times New Roman"/>
            <w:color w:val="0000FF"/>
            <w:sz w:val="16"/>
            <w:szCs w:val="16"/>
            <w:u w:val="single"/>
            <w:lang w:eastAsia="bg-BG"/>
          </w:rPr>
          <w:t>egov</w:t>
        </w:r>
        <w:r w:rsidRPr="00B56B53">
          <w:rPr>
            <w:rFonts w:ascii="Verdana" w:eastAsia="Times New Roman" w:hAnsi="Verdana" w:cs="Times New Roman"/>
            <w:color w:val="0000FF"/>
            <w:sz w:val="16"/>
            <w:szCs w:val="16"/>
            <w:u w:val="single"/>
            <w:lang w:eastAsia="bg-BG"/>
          </w:rPr>
          <w:t>.</w:t>
        </w:r>
        <w:r w:rsidRPr="00845AB9">
          <w:rPr>
            <w:rFonts w:ascii="Verdana" w:eastAsia="Times New Roman" w:hAnsi="Verdana" w:cs="Times New Roman"/>
            <w:color w:val="0000FF"/>
            <w:sz w:val="16"/>
            <w:szCs w:val="16"/>
            <w:u w:val="single"/>
            <w:lang w:eastAsia="bg-BG"/>
          </w:rPr>
          <w:t>bg</w:t>
        </w:r>
      </w:hyperlink>
      <w:r w:rsidRPr="00B56B53">
        <w:rPr>
          <w:rFonts w:ascii="Verdana" w:eastAsia="Times New Roman" w:hAnsi="Verdana" w:cs="Times New Roman"/>
          <w:sz w:val="16"/>
          <w:szCs w:val="16"/>
          <w:lang w:eastAsia="bg-BG"/>
        </w:rPr>
        <w:t xml:space="preserve"> </w:t>
      </w:r>
    </w:p>
    <w:p w:rsidR="00BB1BE9" w:rsidRDefault="00BB1BE9" w:rsidP="00BB1BE9"/>
    <w:p w:rsidR="00BB1BE9" w:rsidRPr="00BB1BE9" w:rsidRDefault="00BB1BE9" w:rsidP="00BB1BE9">
      <w:pPr>
        <w:jc w:val="center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  <w:r w:rsidRPr="00BB1BE9">
        <w:rPr>
          <w:rFonts w:ascii="Verdana" w:eastAsia="Times New Roman" w:hAnsi="Verdana" w:cs="Times New Roman"/>
          <w:b/>
          <w:sz w:val="20"/>
          <w:szCs w:val="20"/>
          <w:lang w:eastAsia="bg-BG"/>
        </w:rPr>
        <w:t>ПРОТОКОЛ</w:t>
      </w:r>
    </w:p>
    <w:p w:rsidR="00BB1BE9" w:rsidRPr="00BB1BE9" w:rsidRDefault="00BB1BE9" w:rsidP="00BB1BE9">
      <w:pPr>
        <w:spacing w:after="0" w:line="240" w:lineRule="auto"/>
        <w:jc w:val="both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  <w:r w:rsidRPr="00BB1BE9">
        <w:rPr>
          <w:rFonts w:ascii="Verdana" w:eastAsia="Times New Roman" w:hAnsi="Verdana" w:cs="Times New Roman"/>
          <w:b/>
          <w:sz w:val="20"/>
          <w:szCs w:val="20"/>
          <w:lang w:eastAsia="bg-BG"/>
        </w:rPr>
        <w:t xml:space="preserve">ОТ ЗАСЕДАНИЕ НА ПОСТОЯННАТА КОМИСИЯ </w:t>
      </w:r>
      <w:r w:rsidRPr="00BB1BE9">
        <w:rPr>
          <w:rFonts w:ascii="Verdana" w:eastAsia="Arial Unicode MS" w:hAnsi="Verdana"/>
          <w:b/>
          <w:bCs/>
          <w:sz w:val="20"/>
          <w:szCs w:val="20"/>
          <w:lang w:eastAsia="bg-BG"/>
        </w:rPr>
        <w:t>ЗДРАВЕОПАЗВАНЕ, СОЦИАЛНА ПОЛИТИКА, ОБРАЗОВАНИЕ, ВЕРОИЗПОВЕДАНИЯ, ОБЩЕСТВЕН РЕД, КУЛТУРА, МЛАДЕЖТА, СПОРТ И ТУРИЗЪМ</w:t>
      </w:r>
      <w:r w:rsidRPr="00BB1BE9">
        <w:rPr>
          <w:rFonts w:ascii="Verdana" w:hAnsi="Verdana"/>
          <w:b/>
          <w:sz w:val="20"/>
          <w:szCs w:val="20"/>
        </w:rPr>
        <w:t xml:space="preserve"> КЪМ ОБЩИНСКИ СЪВЕТ — ПИРДОП</w:t>
      </w:r>
      <w:r w:rsidRPr="00BB1BE9">
        <w:rPr>
          <w:rFonts w:ascii="Verdana" w:eastAsia="Times New Roman" w:hAnsi="Verdana" w:cs="Times New Roman"/>
          <w:b/>
          <w:sz w:val="20"/>
          <w:szCs w:val="20"/>
          <w:lang w:eastAsia="bg-BG"/>
        </w:rPr>
        <w:t>, ПРОВЕДЕНО НА 24.02.2025 ГОДИНА</w:t>
      </w:r>
    </w:p>
    <w:p w:rsidR="00BB1BE9" w:rsidRPr="00BB1BE9" w:rsidRDefault="00BB1BE9" w:rsidP="00BB1BE9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BB1BE9">
        <w:rPr>
          <w:rFonts w:ascii="Verdana" w:eastAsia="Times New Roman" w:hAnsi="Verdana" w:cs="Times New Roman"/>
          <w:sz w:val="20"/>
          <w:szCs w:val="20"/>
          <w:lang w:eastAsia="bg-BG"/>
        </w:rPr>
        <w:tab/>
      </w:r>
    </w:p>
    <w:p w:rsidR="00BB1BE9" w:rsidRPr="00BB1BE9" w:rsidRDefault="00BB1BE9" w:rsidP="00BB1BE9">
      <w:pPr>
        <w:spacing w:after="0" w:line="24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BB1BE9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Днес, 24.02.2025 г. от 14.30 ч. в Ритуалната зала на Община Пирдоп се проведе </w:t>
      </w:r>
      <w:bookmarkStart w:id="0" w:name="_Hlk172546158"/>
      <w:r w:rsidRPr="00BB1BE9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заседание на Постоянната комисия по </w:t>
      </w:r>
      <w:r w:rsidRPr="00BB1BE9">
        <w:rPr>
          <w:rFonts w:ascii="Verdana" w:eastAsia="Arial Unicode MS" w:hAnsi="Verdana"/>
          <w:bCs/>
          <w:sz w:val="20"/>
          <w:szCs w:val="20"/>
          <w:lang w:eastAsia="bg-BG"/>
        </w:rPr>
        <w:t>здравеопазване, социална политика, образование, вероизповедания, обществен ред, култура, младежта, спорт и туризъм</w:t>
      </w:r>
      <w:r w:rsidRPr="00BB1BE9">
        <w:rPr>
          <w:rFonts w:ascii="Verdana" w:hAnsi="Verdana"/>
          <w:sz w:val="20"/>
          <w:szCs w:val="20"/>
        </w:rPr>
        <w:t xml:space="preserve"> към общински съвет — Пирдоп</w:t>
      </w:r>
      <w:r w:rsidRPr="00BB1BE9">
        <w:rPr>
          <w:rFonts w:ascii="Verdana" w:eastAsia="Times New Roman" w:hAnsi="Verdana" w:cs="Times New Roman"/>
          <w:sz w:val="20"/>
          <w:szCs w:val="20"/>
          <w:lang w:eastAsia="bg-BG"/>
        </w:rPr>
        <w:t>.</w:t>
      </w:r>
    </w:p>
    <w:bookmarkEnd w:id="0"/>
    <w:p w:rsidR="00BB1BE9" w:rsidRPr="00BB1BE9" w:rsidRDefault="00BB1BE9" w:rsidP="00BB1BE9">
      <w:pPr>
        <w:spacing w:after="0" w:line="24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BB1BE9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От състава на Постоянната комисия по </w:t>
      </w:r>
      <w:r w:rsidRPr="00BB1BE9">
        <w:rPr>
          <w:rFonts w:ascii="Verdana" w:eastAsia="Arial Unicode MS" w:hAnsi="Verdana"/>
          <w:bCs/>
          <w:sz w:val="20"/>
          <w:szCs w:val="20"/>
          <w:lang w:eastAsia="bg-BG"/>
        </w:rPr>
        <w:t>здравеопазване, социална политика, образование, вероизповедания, обществен ред, култура, младежта, спорт и туризъм</w:t>
      </w:r>
      <w:r w:rsidRPr="00BB1BE9">
        <w:rPr>
          <w:rFonts w:ascii="Verdana" w:hAnsi="Verdana"/>
          <w:sz w:val="20"/>
          <w:szCs w:val="20"/>
        </w:rPr>
        <w:t xml:space="preserve"> към общински съвет - Пирдоп</w:t>
      </w:r>
      <w:r w:rsidRPr="00BB1BE9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присъстваха: Георги Панов, Васил Кафеджиев, Деян Стоев, Иван Джонгов, Мария Бръмбева, Симеон Симеонов и Тодор Иванов.</w:t>
      </w:r>
    </w:p>
    <w:p w:rsidR="00BB1BE9" w:rsidRPr="00BB1BE9" w:rsidRDefault="00BB1BE9" w:rsidP="00BB1BE9">
      <w:pPr>
        <w:spacing w:after="0" w:line="24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BB1BE9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На заседанието присъстваха още: </w:t>
      </w:r>
      <w:r w:rsidRPr="00BB1BE9">
        <w:rPr>
          <w:rFonts w:ascii="Verdana" w:hAnsi="Verdana"/>
          <w:sz w:val="20"/>
          <w:szCs w:val="20"/>
        </w:rPr>
        <w:t xml:space="preserve">кметът на кметство Душанци, </w:t>
      </w:r>
      <w:r w:rsidRPr="00BB1BE9">
        <w:rPr>
          <w:rFonts w:ascii="Verdana" w:eastAsia="Times New Roman" w:hAnsi="Verdana" w:cs="Times New Roman"/>
          <w:sz w:val="20"/>
          <w:szCs w:val="20"/>
          <w:lang w:eastAsia="bg-BG"/>
        </w:rPr>
        <w:t>зам. - кметът на Община Пирдоп, общинска администрация и общински съветници.</w:t>
      </w:r>
    </w:p>
    <w:p w:rsidR="00BB1BE9" w:rsidRPr="00BB1BE9" w:rsidRDefault="00BB1BE9" w:rsidP="00BB1BE9">
      <w:pPr>
        <w:spacing w:after="0" w:line="24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BB1BE9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Заседанието на Постоянната комисия по </w:t>
      </w:r>
      <w:r w:rsidRPr="00BB1BE9">
        <w:rPr>
          <w:rFonts w:ascii="Verdana" w:eastAsia="Arial Unicode MS" w:hAnsi="Verdana"/>
          <w:bCs/>
          <w:sz w:val="20"/>
          <w:szCs w:val="20"/>
          <w:lang w:eastAsia="bg-BG"/>
        </w:rPr>
        <w:t>здравеопазване, социална политика, образование, вероизповедания, обществен ред, култура, младежта, спорт и туризъм</w:t>
      </w:r>
      <w:r w:rsidRPr="00BB1BE9">
        <w:rPr>
          <w:rFonts w:ascii="Verdana" w:hAnsi="Verdana"/>
          <w:sz w:val="20"/>
          <w:szCs w:val="20"/>
        </w:rPr>
        <w:t xml:space="preserve"> към общински съвет - Пирдоп</w:t>
      </w:r>
      <w:r w:rsidRPr="00BB1BE9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беше открито и ръководено от Председателя на постоянната комисия - г-н Тодор Иванов, който уведоми присъстващите за дневния ред на заседанието, предварително обявен и предоставен на всички членове на постоянната комисия. Думата беше дадена за предложения и становища по проекта за дневен ред.</w:t>
      </w:r>
    </w:p>
    <w:p w:rsidR="00BB1BE9" w:rsidRPr="00BB1BE9" w:rsidRDefault="00BB1BE9" w:rsidP="00BB1BE9">
      <w:pPr>
        <w:spacing w:after="0" w:line="24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</w:p>
    <w:p w:rsidR="00BB1BE9" w:rsidRPr="00BB1BE9" w:rsidRDefault="00BB1BE9" w:rsidP="00BB1BE9">
      <w:pPr>
        <w:spacing w:after="0" w:line="24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BB1BE9">
        <w:rPr>
          <w:rFonts w:ascii="Verdana" w:eastAsia="Times New Roman" w:hAnsi="Verdana" w:cs="Times New Roman"/>
          <w:sz w:val="20"/>
          <w:szCs w:val="20"/>
          <w:lang w:eastAsia="bg-BG"/>
        </w:rPr>
        <w:t xml:space="preserve">Тодор Иванов прочете проекта на дневния ред. </w:t>
      </w:r>
    </w:p>
    <w:p w:rsidR="00BB1BE9" w:rsidRPr="00BB1BE9" w:rsidRDefault="00BB1BE9" w:rsidP="00BB1BE9">
      <w:pPr>
        <w:spacing w:after="0" w:line="24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BB1BE9">
        <w:rPr>
          <w:rFonts w:ascii="Verdana" w:eastAsia="Times New Roman" w:hAnsi="Verdana" w:cs="Times New Roman"/>
          <w:sz w:val="20"/>
          <w:szCs w:val="20"/>
          <w:lang w:eastAsia="bg-BG"/>
        </w:rPr>
        <w:t>В. Кафеджиев предложи точката за Разглеждане на представени отчети от спортните клубове и разпределяне на финансови средства за спортните клубове през 2025 г., заложени в партньорската програма между Община Пирдоп и  „Аурубис България“ АД да се разгледа на закрито заседание.</w:t>
      </w:r>
    </w:p>
    <w:p w:rsidR="00BB1BE9" w:rsidRPr="00BB1BE9" w:rsidRDefault="00BB1BE9" w:rsidP="00BB1BE9">
      <w:pPr>
        <w:spacing w:after="0" w:line="24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</w:p>
    <w:p w:rsidR="00BB1BE9" w:rsidRPr="00BB1BE9" w:rsidRDefault="00BB1BE9" w:rsidP="00BB1BE9">
      <w:pPr>
        <w:spacing w:after="0" w:line="24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BB1BE9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Не постъпиха други предложения по дневния ред на заседанието и се пристъпи към гласуване.  </w:t>
      </w:r>
    </w:p>
    <w:p w:rsidR="00BB1BE9" w:rsidRPr="00BB1BE9" w:rsidRDefault="00BB1BE9" w:rsidP="00BB1BE9">
      <w:pPr>
        <w:spacing w:after="0" w:line="24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</w:p>
    <w:p w:rsidR="00BB1BE9" w:rsidRPr="00BB1BE9" w:rsidRDefault="00BB1BE9" w:rsidP="00BB1BE9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BB1BE9">
        <w:rPr>
          <w:rFonts w:ascii="Verdana" w:eastAsia="Times New Roman" w:hAnsi="Verdana" w:cs="Verdana"/>
          <w:sz w:val="20"/>
          <w:szCs w:val="20"/>
          <w:lang w:eastAsia="bg-BG"/>
        </w:rPr>
        <w:t>На основание чл.21, ал.1, т.23 и ал.2 от Закона за местното самоуправление и местната администрация</w:t>
      </w:r>
      <w:r w:rsidRPr="00BB1BE9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и след проведеното гласуване </w:t>
      </w:r>
      <w:r w:rsidRPr="00BB1BE9">
        <w:rPr>
          <w:rFonts w:ascii="Verdana" w:hAnsi="Verdana"/>
          <w:sz w:val="20"/>
          <w:szCs w:val="20"/>
        </w:rPr>
        <w:t xml:space="preserve">с 7 гласа „за”, 0 гласа „против” и 0 гласа „въздържал се” от състава на ПК по ЗСПОВОРКМСТ, Постоянната комисия към Общински съвет - Пирдоп беше прието следното: </w:t>
      </w:r>
    </w:p>
    <w:p w:rsidR="00BB1BE9" w:rsidRPr="00BB1BE9" w:rsidRDefault="00BB1BE9" w:rsidP="00BB1BE9">
      <w:pPr>
        <w:spacing w:after="0" w:line="240" w:lineRule="auto"/>
        <w:jc w:val="center"/>
        <w:rPr>
          <w:rFonts w:ascii="Verdana" w:eastAsia="Times New Roman" w:hAnsi="Verdana" w:cs="Tahoma"/>
          <w:b/>
          <w:sz w:val="20"/>
          <w:szCs w:val="20"/>
          <w:lang w:eastAsia="bg-BG"/>
        </w:rPr>
      </w:pPr>
      <w:bookmarkStart w:id="1" w:name="_Hlk172546208"/>
    </w:p>
    <w:p w:rsidR="00BB1BE9" w:rsidRPr="00BB1BE9" w:rsidRDefault="00BB1BE9" w:rsidP="00BB1BE9">
      <w:pPr>
        <w:spacing w:after="0" w:line="240" w:lineRule="auto"/>
        <w:jc w:val="center"/>
        <w:rPr>
          <w:rFonts w:ascii="Verdana" w:eastAsia="Times New Roman" w:hAnsi="Verdana" w:cs="Tahoma"/>
          <w:b/>
          <w:sz w:val="20"/>
          <w:szCs w:val="20"/>
          <w:lang w:eastAsia="bg-BG"/>
        </w:rPr>
      </w:pPr>
      <w:r w:rsidRPr="00BB1BE9">
        <w:rPr>
          <w:rFonts w:ascii="Verdana" w:eastAsia="Times New Roman" w:hAnsi="Verdana" w:cs="Tahoma"/>
          <w:b/>
          <w:sz w:val="20"/>
          <w:szCs w:val="20"/>
          <w:lang w:eastAsia="bg-BG"/>
        </w:rPr>
        <w:t>РЕШЕНИЕ :</w:t>
      </w:r>
    </w:p>
    <w:bookmarkEnd w:id="1"/>
    <w:p w:rsidR="00BB1BE9" w:rsidRPr="00BB1BE9" w:rsidRDefault="00BB1BE9" w:rsidP="00BB1BE9">
      <w:pPr>
        <w:spacing w:after="0" w:line="240" w:lineRule="auto"/>
        <w:jc w:val="center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BB1BE9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Заседанието да протече при следния </w:t>
      </w:r>
    </w:p>
    <w:p w:rsidR="00BB1BE9" w:rsidRPr="00BB1BE9" w:rsidRDefault="00BB1BE9" w:rsidP="00BB1BE9">
      <w:pPr>
        <w:spacing w:after="0" w:line="240" w:lineRule="auto"/>
        <w:jc w:val="center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  <w:r w:rsidRPr="00BB1BE9">
        <w:rPr>
          <w:rFonts w:ascii="Verdana" w:eastAsia="Times New Roman" w:hAnsi="Verdana" w:cs="Times New Roman"/>
          <w:b/>
          <w:sz w:val="20"/>
          <w:szCs w:val="20"/>
          <w:lang w:eastAsia="bg-BG"/>
        </w:rPr>
        <w:t>ДНЕВЕН РЕД:</w:t>
      </w:r>
    </w:p>
    <w:p w:rsidR="00BB1BE9" w:rsidRPr="00BB1BE9" w:rsidRDefault="00BB1BE9" w:rsidP="00BB1BE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right="-142" w:firstLine="142"/>
        <w:jc w:val="both"/>
        <w:rPr>
          <w:rFonts w:ascii="Verdana" w:eastAsia="Calibri" w:hAnsi="Verdana" w:cs="Verdana"/>
          <w:sz w:val="20"/>
          <w:szCs w:val="20"/>
          <w:lang w:eastAsia="bg-BG"/>
        </w:rPr>
      </w:pPr>
      <w:proofErr w:type="spellStart"/>
      <w:r w:rsidRPr="00BB1BE9">
        <w:rPr>
          <w:rFonts w:ascii="Verdana" w:eastAsia="Calibri" w:hAnsi="Verdana" w:cs="Verdana"/>
          <w:sz w:val="20"/>
          <w:szCs w:val="20"/>
          <w:lang w:val="ru-RU" w:eastAsia="bg-BG"/>
        </w:rPr>
        <w:t>Докладна</w:t>
      </w:r>
      <w:proofErr w:type="spellEnd"/>
      <w:r w:rsidRPr="00BB1BE9">
        <w:rPr>
          <w:rFonts w:ascii="Verdana" w:eastAsia="Calibri" w:hAnsi="Verdana" w:cs="Verdana"/>
          <w:sz w:val="20"/>
          <w:szCs w:val="20"/>
          <w:lang w:val="ru-RU" w:eastAsia="bg-BG"/>
        </w:rPr>
        <w:t xml:space="preserve"> записка </w:t>
      </w:r>
      <w:proofErr w:type="spellStart"/>
      <w:r w:rsidRPr="00BB1BE9">
        <w:rPr>
          <w:rFonts w:ascii="Verdana" w:eastAsia="Calibri" w:hAnsi="Verdana" w:cs="Verdana"/>
          <w:sz w:val="20"/>
          <w:szCs w:val="20"/>
          <w:lang w:val="ru-RU" w:eastAsia="bg-BG"/>
        </w:rPr>
        <w:t>относно</w:t>
      </w:r>
      <w:proofErr w:type="spellEnd"/>
      <w:r w:rsidRPr="00BB1BE9">
        <w:rPr>
          <w:rFonts w:ascii="Verdana" w:eastAsia="Calibri" w:hAnsi="Verdana" w:cs="Verdana"/>
          <w:sz w:val="20"/>
          <w:szCs w:val="20"/>
          <w:lang w:val="ru-RU" w:eastAsia="bg-BG"/>
        </w:rPr>
        <w:t xml:space="preserve">: </w:t>
      </w:r>
      <w:r w:rsidRPr="00BB1BE9">
        <w:rPr>
          <w:rFonts w:ascii="Verdana" w:eastAsia="Calibri" w:hAnsi="Verdana" w:cs="Verdana"/>
          <w:sz w:val="20"/>
          <w:szCs w:val="20"/>
          <w:lang w:eastAsia="bg-BG"/>
        </w:rPr>
        <w:t xml:space="preserve">Упълномощаване на представител на Община </w:t>
      </w:r>
      <w:proofErr w:type="gramStart"/>
      <w:r w:rsidRPr="00BB1BE9">
        <w:rPr>
          <w:rFonts w:ascii="Verdana" w:eastAsia="Calibri" w:hAnsi="Verdana" w:cs="Verdana"/>
          <w:sz w:val="20"/>
          <w:szCs w:val="20"/>
          <w:lang w:eastAsia="bg-BG"/>
        </w:rPr>
        <w:t>Пирдоп  за</w:t>
      </w:r>
      <w:proofErr w:type="gramEnd"/>
      <w:r w:rsidRPr="00BB1BE9">
        <w:rPr>
          <w:rFonts w:ascii="Verdana" w:eastAsia="Calibri" w:hAnsi="Verdana" w:cs="Verdana"/>
          <w:sz w:val="20"/>
          <w:szCs w:val="20"/>
          <w:lang w:eastAsia="bg-BG"/>
        </w:rPr>
        <w:t xml:space="preserve"> участие в Общо събрание на акционерите на „МБАЛ- Пирдоп“ АД, насрочено за 05.03.2025г., а при липса на кворум на  20.03.2025г.</w:t>
      </w:r>
    </w:p>
    <w:p w:rsidR="00BB1BE9" w:rsidRPr="00BB1BE9" w:rsidRDefault="00BB1BE9" w:rsidP="00BB1BE9">
      <w:pPr>
        <w:autoSpaceDE w:val="0"/>
        <w:autoSpaceDN w:val="0"/>
        <w:adjustRightInd w:val="0"/>
        <w:spacing w:after="0" w:line="360" w:lineRule="auto"/>
        <w:ind w:left="284" w:right="-142" w:firstLine="142"/>
        <w:jc w:val="both"/>
        <w:rPr>
          <w:rFonts w:ascii="Verdana" w:eastAsia="Calibri" w:hAnsi="Verdana" w:cs="Verdana"/>
          <w:sz w:val="20"/>
          <w:szCs w:val="20"/>
          <w:lang w:eastAsia="bg-BG"/>
        </w:rPr>
      </w:pPr>
      <w:r w:rsidRPr="00BB1BE9">
        <w:rPr>
          <w:rFonts w:ascii="Verdana" w:eastAsia="Calibri" w:hAnsi="Verdana" w:cs="Verdana"/>
          <w:sz w:val="20"/>
          <w:szCs w:val="20"/>
          <w:lang w:eastAsia="bg-BG"/>
        </w:rPr>
        <w:t xml:space="preserve">                                                   </w:t>
      </w:r>
      <w:r>
        <w:rPr>
          <w:rFonts w:ascii="Verdana" w:eastAsia="Calibri" w:hAnsi="Verdana" w:cs="Verdana"/>
          <w:sz w:val="20"/>
          <w:szCs w:val="20"/>
          <w:lang w:eastAsia="bg-BG"/>
        </w:rPr>
        <w:t xml:space="preserve">        </w:t>
      </w:r>
      <w:r w:rsidRPr="00BB1BE9">
        <w:rPr>
          <w:rFonts w:ascii="Verdana" w:eastAsia="Calibri" w:hAnsi="Verdana" w:cs="Verdana"/>
          <w:sz w:val="20"/>
          <w:szCs w:val="20"/>
          <w:lang w:eastAsia="bg-BG"/>
        </w:rPr>
        <w:t>Докл.: Ангел Геров- Кмет на Община Пирдоп</w:t>
      </w:r>
    </w:p>
    <w:p w:rsidR="00BB1BE9" w:rsidRPr="00BB1BE9" w:rsidRDefault="00BB1BE9" w:rsidP="00BB1BE9">
      <w:pPr>
        <w:numPr>
          <w:ilvl w:val="0"/>
          <w:numId w:val="1"/>
        </w:numPr>
        <w:spacing w:after="0" w:line="240" w:lineRule="auto"/>
        <w:ind w:left="284" w:firstLine="142"/>
        <w:jc w:val="both"/>
        <w:rPr>
          <w:rFonts w:ascii="Verdana" w:hAnsi="Verdana"/>
          <w:sz w:val="20"/>
          <w:szCs w:val="20"/>
        </w:rPr>
      </w:pPr>
      <w:r w:rsidRPr="00BB1BE9">
        <w:rPr>
          <w:rFonts w:ascii="Verdana" w:hAnsi="Verdana"/>
          <w:sz w:val="20"/>
          <w:szCs w:val="20"/>
        </w:rPr>
        <w:t>Докладна записка относно: Отчет за дейността на Местната комисия за борба срещу противообществените прояви на малолетните и непълнолетните при община Пирдоп за 2024 година</w:t>
      </w:r>
      <w:r w:rsidRPr="00BB1BE9">
        <w:rPr>
          <w:rFonts w:ascii="Verdana" w:hAnsi="Verdana"/>
          <w:sz w:val="20"/>
          <w:szCs w:val="20"/>
          <w:lang w:val="ru-RU"/>
        </w:rPr>
        <w:t>.</w:t>
      </w:r>
    </w:p>
    <w:p w:rsidR="00BB1BE9" w:rsidRPr="00BB1BE9" w:rsidRDefault="00BB1BE9" w:rsidP="00BB1BE9">
      <w:pPr>
        <w:spacing w:after="0" w:line="240" w:lineRule="auto"/>
        <w:ind w:left="284" w:firstLine="142"/>
        <w:jc w:val="both"/>
        <w:rPr>
          <w:rFonts w:ascii="Verdana" w:hAnsi="Verdana"/>
          <w:sz w:val="20"/>
          <w:szCs w:val="20"/>
        </w:rPr>
      </w:pPr>
      <w:r w:rsidRPr="00BB1BE9">
        <w:rPr>
          <w:rFonts w:ascii="Verdana" w:hAnsi="Verdana"/>
          <w:sz w:val="20"/>
          <w:szCs w:val="20"/>
        </w:rPr>
        <w:t xml:space="preserve">                                 </w:t>
      </w:r>
      <w:r>
        <w:rPr>
          <w:rFonts w:ascii="Verdana" w:hAnsi="Verdana"/>
          <w:sz w:val="20"/>
          <w:szCs w:val="20"/>
        </w:rPr>
        <w:t xml:space="preserve">                        </w:t>
      </w:r>
      <w:r w:rsidRPr="00BB1BE9">
        <w:rPr>
          <w:rFonts w:ascii="Verdana" w:hAnsi="Verdana"/>
          <w:sz w:val="20"/>
          <w:szCs w:val="20"/>
        </w:rPr>
        <w:t>Докл.: Ангел Геров- Кмет на Община Пирдоп</w:t>
      </w:r>
    </w:p>
    <w:p w:rsidR="00BB1BE9" w:rsidRPr="00BB1BE9" w:rsidRDefault="00BB1BE9" w:rsidP="00BB1BE9">
      <w:pPr>
        <w:spacing w:after="0" w:line="240" w:lineRule="auto"/>
        <w:ind w:right="-142" w:firstLine="284"/>
        <w:jc w:val="both"/>
        <w:rPr>
          <w:rFonts w:ascii="Verdana" w:hAnsi="Verdana"/>
          <w:sz w:val="20"/>
          <w:szCs w:val="20"/>
        </w:rPr>
      </w:pPr>
      <w:r w:rsidRPr="00BB1BE9">
        <w:rPr>
          <w:rFonts w:ascii="Verdana" w:hAnsi="Verdana"/>
          <w:sz w:val="20"/>
          <w:szCs w:val="20"/>
        </w:rPr>
        <w:t>Т. Иванов: Представените отчети от спортните клубове и разпределяне на финансови средства за спортните клубове през 2025 г., заложени в партньорската програма между Община Пирдоп и  „Аурубис България“ АД ще се разгледат в закрито заседание, след разглеждане на двете точки от дневния ред.</w:t>
      </w:r>
    </w:p>
    <w:p w:rsidR="00BB1BE9" w:rsidRPr="00BB1BE9" w:rsidRDefault="00BB1BE9" w:rsidP="00BB1BE9">
      <w:pPr>
        <w:spacing w:after="0" w:line="240" w:lineRule="auto"/>
        <w:ind w:left="426" w:right="-142" w:hanging="426"/>
        <w:jc w:val="both"/>
        <w:rPr>
          <w:rFonts w:ascii="Verdana" w:hAnsi="Verdana"/>
          <w:color w:val="FF0000"/>
          <w:sz w:val="20"/>
          <w:szCs w:val="20"/>
        </w:rPr>
      </w:pPr>
    </w:p>
    <w:p w:rsidR="00BB1BE9" w:rsidRPr="00BB1BE9" w:rsidRDefault="00BB1BE9" w:rsidP="00BB1BE9">
      <w:pPr>
        <w:spacing w:after="4" w:line="240" w:lineRule="auto"/>
        <w:ind w:right="4"/>
        <w:jc w:val="both"/>
        <w:rPr>
          <w:rFonts w:ascii="Verdana" w:hAnsi="Verdana"/>
          <w:sz w:val="20"/>
          <w:szCs w:val="20"/>
        </w:rPr>
      </w:pPr>
      <w:r w:rsidRPr="00BB1BE9">
        <w:rPr>
          <w:rFonts w:ascii="Verdana" w:hAnsi="Verdana"/>
          <w:b/>
          <w:sz w:val="20"/>
          <w:szCs w:val="20"/>
        </w:rPr>
        <w:lastRenderedPageBreak/>
        <w:t>По т.1</w:t>
      </w:r>
      <w:r w:rsidRPr="00BB1BE9">
        <w:rPr>
          <w:rFonts w:ascii="Verdana" w:hAnsi="Verdana"/>
          <w:sz w:val="20"/>
          <w:szCs w:val="20"/>
        </w:rPr>
        <w:t xml:space="preserve"> от дневния ред думата беше дадена на г-жа Милена Мачканова  – зам. - кмет на Община Пирдоп, която запозна Постоянните комисии с Докладна записка относно:</w:t>
      </w:r>
      <w:r w:rsidRPr="00BB1BE9">
        <w:rPr>
          <w:rFonts w:ascii="Verdana" w:hAnsi="Verdana"/>
          <w:iCs/>
          <w:sz w:val="20"/>
          <w:szCs w:val="20"/>
        </w:rPr>
        <w:t xml:space="preserve"> </w:t>
      </w:r>
      <w:r w:rsidRPr="00BB1BE9">
        <w:rPr>
          <w:rFonts w:ascii="Verdana" w:hAnsi="Verdana"/>
          <w:sz w:val="20"/>
          <w:szCs w:val="20"/>
        </w:rPr>
        <w:t>Упълномощаване на представител на Община Пирдоп  за участие в Общо събрание на акционерите на „МБАЛ- Пирдоп“ АД, насрочено за 05.03.2025г., а при липса на кворум на  20.03.2025г.</w:t>
      </w:r>
    </w:p>
    <w:p w:rsidR="00BB1BE9" w:rsidRPr="00BB1BE9" w:rsidRDefault="00BB1BE9" w:rsidP="00BB1BE9">
      <w:pPr>
        <w:spacing w:after="4" w:line="240" w:lineRule="auto"/>
        <w:ind w:right="4"/>
        <w:jc w:val="both"/>
        <w:rPr>
          <w:rFonts w:ascii="Verdana" w:hAnsi="Verdana"/>
          <w:sz w:val="20"/>
          <w:szCs w:val="20"/>
        </w:rPr>
      </w:pPr>
    </w:p>
    <w:p w:rsidR="00BB1BE9" w:rsidRPr="00BB1BE9" w:rsidRDefault="00BB1BE9" w:rsidP="00BB1BE9">
      <w:pPr>
        <w:spacing w:after="4" w:line="240" w:lineRule="auto"/>
        <w:ind w:right="4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BB1BE9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Г-н Т. Иванов даде думата за становища по Докладна записка. Допълнителна информация представи г-жа Ю. Димитрова – Изп. Директор на </w:t>
      </w:r>
      <w:r w:rsidRPr="00BB1BE9">
        <w:rPr>
          <w:rFonts w:ascii="Verdana" w:hAnsi="Verdana"/>
          <w:sz w:val="20"/>
          <w:szCs w:val="20"/>
        </w:rPr>
        <w:t>„МБАЛ- Пирдоп“ АД.</w:t>
      </w:r>
    </w:p>
    <w:p w:rsidR="00BB1BE9" w:rsidRPr="00BB1BE9" w:rsidRDefault="00BB1BE9" w:rsidP="00BB1BE9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BB1BE9">
        <w:rPr>
          <w:rFonts w:ascii="Verdana" w:eastAsia="Times New Roman" w:hAnsi="Verdana" w:cs="Times New Roman"/>
          <w:sz w:val="20"/>
          <w:szCs w:val="20"/>
          <w:lang w:eastAsia="bg-BG"/>
        </w:rPr>
        <w:t>С. Готев предложи към</w:t>
      </w:r>
      <w:r w:rsidRPr="00BB1BE9">
        <w:rPr>
          <w:rFonts w:ascii="Verdana" w:hAnsi="Verdana"/>
          <w:b/>
          <w:sz w:val="20"/>
          <w:szCs w:val="20"/>
        </w:rPr>
        <w:t xml:space="preserve"> т.1.</w:t>
      </w:r>
      <w:r w:rsidRPr="00BB1BE9">
        <w:rPr>
          <w:rFonts w:ascii="Verdana" w:hAnsi="Verdana"/>
          <w:sz w:val="20"/>
          <w:szCs w:val="20"/>
        </w:rPr>
        <w:t xml:space="preserve"> Приемане на решение за освобождаване на д-р Веселин Тодоров Господинов като член на Съвета на директорите да бъде прието следното </w:t>
      </w:r>
      <w:r w:rsidRPr="00BB1BE9">
        <w:rPr>
          <w:rFonts w:ascii="Verdana" w:hAnsi="Verdana"/>
          <w:b/>
          <w:sz w:val="20"/>
          <w:szCs w:val="20"/>
        </w:rPr>
        <w:t xml:space="preserve">Предложение за решение: </w:t>
      </w:r>
      <w:r w:rsidRPr="00BB1BE9">
        <w:rPr>
          <w:rFonts w:ascii="Verdana" w:hAnsi="Verdana"/>
          <w:sz w:val="20"/>
          <w:szCs w:val="20"/>
        </w:rPr>
        <w:t xml:space="preserve">Общото събрание на акционерите освобождава д-р Веселин Тодоров Господинов като член на Съвета на директорите на Дружеството, въз основа на подадена от него молба. Общото събрание на акционерите </w:t>
      </w:r>
      <w:r w:rsidRPr="00BB1BE9">
        <w:rPr>
          <w:rFonts w:ascii="Verdana" w:hAnsi="Verdana"/>
          <w:b/>
          <w:sz w:val="20"/>
          <w:szCs w:val="20"/>
        </w:rPr>
        <w:t>не освобождава</w:t>
      </w:r>
      <w:r w:rsidRPr="00BB1BE9">
        <w:rPr>
          <w:rFonts w:ascii="Verdana" w:hAnsi="Verdana"/>
          <w:sz w:val="20"/>
          <w:szCs w:val="20"/>
        </w:rPr>
        <w:t xml:space="preserve"> от отговорност д-р Веселин Тодоров Господинов.</w:t>
      </w:r>
    </w:p>
    <w:p w:rsidR="00BB1BE9" w:rsidRPr="00BB1BE9" w:rsidRDefault="00BB1BE9" w:rsidP="00BB1BE9">
      <w:pPr>
        <w:spacing w:after="4" w:line="240" w:lineRule="auto"/>
        <w:ind w:right="4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</w:p>
    <w:p w:rsidR="00BB1BE9" w:rsidRPr="00BB1BE9" w:rsidRDefault="00BB1BE9" w:rsidP="00BB1BE9">
      <w:pPr>
        <w:spacing w:after="4" w:line="240" w:lineRule="auto"/>
        <w:ind w:right="4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BB1BE9">
        <w:rPr>
          <w:rFonts w:ascii="Verdana" w:eastAsia="Times New Roman" w:hAnsi="Verdana" w:cs="Times New Roman"/>
          <w:sz w:val="20"/>
          <w:szCs w:val="20"/>
          <w:lang w:eastAsia="bg-BG"/>
        </w:rPr>
        <w:t>Т. Иванов подложи на гласуване направеното предложение от г-н С. Готев:</w:t>
      </w:r>
    </w:p>
    <w:p w:rsidR="00BB1BE9" w:rsidRPr="00BB1BE9" w:rsidRDefault="00BB1BE9" w:rsidP="00BB1BE9">
      <w:pPr>
        <w:spacing w:after="0" w:line="240" w:lineRule="auto"/>
        <w:jc w:val="both"/>
        <w:rPr>
          <w:rFonts w:ascii="Verdana" w:hAnsi="Verdana"/>
          <w:color w:val="FF0000"/>
          <w:sz w:val="20"/>
          <w:szCs w:val="20"/>
        </w:rPr>
      </w:pPr>
    </w:p>
    <w:p w:rsidR="00BB1BE9" w:rsidRPr="00BB1BE9" w:rsidRDefault="00BB1BE9" w:rsidP="00BB1BE9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BB1BE9">
        <w:rPr>
          <w:rFonts w:ascii="Verdana" w:hAnsi="Verdana"/>
          <w:sz w:val="20"/>
          <w:szCs w:val="20"/>
        </w:rPr>
        <w:t>След проведеното гласуване с 3 гласа „за”, 1  гласа „против” и 3 гласа „въздържал се” от състава на ПК ЗСПОВОРКМСТ, Постоянната комисия към Общински съвет-Пирдоп решението не беше прието.</w:t>
      </w:r>
    </w:p>
    <w:p w:rsidR="00BB1BE9" w:rsidRPr="00BB1BE9" w:rsidRDefault="00BB1BE9" w:rsidP="00BB1BE9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BB1BE9" w:rsidRPr="00BB1BE9" w:rsidRDefault="00BB1BE9" w:rsidP="00BB1BE9">
      <w:pPr>
        <w:ind w:firstLine="708"/>
        <w:jc w:val="both"/>
        <w:rPr>
          <w:rFonts w:ascii="Verdana" w:hAnsi="Verdana"/>
          <w:sz w:val="20"/>
          <w:szCs w:val="20"/>
        </w:rPr>
      </w:pPr>
      <w:r w:rsidRPr="00BB1BE9">
        <w:rPr>
          <w:rFonts w:ascii="Verdana" w:hAnsi="Verdana"/>
          <w:sz w:val="20"/>
          <w:szCs w:val="20"/>
        </w:rPr>
        <w:t>Последва гласуване на цялостния текст на решението от докладната записка.</w:t>
      </w:r>
    </w:p>
    <w:p w:rsidR="00BB1BE9" w:rsidRPr="00BB1BE9" w:rsidRDefault="00BB1BE9" w:rsidP="00BB1BE9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BB1BE9">
        <w:rPr>
          <w:rFonts w:ascii="Verdana" w:hAnsi="Verdana"/>
          <w:sz w:val="20"/>
          <w:szCs w:val="20"/>
        </w:rPr>
        <w:t xml:space="preserve">След проведеното гласуване с 6 гласа „за”, 0  гласа „против” и 1 гласа „въздържал се” от състава на ПК ЗСПОВОРКМСТ, Постоянната комисия към Общински съвет-Пирдоп беше прието следното Становище: </w:t>
      </w:r>
    </w:p>
    <w:p w:rsidR="00BB1BE9" w:rsidRPr="00BB1BE9" w:rsidRDefault="00BB1BE9" w:rsidP="00BB1BE9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BB1BE9" w:rsidRPr="00BB1BE9" w:rsidRDefault="00BB1BE9" w:rsidP="00BB1BE9">
      <w:pPr>
        <w:spacing w:after="0" w:line="240" w:lineRule="auto"/>
        <w:jc w:val="both"/>
        <w:rPr>
          <w:rFonts w:ascii="Verdana" w:hAnsi="Verdana" w:cs="Tahoma"/>
          <w:sz w:val="20"/>
          <w:szCs w:val="20"/>
        </w:rPr>
      </w:pPr>
      <w:r w:rsidRPr="00BB1BE9">
        <w:rPr>
          <w:rFonts w:ascii="Verdana" w:eastAsia="Times New Roman" w:hAnsi="Verdana"/>
          <w:sz w:val="20"/>
          <w:szCs w:val="20"/>
          <w:lang w:eastAsia="bg-BG"/>
        </w:rPr>
        <w:t>Н</w:t>
      </w:r>
      <w:r w:rsidRPr="00BB1BE9">
        <w:rPr>
          <w:rFonts w:ascii="Verdana" w:hAnsi="Verdana"/>
          <w:sz w:val="20"/>
          <w:szCs w:val="20"/>
        </w:rPr>
        <w:t xml:space="preserve">а основание чл.21, ал.1, т.9 от Закона за местното самоуправление и местната администрация, Постоянната комисия предлага на </w:t>
      </w:r>
      <w:r w:rsidRPr="00BB1BE9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:rsidR="00BB1BE9" w:rsidRPr="00BB1BE9" w:rsidRDefault="00BB1BE9" w:rsidP="00BB1BE9">
      <w:pPr>
        <w:tabs>
          <w:tab w:val="left" w:pos="426"/>
        </w:tabs>
        <w:spacing w:before="152" w:after="0"/>
        <w:ind w:hanging="567"/>
        <w:jc w:val="center"/>
        <w:rPr>
          <w:rFonts w:ascii="Verdana" w:hAnsi="Verdana"/>
          <w:b/>
          <w:sz w:val="20"/>
          <w:szCs w:val="20"/>
        </w:rPr>
      </w:pPr>
      <w:r w:rsidRPr="00BB1BE9">
        <w:rPr>
          <w:rFonts w:ascii="Verdana" w:hAnsi="Verdana"/>
          <w:b/>
          <w:sz w:val="20"/>
          <w:szCs w:val="20"/>
        </w:rPr>
        <w:t>РЕШЕНИЕ:</w:t>
      </w:r>
    </w:p>
    <w:p w:rsidR="00BB1BE9" w:rsidRPr="00BB1BE9" w:rsidRDefault="00BB1BE9" w:rsidP="00BB1BE9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BB1BE9">
        <w:rPr>
          <w:rFonts w:ascii="Verdana" w:hAnsi="Verdana"/>
          <w:sz w:val="20"/>
          <w:szCs w:val="20"/>
        </w:rPr>
        <w:t>1.Упълномощеният с Решение № 28 / 17.12.2015г. г-н Ангел Геров- Кмет на Община Пирдоп, представител на Общината в Общото събрание на акционерите на</w:t>
      </w:r>
    </w:p>
    <w:p w:rsidR="00BB1BE9" w:rsidRPr="00BB1BE9" w:rsidRDefault="00BB1BE9" w:rsidP="00BB1BE9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BB1BE9">
        <w:rPr>
          <w:rFonts w:ascii="Verdana" w:hAnsi="Verdana"/>
          <w:sz w:val="20"/>
          <w:szCs w:val="20"/>
        </w:rPr>
        <w:t>„МБАЛ-Пирдоп“ АД, а при невъзможност за участие да бъде заместен от г-жа Милена Мачканова – заместник – кмет на Община Пирдоп, за свикваното редовно такова, което ще се проведе на 05.03.2025г.  от 13.00 часа, а при липса на кворум на 20.03.2024 год.   от  13,00 часа, в седалището и адреса на управление на дружеството: гр. Пирдоп, Софийска област, ул.” Георги Бенковски” №24, рапортна зала находяща се на 1-ви етаж, в сградата на лечебното заведение, получава следния мандат за гласуване  съгласно предложения дневен ред, както следва:</w:t>
      </w:r>
    </w:p>
    <w:p w:rsidR="00BB1BE9" w:rsidRPr="00BB1BE9" w:rsidRDefault="00BB1BE9" w:rsidP="00BB1BE9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BB1BE9" w:rsidRPr="00BB1BE9" w:rsidRDefault="00BB1BE9" w:rsidP="00BB1BE9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BB1BE9">
        <w:rPr>
          <w:rFonts w:ascii="Verdana" w:hAnsi="Verdana"/>
          <w:sz w:val="20"/>
          <w:szCs w:val="20"/>
        </w:rPr>
        <w:tab/>
      </w:r>
      <w:r w:rsidRPr="00BB1BE9">
        <w:rPr>
          <w:rFonts w:ascii="Verdana" w:hAnsi="Verdana"/>
          <w:b/>
          <w:sz w:val="20"/>
          <w:szCs w:val="20"/>
        </w:rPr>
        <w:t>По т.1.</w:t>
      </w:r>
      <w:r w:rsidRPr="00BB1BE9">
        <w:rPr>
          <w:rFonts w:ascii="Verdana" w:hAnsi="Verdana"/>
          <w:sz w:val="20"/>
          <w:szCs w:val="20"/>
        </w:rPr>
        <w:t xml:space="preserve"> Приемане на решение за освобождаване на д-р Веселин Тодоров Господинов като член на Съвета на директорите;</w:t>
      </w:r>
    </w:p>
    <w:p w:rsidR="00BB1BE9" w:rsidRPr="00BB1BE9" w:rsidRDefault="00BB1BE9" w:rsidP="00BB1BE9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BB1BE9">
        <w:rPr>
          <w:rFonts w:ascii="Verdana" w:hAnsi="Verdana"/>
          <w:b/>
          <w:sz w:val="20"/>
          <w:szCs w:val="20"/>
        </w:rPr>
        <w:tab/>
        <w:t xml:space="preserve">Предложение за решение: </w:t>
      </w:r>
      <w:r w:rsidRPr="00BB1BE9">
        <w:rPr>
          <w:rFonts w:ascii="Verdana" w:hAnsi="Verdana"/>
          <w:sz w:val="20"/>
          <w:szCs w:val="20"/>
        </w:rPr>
        <w:t>Общото събрание на акционерите освобождава д-р Веселин Тодоров Господинов като член на Съвета на директорите на Дружеството, въз основа на подадена от него молба. Общото събрание на акционерите освобождава от отговорност д-р Веселин Тодоров Господинов.</w:t>
      </w:r>
    </w:p>
    <w:p w:rsidR="00BB1BE9" w:rsidRPr="00BB1BE9" w:rsidRDefault="00BB1BE9" w:rsidP="00BB1BE9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BB1BE9" w:rsidRPr="00BB1BE9" w:rsidRDefault="00BB1BE9" w:rsidP="00BB1BE9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BB1BE9">
        <w:rPr>
          <w:rFonts w:ascii="Verdana" w:hAnsi="Verdana"/>
          <w:sz w:val="20"/>
          <w:szCs w:val="20"/>
        </w:rPr>
        <w:tab/>
      </w:r>
      <w:r w:rsidRPr="00BB1BE9">
        <w:rPr>
          <w:rFonts w:ascii="Verdana" w:hAnsi="Verdana"/>
          <w:b/>
          <w:sz w:val="20"/>
          <w:szCs w:val="20"/>
        </w:rPr>
        <w:t>По т.2.</w:t>
      </w:r>
      <w:r w:rsidRPr="00BB1BE9">
        <w:rPr>
          <w:rFonts w:ascii="Verdana" w:hAnsi="Verdana"/>
          <w:sz w:val="20"/>
          <w:szCs w:val="20"/>
        </w:rPr>
        <w:t xml:space="preserve"> Приемане на решение за избор на д-р Таня Стойчева Иванова – Бонева, за член на Съвета на директорите, до провеждане на конкурсна процедура;</w:t>
      </w:r>
    </w:p>
    <w:p w:rsidR="00BB1BE9" w:rsidRPr="00BB1BE9" w:rsidRDefault="00BB1BE9" w:rsidP="00BB1BE9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BB1BE9">
        <w:rPr>
          <w:rFonts w:ascii="Verdana" w:hAnsi="Verdana"/>
          <w:sz w:val="20"/>
          <w:szCs w:val="20"/>
        </w:rPr>
        <w:tab/>
      </w:r>
      <w:r w:rsidRPr="00BB1BE9">
        <w:rPr>
          <w:rFonts w:ascii="Verdana" w:hAnsi="Verdana"/>
          <w:b/>
          <w:sz w:val="20"/>
          <w:szCs w:val="20"/>
        </w:rPr>
        <w:t>Предложение за решение:</w:t>
      </w:r>
      <w:r w:rsidRPr="00BB1BE9">
        <w:rPr>
          <w:rFonts w:ascii="Verdana" w:hAnsi="Verdana"/>
          <w:sz w:val="20"/>
          <w:szCs w:val="20"/>
        </w:rPr>
        <w:t xml:space="preserve">  Общото събрание на акционерите  избира д-р Таня Стойчева Иванова – Бонева, за член на Съвета на директорите, до провеждане на конкурсна процедура.</w:t>
      </w:r>
    </w:p>
    <w:p w:rsidR="00BB1BE9" w:rsidRPr="00BB1BE9" w:rsidRDefault="00BB1BE9" w:rsidP="00BB1BE9">
      <w:pPr>
        <w:spacing w:after="0" w:line="240" w:lineRule="auto"/>
        <w:jc w:val="both"/>
        <w:rPr>
          <w:rFonts w:ascii="Verdana" w:hAnsi="Verdana"/>
          <w:color w:val="FF0000"/>
          <w:sz w:val="20"/>
          <w:szCs w:val="20"/>
        </w:rPr>
      </w:pPr>
    </w:p>
    <w:p w:rsidR="00BB1BE9" w:rsidRPr="00BB1BE9" w:rsidRDefault="00BB1BE9" w:rsidP="00BB1BE9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BB1BE9">
        <w:rPr>
          <w:rFonts w:ascii="Verdana" w:eastAsia="Times New Roman" w:hAnsi="Verdana"/>
          <w:sz w:val="20"/>
          <w:szCs w:val="20"/>
          <w:lang w:eastAsia="bg-BG"/>
        </w:rPr>
        <w:tab/>
      </w:r>
      <w:r w:rsidRPr="00BB1BE9">
        <w:rPr>
          <w:rFonts w:ascii="Verdana" w:eastAsia="Times New Roman" w:hAnsi="Verdana"/>
          <w:b/>
          <w:sz w:val="20"/>
          <w:szCs w:val="20"/>
          <w:lang w:eastAsia="bg-BG"/>
        </w:rPr>
        <w:t>По т.3</w:t>
      </w:r>
      <w:r w:rsidRPr="00BB1BE9">
        <w:rPr>
          <w:rFonts w:ascii="Verdana" w:eastAsia="Times New Roman" w:hAnsi="Verdana"/>
          <w:sz w:val="20"/>
          <w:szCs w:val="20"/>
          <w:lang w:eastAsia="bg-BG"/>
        </w:rPr>
        <w:t xml:space="preserve"> Приемане на решение за определяне на месечно възнаграждение на </w:t>
      </w:r>
      <w:r w:rsidRPr="00BB1BE9">
        <w:rPr>
          <w:rFonts w:ascii="Verdana" w:hAnsi="Verdana"/>
          <w:sz w:val="20"/>
          <w:szCs w:val="20"/>
        </w:rPr>
        <w:t>д-р Таня Стойчева Иванова – Бонева, като член на Съвета на директорите, на който не е възложено управлението на Дружеството и определяне на лице, което да подпише договора с новоизбрания член.</w:t>
      </w:r>
    </w:p>
    <w:p w:rsidR="00BB1BE9" w:rsidRPr="00BB1BE9" w:rsidRDefault="00BB1BE9" w:rsidP="00BB1BE9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bg-BG"/>
        </w:rPr>
      </w:pPr>
      <w:r w:rsidRPr="00BB1BE9">
        <w:rPr>
          <w:rFonts w:ascii="Verdana" w:eastAsia="Times New Roman" w:hAnsi="Verdana"/>
          <w:sz w:val="20"/>
          <w:szCs w:val="20"/>
          <w:lang w:eastAsia="bg-BG"/>
        </w:rPr>
        <w:tab/>
      </w:r>
      <w:r w:rsidRPr="00BB1BE9">
        <w:rPr>
          <w:rFonts w:ascii="Verdana" w:eastAsia="Times New Roman" w:hAnsi="Verdana"/>
          <w:b/>
          <w:sz w:val="20"/>
          <w:szCs w:val="20"/>
          <w:lang w:eastAsia="bg-BG"/>
        </w:rPr>
        <w:t>Предложение за решение:</w:t>
      </w:r>
      <w:r w:rsidRPr="00BB1BE9">
        <w:rPr>
          <w:rFonts w:ascii="Verdana" w:eastAsia="Times New Roman" w:hAnsi="Verdana"/>
          <w:sz w:val="20"/>
          <w:szCs w:val="20"/>
          <w:lang w:eastAsia="bg-BG"/>
        </w:rPr>
        <w:t xml:space="preserve"> Общото събрание на акционерите определя месечно възнаграждение на </w:t>
      </w:r>
      <w:r w:rsidRPr="00BB1BE9">
        <w:rPr>
          <w:rFonts w:ascii="Verdana" w:hAnsi="Verdana"/>
          <w:sz w:val="20"/>
          <w:szCs w:val="20"/>
        </w:rPr>
        <w:t>д-р Таня Стойчева Иванова – Бонева, като член на Съвета на директорите, на който не е възложено управлението на Дружеството, в размер на една средна брутна заплата в Дружеството</w:t>
      </w:r>
      <w:r w:rsidRPr="00BB1BE9">
        <w:rPr>
          <w:rFonts w:ascii="Verdana" w:eastAsia="Times New Roman" w:hAnsi="Verdana"/>
          <w:sz w:val="20"/>
          <w:szCs w:val="20"/>
          <w:lang w:eastAsia="bg-BG"/>
        </w:rPr>
        <w:t>.</w:t>
      </w:r>
    </w:p>
    <w:p w:rsidR="00BB1BE9" w:rsidRPr="00BB1BE9" w:rsidRDefault="00BB1BE9" w:rsidP="00BB1BE9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bg-BG"/>
        </w:rPr>
      </w:pPr>
      <w:r w:rsidRPr="00BB1BE9">
        <w:rPr>
          <w:rFonts w:ascii="Verdana" w:eastAsia="Times New Roman" w:hAnsi="Verdana"/>
          <w:sz w:val="20"/>
          <w:szCs w:val="20"/>
          <w:lang w:eastAsia="bg-BG"/>
        </w:rPr>
        <w:lastRenderedPageBreak/>
        <w:t xml:space="preserve">          Общото събрание на акционерите определя г-н Ангел Пенчов Геров – законен представител на Община Пирдоп, да подпише договор с новоизбрания член на Съвета на директорите.          </w:t>
      </w:r>
    </w:p>
    <w:p w:rsidR="00BB1BE9" w:rsidRPr="00BB1BE9" w:rsidRDefault="00BB1BE9" w:rsidP="00BB1BE9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bg-BG"/>
        </w:rPr>
      </w:pPr>
    </w:p>
    <w:p w:rsidR="00BB1BE9" w:rsidRPr="00BB1BE9" w:rsidRDefault="00BB1BE9" w:rsidP="00BB1BE9">
      <w:pPr>
        <w:spacing w:after="0" w:line="240" w:lineRule="auto"/>
        <w:jc w:val="both"/>
        <w:rPr>
          <w:rFonts w:ascii="Verdana" w:eastAsia="Times New Roman" w:hAnsi="Verdana"/>
          <w:b/>
          <w:sz w:val="20"/>
          <w:szCs w:val="20"/>
          <w:lang w:eastAsia="bg-BG"/>
        </w:rPr>
      </w:pPr>
      <w:r w:rsidRPr="00BB1BE9">
        <w:rPr>
          <w:rFonts w:ascii="Verdana" w:eastAsia="Times New Roman" w:hAnsi="Verdana"/>
          <w:sz w:val="20"/>
          <w:szCs w:val="20"/>
          <w:lang w:eastAsia="bg-BG"/>
        </w:rPr>
        <w:tab/>
      </w:r>
      <w:r w:rsidRPr="00BB1BE9">
        <w:rPr>
          <w:rFonts w:ascii="Verdana" w:eastAsia="Times New Roman" w:hAnsi="Verdana"/>
          <w:b/>
          <w:sz w:val="20"/>
          <w:szCs w:val="20"/>
          <w:lang w:eastAsia="bg-BG"/>
        </w:rPr>
        <w:t xml:space="preserve">По т.4 </w:t>
      </w:r>
      <w:r w:rsidRPr="00BB1BE9">
        <w:rPr>
          <w:rFonts w:ascii="Verdana" w:eastAsia="Times New Roman" w:hAnsi="Verdana"/>
          <w:sz w:val="20"/>
          <w:szCs w:val="20"/>
          <w:lang w:eastAsia="bg-BG"/>
        </w:rPr>
        <w:t>Запазване на правомощията на Снежана Георгиева Дичев и д-р Юлия Димитрова Илиева, като членове на съвета на директорите, до провеждането на конкурсна процедура.</w:t>
      </w:r>
      <w:r w:rsidRPr="00BB1BE9">
        <w:rPr>
          <w:rFonts w:ascii="Verdana" w:eastAsia="Times New Roman" w:hAnsi="Verdana"/>
          <w:b/>
          <w:sz w:val="20"/>
          <w:szCs w:val="20"/>
          <w:lang w:eastAsia="bg-BG"/>
        </w:rPr>
        <w:t xml:space="preserve"> </w:t>
      </w:r>
    </w:p>
    <w:p w:rsidR="00BB1BE9" w:rsidRPr="00BB1BE9" w:rsidRDefault="00BB1BE9" w:rsidP="00BB1BE9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bg-BG"/>
        </w:rPr>
      </w:pPr>
      <w:r w:rsidRPr="00BB1BE9">
        <w:rPr>
          <w:rFonts w:ascii="Verdana" w:eastAsia="Times New Roman" w:hAnsi="Verdana"/>
          <w:sz w:val="20"/>
          <w:szCs w:val="20"/>
          <w:lang w:eastAsia="bg-BG"/>
        </w:rPr>
        <w:tab/>
      </w:r>
      <w:r w:rsidRPr="00BB1BE9">
        <w:rPr>
          <w:rFonts w:ascii="Verdana" w:eastAsia="Times New Roman" w:hAnsi="Verdana"/>
          <w:b/>
          <w:sz w:val="20"/>
          <w:szCs w:val="20"/>
          <w:lang w:eastAsia="bg-BG"/>
        </w:rPr>
        <w:t>Предложение за решение:</w:t>
      </w:r>
      <w:r w:rsidRPr="00BB1BE9">
        <w:rPr>
          <w:rFonts w:ascii="Verdana" w:eastAsia="Times New Roman" w:hAnsi="Verdana"/>
          <w:sz w:val="20"/>
          <w:szCs w:val="20"/>
          <w:lang w:eastAsia="bg-BG"/>
        </w:rPr>
        <w:t xml:space="preserve"> Общото събрание на акционерите запазва правомощията на Снежана Георгиева Дичев и д-р Юлия Димитрова Илиева, като членове на съвета на директорите, като действието на сключените с тях договори за възлагане на управлението остава в сила до провеждането на конкурсна процедура.</w:t>
      </w:r>
    </w:p>
    <w:p w:rsidR="00BB1BE9" w:rsidRPr="00BB1BE9" w:rsidRDefault="00BB1BE9" w:rsidP="00BB1BE9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bg-BG"/>
        </w:rPr>
      </w:pPr>
    </w:p>
    <w:p w:rsidR="00BB1BE9" w:rsidRPr="00BB1BE9" w:rsidRDefault="00BB1BE9" w:rsidP="00BB1BE9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bg-BG"/>
        </w:rPr>
      </w:pPr>
      <w:r w:rsidRPr="00BB1BE9">
        <w:rPr>
          <w:rFonts w:ascii="Verdana" w:eastAsia="Times New Roman" w:hAnsi="Verdana"/>
          <w:sz w:val="20"/>
          <w:szCs w:val="20"/>
          <w:lang w:eastAsia="bg-BG"/>
        </w:rPr>
        <w:tab/>
      </w:r>
      <w:r w:rsidRPr="00BB1BE9">
        <w:rPr>
          <w:rFonts w:ascii="Verdana" w:eastAsia="Times New Roman" w:hAnsi="Verdana"/>
          <w:b/>
          <w:sz w:val="20"/>
          <w:szCs w:val="20"/>
          <w:lang w:eastAsia="bg-BG"/>
        </w:rPr>
        <w:t xml:space="preserve">По т.5 </w:t>
      </w:r>
      <w:r w:rsidRPr="00BB1BE9">
        <w:rPr>
          <w:rFonts w:ascii="Verdana" w:eastAsia="Times New Roman" w:hAnsi="Verdana"/>
          <w:sz w:val="20"/>
          <w:szCs w:val="20"/>
          <w:lang w:eastAsia="bg-BG"/>
        </w:rPr>
        <w:t>Други.</w:t>
      </w:r>
    </w:p>
    <w:p w:rsidR="00BB1BE9" w:rsidRDefault="00BB1BE9" w:rsidP="00BB1BE9">
      <w:p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</w:p>
    <w:p w:rsidR="00BB1BE9" w:rsidRPr="00BB1BE9" w:rsidRDefault="00BB1BE9" w:rsidP="00BB1BE9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BB1BE9">
        <w:rPr>
          <w:rFonts w:ascii="Verdana" w:hAnsi="Verdana"/>
          <w:b/>
          <w:sz w:val="20"/>
          <w:szCs w:val="20"/>
        </w:rPr>
        <w:t>По т.2</w:t>
      </w:r>
      <w:r w:rsidRPr="00BB1BE9">
        <w:rPr>
          <w:rFonts w:ascii="Verdana" w:hAnsi="Verdana"/>
          <w:sz w:val="20"/>
          <w:szCs w:val="20"/>
        </w:rPr>
        <w:t xml:space="preserve"> от дневния ред думата беше дадена на г-жа Милена Мачканова  – зам. - кмет на Община Пирдоп, която запозна Постоянните комисии с Докладна записка относно:</w:t>
      </w:r>
      <w:r w:rsidRPr="00BB1BE9">
        <w:rPr>
          <w:rFonts w:ascii="Verdana" w:hAnsi="Verdana"/>
          <w:iCs/>
          <w:sz w:val="20"/>
          <w:szCs w:val="20"/>
        </w:rPr>
        <w:t xml:space="preserve"> </w:t>
      </w:r>
      <w:r w:rsidRPr="00BB1BE9">
        <w:rPr>
          <w:rFonts w:ascii="Verdana" w:hAnsi="Verdana"/>
          <w:sz w:val="20"/>
          <w:szCs w:val="20"/>
        </w:rPr>
        <w:t>Отчет за дейността на Местната комисия за борба срещу противообществените прояви на малолетните и непълнолетните при община Пирдоп за 2024 година</w:t>
      </w:r>
      <w:r w:rsidRPr="00BB1BE9">
        <w:rPr>
          <w:rFonts w:ascii="Verdana" w:hAnsi="Verdana"/>
          <w:sz w:val="20"/>
          <w:szCs w:val="20"/>
          <w:lang w:val="ru-RU"/>
        </w:rPr>
        <w:t>.</w:t>
      </w:r>
    </w:p>
    <w:p w:rsidR="00BB1BE9" w:rsidRPr="00BB1BE9" w:rsidRDefault="00BB1BE9" w:rsidP="00BB1BE9">
      <w:pPr>
        <w:jc w:val="both"/>
        <w:rPr>
          <w:rFonts w:ascii="Verdana" w:hAnsi="Verdana"/>
          <w:sz w:val="20"/>
          <w:szCs w:val="20"/>
        </w:rPr>
      </w:pPr>
      <w:r w:rsidRPr="00BB1BE9">
        <w:rPr>
          <w:rFonts w:ascii="Verdana" w:hAnsi="Verdana"/>
          <w:sz w:val="20"/>
          <w:szCs w:val="20"/>
        </w:rPr>
        <w:tab/>
        <w:t>Допълнителна информация представи секретарят на Местната комисия за борба срещу противообществените прояви на малолетните и непълнолетните при община Пирдоп – г-н К. Каменов.</w:t>
      </w:r>
    </w:p>
    <w:p w:rsidR="00BB1BE9" w:rsidRPr="00BB1BE9" w:rsidRDefault="00BB1BE9" w:rsidP="00BB1BE9">
      <w:pPr>
        <w:spacing w:after="0" w:line="24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BB1BE9">
        <w:rPr>
          <w:rFonts w:ascii="Verdana" w:eastAsia="Times New Roman" w:hAnsi="Verdana" w:cs="Times New Roman"/>
          <w:sz w:val="20"/>
          <w:szCs w:val="20"/>
          <w:lang w:eastAsia="bg-BG"/>
        </w:rPr>
        <w:t>Г-н Т. Иванов даде думата за становища по Докладна записка и последващо гласуване на докладната записка.</w:t>
      </w:r>
    </w:p>
    <w:p w:rsidR="00BB1BE9" w:rsidRPr="00BB1BE9" w:rsidRDefault="00BB1BE9" w:rsidP="00BB1BE9">
      <w:pPr>
        <w:spacing w:after="0" w:line="24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</w:p>
    <w:p w:rsidR="00BB1BE9" w:rsidRPr="00BB1BE9" w:rsidRDefault="00BB1BE9" w:rsidP="00BB1BE9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BB1BE9">
        <w:rPr>
          <w:rFonts w:ascii="Verdana" w:hAnsi="Verdana"/>
          <w:sz w:val="20"/>
          <w:szCs w:val="20"/>
        </w:rPr>
        <w:t xml:space="preserve">След проведеното гласуване с 7 гласа „за”, 0  гласа „против” и 0 гласа „въздържал се” от състава на ПК ЗСПОВОРКМСТ, Постоянната комисия към Общински съвет-Пирдоп беше прието следното Становище: </w:t>
      </w:r>
    </w:p>
    <w:p w:rsidR="00BB1BE9" w:rsidRPr="00BB1BE9" w:rsidRDefault="00BB1BE9" w:rsidP="00BB1BE9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BB1BE9" w:rsidRPr="00BB1BE9" w:rsidRDefault="00BB1BE9" w:rsidP="00BB1BE9">
      <w:pPr>
        <w:spacing w:after="0" w:line="240" w:lineRule="auto"/>
        <w:jc w:val="both"/>
        <w:rPr>
          <w:rFonts w:ascii="Verdana" w:hAnsi="Verdana" w:cs="Tahoma"/>
          <w:sz w:val="20"/>
          <w:szCs w:val="20"/>
        </w:rPr>
      </w:pPr>
      <w:r w:rsidRPr="00BB1BE9">
        <w:rPr>
          <w:rFonts w:ascii="Verdana" w:hAnsi="Verdana"/>
          <w:sz w:val="20"/>
          <w:szCs w:val="20"/>
        </w:rPr>
        <w:t xml:space="preserve">На основание чл. 21, ал.1, т.23 от Закона за местното самоуправление и местната администрация, както и на основание чл.7, ал.2 от Закона за борба срещу противообществените прояви на малолетните и непълнолетните, Постоянната комисия  предлага на </w:t>
      </w:r>
      <w:r w:rsidRPr="00BB1BE9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:rsidR="00BB1BE9" w:rsidRPr="00BB1BE9" w:rsidRDefault="00BB1BE9" w:rsidP="00BB1BE9">
      <w:pPr>
        <w:spacing w:before="152" w:after="0" w:line="240" w:lineRule="auto"/>
        <w:jc w:val="center"/>
        <w:rPr>
          <w:rFonts w:ascii="Verdana" w:hAnsi="Verdana"/>
          <w:b/>
          <w:sz w:val="20"/>
          <w:szCs w:val="20"/>
        </w:rPr>
      </w:pPr>
      <w:r w:rsidRPr="00BB1BE9">
        <w:rPr>
          <w:rFonts w:ascii="Verdana" w:hAnsi="Verdana"/>
          <w:b/>
          <w:sz w:val="20"/>
          <w:szCs w:val="20"/>
        </w:rPr>
        <w:t>РЕШЕНИЕ:</w:t>
      </w:r>
    </w:p>
    <w:p w:rsidR="00BB1BE9" w:rsidRPr="00BB1BE9" w:rsidRDefault="00BB1BE9" w:rsidP="00BB1BE9">
      <w:pPr>
        <w:spacing w:after="0" w:line="240" w:lineRule="auto"/>
        <w:ind w:right="1" w:firstLine="708"/>
        <w:jc w:val="both"/>
        <w:rPr>
          <w:rFonts w:ascii="Verdana" w:eastAsia="Times New Roman" w:hAnsi="Verdana" w:cs="Times New Roman"/>
          <w:bCs/>
          <w:sz w:val="20"/>
          <w:szCs w:val="20"/>
          <w:lang w:eastAsia="bg-BG"/>
        </w:rPr>
      </w:pPr>
      <w:r w:rsidRPr="00BB1BE9">
        <w:rPr>
          <w:rFonts w:ascii="Verdana" w:eastAsia="Times New Roman" w:hAnsi="Verdana" w:cs="Times New Roman"/>
          <w:bCs/>
          <w:sz w:val="20"/>
          <w:szCs w:val="20"/>
          <w:lang w:eastAsia="bg-BG"/>
        </w:rPr>
        <w:t>Общински съвет – Пирдоп п</w:t>
      </w:r>
      <w:r w:rsidRPr="00BB1BE9">
        <w:rPr>
          <w:rFonts w:ascii="Verdana" w:eastAsia="Times New Roman" w:hAnsi="Verdana" w:cs="Times New Roman"/>
          <w:sz w:val="20"/>
          <w:szCs w:val="20"/>
          <w:lang w:eastAsia="bg-BG"/>
        </w:rPr>
        <w:t>риема О</w:t>
      </w:r>
      <w:r w:rsidRPr="00BB1BE9">
        <w:rPr>
          <w:rFonts w:ascii="Verdana" w:eastAsia="Times New Roman" w:hAnsi="Verdana" w:cs="Times New Roman"/>
          <w:bCs/>
          <w:sz w:val="20"/>
          <w:szCs w:val="20"/>
          <w:lang w:eastAsia="bg-BG"/>
        </w:rPr>
        <w:t>тчет за дейността на Местната комисия за борба срещу противообществените прояви на малолетните и непълнолетните при община Пирдоп за 2024 година” за сведение.</w:t>
      </w:r>
    </w:p>
    <w:p w:rsidR="00BB1BE9" w:rsidRPr="00BB1BE9" w:rsidRDefault="00BB1BE9" w:rsidP="00BB1BE9">
      <w:pPr>
        <w:spacing w:after="0" w:line="240" w:lineRule="auto"/>
        <w:ind w:right="1"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</w:p>
    <w:p w:rsidR="00BB1BE9" w:rsidRPr="00BB1BE9" w:rsidRDefault="00BB1BE9" w:rsidP="00BB1BE9">
      <w:pPr>
        <w:spacing w:after="0" w:line="240" w:lineRule="auto"/>
        <w:ind w:firstLine="708"/>
        <w:jc w:val="both"/>
        <w:rPr>
          <w:rFonts w:ascii="Verdana" w:hAnsi="Verdana"/>
          <w:sz w:val="20"/>
          <w:szCs w:val="20"/>
        </w:rPr>
      </w:pPr>
      <w:r w:rsidRPr="00BB1BE9">
        <w:rPr>
          <w:rFonts w:ascii="Verdana" w:hAnsi="Verdana"/>
          <w:sz w:val="20"/>
          <w:szCs w:val="20"/>
        </w:rPr>
        <w:t xml:space="preserve">Т. Иванов: Продължаваме на закрито заседание разглеждане на представени отчети от спортните клубове и разпределяне на финансови средства за спортните клубове през 2025 г., заложени в партньорската програма между Община Пирдоп и  „Аурубис България“ АД. </w:t>
      </w:r>
    </w:p>
    <w:p w:rsidR="00BB1BE9" w:rsidRPr="00BB1BE9" w:rsidRDefault="00BB1BE9" w:rsidP="00BB1BE9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BB1BE9" w:rsidRPr="00BB1BE9" w:rsidRDefault="00BB1BE9" w:rsidP="00BB1BE9">
      <w:pPr>
        <w:spacing w:after="0" w:line="24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BB1BE9">
        <w:rPr>
          <w:rFonts w:ascii="Verdana" w:eastAsia="Times New Roman" w:hAnsi="Verdana" w:cs="Times New Roman"/>
          <w:sz w:val="20"/>
          <w:szCs w:val="20"/>
          <w:lang w:eastAsia="bg-BG"/>
        </w:rPr>
        <w:t>Г-н Т. Иванов запозна комисията с постъпилите отчети на спортните клубове и разпраделението на средствата за спортните клубове за 2024 г. Даде думата за становища.</w:t>
      </w:r>
    </w:p>
    <w:p w:rsidR="00BB1BE9" w:rsidRDefault="00BB1BE9" w:rsidP="00BB1BE9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</w:p>
    <w:p w:rsidR="00BB1BE9" w:rsidRPr="00BB1BE9" w:rsidRDefault="00BB1BE9" w:rsidP="00BB1BE9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BB1BE9">
        <w:rPr>
          <w:rFonts w:ascii="Verdana" w:eastAsia="Times New Roman" w:hAnsi="Verdana" w:cs="Times New Roman"/>
          <w:sz w:val="20"/>
          <w:szCs w:val="20"/>
          <w:lang w:eastAsia="bg-BG"/>
        </w:rPr>
        <w:t>Проведени бяха дебати по темата.</w:t>
      </w:r>
    </w:p>
    <w:p w:rsidR="00BB1BE9" w:rsidRPr="00BB1BE9" w:rsidRDefault="00BB1BE9" w:rsidP="00BB1BE9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</w:p>
    <w:p w:rsidR="00BB1BE9" w:rsidRPr="00BB1BE9" w:rsidRDefault="00BB1BE9" w:rsidP="00BB1BE9">
      <w:pPr>
        <w:spacing w:after="0" w:line="240" w:lineRule="auto"/>
        <w:jc w:val="both"/>
        <w:rPr>
          <w:rFonts w:ascii="Verdana" w:hAnsi="Verdana"/>
          <w:color w:val="FF0000"/>
          <w:sz w:val="20"/>
          <w:szCs w:val="20"/>
        </w:rPr>
      </w:pPr>
      <w:r w:rsidRPr="00BB1BE9">
        <w:rPr>
          <w:rFonts w:ascii="Verdana" w:eastAsia="Times New Roman" w:hAnsi="Verdana" w:cs="Times New Roman"/>
          <w:sz w:val="20"/>
          <w:szCs w:val="20"/>
          <w:lang w:eastAsia="bg-BG"/>
        </w:rPr>
        <w:t>В. Кафеджиев предложи следното разпределение:</w:t>
      </w:r>
      <w:r w:rsidRPr="00BB1BE9">
        <w:rPr>
          <w:rFonts w:ascii="Verdana" w:hAnsi="Verdana"/>
          <w:color w:val="FF0000"/>
          <w:sz w:val="20"/>
          <w:szCs w:val="20"/>
        </w:rPr>
        <w:t xml:space="preserve"> </w:t>
      </w:r>
    </w:p>
    <w:p w:rsidR="00BB1BE9" w:rsidRPr="00BB1BE9" w:rsidRDefault="00BB1BE9" w:rsidP="00BB1BE9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BB1BE9">
        <w:rPr>
          <w:rFonts w:ascii="Verdana" w:eastAsia="Times New Roman" w:hAnsi="Verdana" w:cs="Times New Roman"/>
          <w:sz w:val="20"/>
          <w:szCs w:val="20"/>
          <w:lang w:eastAsia="bg-BG"/>
        </w:rPr>
        <w:t>1. Футболен клуб „Пирдоп“  - 19 500 лв.;</w:t>
      </w:r>
      <w:r w:rsidRPr="00BB1BE9">
        <w:rPr>
          <w:rFonts w:ascii="Verdana" w:eastAsia="Times New Roman" w:hAnsi="Verdana" w:cs="Times New Roman"/>
          <w:sz w:val="20"/>
          <w:szCs w:val="20"/>
          <w:lang w:eastAsia="bg-BG"/>
        </w:rPr>
        <w:tab/>
      </w:r>
      <w:r w:rsidRPr="00BB1BE9">
        <w:rPr>
          <w:rFonts w:ascii="Verdana" w:eastAsia="Times New Roman" w:hAnsi="Verdana" w:cs="Times New Roman"/>
          <w:sz w:val="20"/>
          <w:szCs w:val="20"/>
          <w:lang w:eastAsia="bg-BG"/>
        </w:rPr>
        <w:tab/>
        <w:t xml:space="preserve">                           </w:t>
      </w:r>
    </w:p>
    <w:p w:rsidR="00BB1BE9" w:rsidRPr="00BB1BE9" w:rsidRDefault="00BB1BE9" w:rsidP="00BB1BE9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BB1BE9">
        <w:rPr>
          <w:rFonts w:ascii="Verdana" w:eastAsia="Times New Roman" w:hAnsi="Verdana" w:cs="Times New Roman"/>
          <w:sz w:val="20"/>
          <w:szCs w:val="20"/>
          <w:lang w:eastAsia="bg-BG"/>
        </w:rPr>
        <w:t xml:space="preserve">2. Волейболен клуб „ Пирдоп“ - 16 000 лв.;                 </w:t>
      </w:r>
    </w:p>
    <w:p w:rsidR="00BB1BE9" w:rsidRPr="00BB1BE9" w:rsidRDefault="00BB1BE9" w:rsidP="00BB1BE9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BB1BE9">
        <w:rPr>
          <w:rFonts w:ascii="Verdana" w:eastAsia="Times New Roman" w:hAnsi="Verdana" w:cs="Times New Roman"/>
          <w:sz w:val="20"/>
          <w:szCs w:val="20"/>
          <w:lang w:eastAsia="bg-BG"/>
        </w:rPr>
        <w:t>3. Спортен клуб по лека атлетика - 15 000 лв.;</w:t>
      </w:r>
    </w:p>
    <w:p w:rsidR="00BB1BE9" w:rsidRPr="00BB1BE9" w:rsidRDefault="00BB1BE9" w:rsidP="00BB1BE9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BB1BE9">
        <w:rPr>
          <w:rFonts w:ascii="Verdana" w:eastAsia="Times New Roman" w:hAnsi="Verdana" w:cs="Times New Roman"/>
          <w:sz w:val="20"/>
          <w:szCs w:val="20"/>
          <w:lang w:eastAsia="bg-BG"/>
        </w:rPr>
        <w:t>4. Клуб по карате „ Киби френдшип“ - 10 000 лв.;</w:t>
      </w:r>
    </w:p>
    <w:p w:rsidR="00BB1BE9" w:rsidRPr="00BB1BE9" w:rsidRDefault="00BB1BE9" w:rsidP="00BB1BE9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BB1BE9">
        <w:rPr>
          <w:rFonts w:ascii="Verdana" w:eastAsia="Times New Roman" w:hAnsi="Verdana" w:cs="Times New Roman"/>
          <w:sz w:val="20"/>
          <w:szCs w:val="20"/>
          <w:lang w:eastAsia="bg-BG"/>
        </w:rPr>
        <w:t>5. Спортен клуб по тенис на маса - 6 000 лв.</w:t>
      </w:r>
    </w:p>
    <w:p w:rsidR="00BB1BE9" w:rsidRPr="00BB1BE9" w:rsidRDefault="00BB1BE9" w:rsidP="00BB1BE9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BB1BE9">
        <w:rPr>
          <w:rFonts w:ascii="Verdana" w:eastAsia="Times New Roman" w:hAnsi="Verdana" w:cs="Times New Roman"/>
          <w:sz w:val="20"/>
          <w:szCs w:val="20"/>
          <w:lang w:eastAsia="bg-BG"/>
        </w:rPr>
        <w:t>6. Спортен клуб по тенис на корт - 3 500 лв.</w:t>
      </w:r>
    </w:p>
    <w:p w:rsidR="00BB1BE9" w:rsidRPr="00BB1BE9" w:rsidRDefault="00BB1BE9" w:rsidP="00BB1BE9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BB1BE9">
        <w:rPr>
          <w:rFonts w:ascii="Verdana" w:eastAsia="Times New Roman" w:hAnsi="Verdana" w:cs="Times New Roman"/>
          <w:sz w:val="20"/>
          <w:szCs w:val="20"/>
          <w:lang w:eastAsia="bg-BG"/>
        </w:rPr>
        <w:t>7. Спортен клуб по кану-каяк - 5 000 лв.</w:t>
      </w:r>
    </w:p>
    <w:p w:rsidR="00BB1BE9" w:rsidRPr="00BB1BE9" w:rsidRDefault="00BB1BE9" w:rsidP="00BB1BE9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BB1BE9">
        <w:rPr>
          <w:rFonts w:ascii="Verdana" w:eastAsia="Times New Roman" w:hAnsi="Verdana" w:cs="Times New Roman"/>
          <w:sz w:val="20"/>
          <w:szCs w:val="20"/>
          <w:lang w:eastAsia="bg-BG"/>
        </w:rPr>
        <w:t>8. Спортен клуб по бокс -</w:t>
      </w:r>
      <w:r w:rsidRPr="00BB1BE9">
        <w:rPr>
          <w:rFonts w:ascii="Verdana" w:eastAsia="Times New Roman" w:hAnsi="Verdana" w:cs="Times New Roman"/>
          <w:sz w:val="20"/>
          <w:szCs w:val="20"/>
          <w:lang w:eastAsia="bg-BG"/>
        </w:rPr>
        <w:tab/>
        <w:t>3 500 лв.</w:t>
      </w:r>
    </w:p>
    <w:p w:rsidR="00BB1BE9" w:rsidRPr="00BB1BE9" w:rsidRDefault="00BB1BE9" w:rsidP="00BB1BE9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BB1BE9">
        <w:rPr>
          <w:rFonts w:ascii="Verdana" w:eastAsia="Times New Roman" w:hAnsi="Verdana" w:cs="Times New Roman"/>
          <w:sz w:val="20"/>
          <w:szCs w:val="20"/>
          <w:lang w:eastAsia="bg-BG"/>
        </w:rPr>
        <w:t>9.  Спортен клуб по борба – 1 500 лв.</w:t>
      </w:r>
    </w:p>
    <w:p w:rsidR="00BB1BE9" w:rsidRPr="00BB1BE9" w:rsidRDefault="00BB1BE9" w:rsidP="00BB1BE9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bg-BG"/>
        </w:rPr>
      </w:pPr>
    </w:p>
    <w:p w:rsidR="00BB1BE9" w:rsidRPr="00BB1BE9" w:rsidRDefault="00BB1BE9" w:rsidP="00BB1BE9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BB1BE9">
        <w:rPr>
          <w:rFonts w:ascii="Verdana" w:eastAsia="Times New Roman" w:hAnsi="Verdana" w:cs="Times New Roman"/>
          <w:sz w:val="20"/>
          <w:szCs w:val="20"/>
          <w:lang w:eastAsia="bg-BG"/>
        </w:rPr>
        <w:t xml:space="preserve">Тъй като отчетите на клубовете се предават на </w:t>
      </w:r>
      <w:r w:rsidRPr="00BB1BE9">
        <w:rPr>
          <w:rFonts w:ascii="Verdana" w:hAnsi="Verdana"/>
          <w:sz w:val="20"/>
          <w:szCs w:val="20"/>
        </w:rPr>
        <w:t>„Аурубис България“ АД се предложи за следващата година Общинският съвет да не разпределя средствата, а дарителят.</w:t>
      </w:r>
    </w:p>
    <w:p w:rsidR="00BB1BE9" w:rsidRPr="00BB1BE9" w:rsidRDefault="00BB1BE9" w:rsidP="00BB1BE9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bg-BG"/>
        </w:rPr>
      </w:pPr>
    </w:p>
    <w:p w:rsidR="00BB1BE9" w:rsidRPr="00BB1BE9" w:rsidRDefault="00BB1BE9" w:rsidP="00BB1BE9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BB1BE9">
        <w:rPr>
          <w:rFonts w:ascii="Verdana" w:eastAsia="Times New Roman" w:hAnsi="Verdana" w:cs="Times New Roman"/>
          <w:sz w:val="20"/>
          <w:szCs w:val="20"/>
          <w:lang w:eastAsia="bg-BG"/>
        </w:rPr>
        <w:t>Предложението на г-н В. Кафеджиев беше подложено на гласуване.</w:t>
      </w:r>
    </w:p>
    <w:p w:rsidR="00BB1BE9" w:rsidRPr="00BB1BE9" w:rsidRDefault="00BB1BE9" w:rsidP="00BB1BE9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BB1BE9" w:rsidRPr="00BB1BE9" w:rsidRDefault="00BB1BE9" w:rsidP="00BB1BE9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BB1BE9">
        <w:rPr>
          <w:rFonts w:ascii="Verdana" w:hAnsi="Verdana"/>
          <w:sz w:val="20"/>
          <w:szCs w:val="20"/>
        </w:rPr>
        <w:t xml:space="preserve">След проведеното гласуване с 3 гласа „за”, 0  гласа „против” и 4 гласа „въздържал се” от състава на ПК ЗСПОВОРКМСТ, Постоянната комисия към Общински съвет-Пирдоп беше прието следното Становище: </w:t>
      </w:r>
    </w:p>
    <w:p w:rsidR="00BB1BE9" w:rsidRPr="00BB1BE9" w:rsidRDefault="00BB1BE9" w:rsidP="00BB1BE9">
      <w:pPr>
        <w:spacing w:after="4" w:line="240" w:lineRule="auto"/>
        <w:ind w:right="4"/>
        <w:jc w:val="both"/>
        <w:rPr>
          <w:rFonts w:ascii="Verdana" w:eastAsia="Times New Roman" w:hAnsi="Verdana" w:cs="Times New Roman"/>
          <w:iCs/>
          <w:sz w:val="20"/>
          <w:szCs w:val="20"/>
          <w:highlight w:val="yellow"/>
          <w:lang w:eastAsia="bg-BG"/>
        </w:rPr>
      </w:pPr>
    </w:p>
    <w:p w:rsidR="00BB1BE9" w:rsidRPr="00BB1BE9" w:rsidRDefault="00BB1BE9" w:rsidP="00BB1BE9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BB1BE9">
        <w:rPr>
          <w:rFonts w:ascii="Verdana" w:eastAsia="Times New Roman" w:hAnsi="Verdana" w:cs="Verdana"/>
          <w:sz w:val="20"/>
          <w:szCs w:val="20"/>
          <w:lang w:eastAsia="bg-BG"/>
        </w:rPr>
        <w:t>На основание чл.21, ал.1, т.23 и ал.2 от Закона за местното самоуправление и местната администрация</w:t>
      </w:r>
      <w:r w:rsidRPr="00BB1BE9">
        <w:rPr>
          <w:rFonts w:ascii="Verdana" w:hAnsi="Verdana"/>
          <w:sz w:val="20"/>
          <w:szCs w:val="20"/>
        </w:rPr>
        <w:t xml:space="preserve">, Постоянната комисия предлага на </w:t>
      </w:r>
      <w:r w:rsidRPr="00BB1BE9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:rsidR="00BB1BE9" w:rsidRPr="00BB1BE9" w:rsidRDefault="00BB1BE9" w:rsidP="00BB1BE9">
      <w:pPr>
        <w:spacing w:before="152" w:after="0" w:line="240" w:lineRule="auto"/>
        <w:jc w:val="center"/>
        <w:rPr>
          <w:rFonts w:ascii="Verdana" w:hAnsi="Verdana"/>
          <w:b/>
          <w:sz w:val="20"/>
          <w:szCs w:val="20"/>
        </w:rPr>
      </w:pPr>
      <w:r w:rsidRPr="00BB1BE9">
        <w:rPr>
          <w:rFonts w:ascii="Verdana" w:hAnsi="Verdana"/>
          <w:b/>
          <w:sz w:val="20"/>
          <w:szCs w:val="20"/>
        </w:rPr>
        <w:t>РЕШЕНИЕ:</w:t>
      </w:r>
    </w:p>
    <w:p w:rsidR="00BB1BE9" w:rsidRPr="00BB1BE9" w:rsidRDefault="00BB1BE9" w:rsidP="00BB1BE9">
      <w:pPr>
        <w:spacing w:after="0" w:line="240" w:lineRule="auto"/>
        <w:ind w:firstLine="708"/>
        <w:jc w:val="both"/>
        <w:rPr>
          <w:rFonts w:ascii="Verdana" w:eastAsia="SimSun" w:hAnsi="Verdana"/>
          <w:sz w:val="20"/>
          <w:szCs w:val="20"/>
          <w:lang w:eastAsia="bg-BG"/>
        </w:rPr>
      </w:pPr>
      <w:r w:rsidRPr="00BB1BE9">
        <w:rPr>
          <w:rFonts w:ascii="Verdana" w:hAnsi="Verdana"/>
          <w:sz w:val="20"/>
          <w:szCs w:val="20"/>
        </w:rPr>
        <w:t xml:space="preserve">Постоянната комисия по </w:t>
      </w:r>
      <w:r w:rsidRPr="00BB1BE9">
        <w:rPr>
          <w:rFonts w:ascii="Verdana" w:hAnsi="Verdana"/>
          <w:bCs/>
          <w:sz w:val="20"/>
          <w:szCs w:val="20"/>
        </w:rPr>
        <w:t>здравеопазване, социална политика, образование, вероизповедания, обществен ред, култура, младежта, спорт и туризъм</w:t>
      </w:r>
      <w:r w:rsidRPr="00BB1BE9">
        <w:rPr>
          <w:rFonts w:ascii="Verdana" w:hAnsi="Verdana"/>
          <w:sz w:val="20"/>
          <w:szCs w:val="20"/>
        </w:rPr>
        <w:t xml:space="preserve"> към общински съвет - Пирдоп </w:t>
      </w:r>
      <w:r w:rsidRPr="00BB1BE9">
        <w:rPr>
          <w:rFonts w:ascii="Verdana" w:hAnsi="Verdana"/>
          <w:b/>
          <w:sz w:val="20"/>
          <w:szCs w:val="20"/>
        </w:rPr>
        <w:t>не приема</w:t>
      </w:r>
      <w:r w:rsidRPr="00BB1BE9">
        <w:rPr>
          <w:rFonts w:ascii="Verdana" w:hAnsi="Verdana"/>
          <w:sz w:val="20"/>
          <w:szCs w:val="20"/>
        </w:rPr>
        <w:t>, предвидените средствата в общ размер на 80 000 лв.</w:t>
      </w:r>
      <w:r w:rsidRPr="00BB1BE9">
        <w:rPr>
          <w:rFonts w:ascii="Verdana" w:eastAsia="SimSun" w:hAnsi="Verdana"/>
          <w:b/>
          <w:sz w:val="20"/>
          <w:szCs w:val="20"/>
          <w:lang w:eastAsia="bg-BG"/>
        </w:rPr>
        <w:t xml:space="preserve">, </w:t>
      </w:r>
      <w:r w:rsidRPr="00BB1BE9">
        <w:rPr>
          <w:rFonts w:ascii="Verdana" w:hAnsi="Verdana"/>
          <w:sz w:val="20"/>
          <w:szCs w:val="20"/>
        </w:rPr>
        <w:t xml:space="preserve">заложени в </w:t>
      </w:r>
      <w:r w:rsidRPr="00BB1BE9">
        <w:rPr>
          <w:rFonts w:ascii="Verdana" w:eastAsia="SimSun" w:hAnsi="Verdana"/>
          <w:sz w:val="20"/>
          <w:szCs w:val="20"/>
          <w:lang w:eastAsia="bg-BG"/>
        </w:rPr>
        <w:t>партньорската програма между Община Пирдоп и „Аурубис- България “ АД,</w:t>
      </w:r>
      <w:r w:rsidRPr="00BB1BE9">
        <w:rPr>
          <w:rFonts w:ascii="Verdana" w:hAnsi="Verdana"/>
          <w:sz w:val="20"/>
          <w:szCs w:val="20"/>
        </w:rPr>
        <w:t xml:space="preserve"> за финансово подпомагане спортните клубове  в Община Пирдоп  през 2025 г. да бъдат разпределени, както следва:</w:t>
      </w:r>
      <w:r w:rsidRPr="00BB1BE9">
        <w:rPr>
          <w:rFonts w:ascii="Verdana" w:eastAsia="SimSun" w:hAnsi="Verdana"/>
          <w:sz w:val="20"/>
          <w:szCs w:val="20"/>
          <w:lang w:eastAsia="bg-BG"/>
        </w:rPr>
        <w:tab/>
        <w:t xml:space="preserve"> </w:t>
      </w:r>
    </w:p>
    <w:p w:rsidR="00BB1BE9" w:rsidRPr="00BB1BE9" w:rsidRDefault="00BB1BE9" w:rsidP="00BB1BE9">
      <w:pPr>
        <w:spacing w:after="0" w:line="240" w:lineRule="auto"/>
        <w:ind w:firstLine="708"/>
        <w:jc w:val="both"/>
        <w:rPr>
          <w:rFonts w:ascii="Verdana" w:eastAsia="SimSun" w:hAnsi="Verdana"/>
          <w:b/>
          <w:color w:val="FF0000"/>
          <w:sz w:val="20"/>
          <w:szCs w:val="20"/>
          <w:lang w:eastAsia="bg-BG"/>
        </w:rPr>
      </w:pPr>
    </w:p>
    <w:p w:rsidR="00BB1BE9" w:rsidRPr="00BB1BE9" w:rsidRDefault="00BB1BE9" w:rsidP="00BB1BE9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BB1BE9">
        <w:rPr>
          <w:rFonts w:ascii="Verdana" w:eastAsia="Times New Roman" w:hAnsi="Verdana" w:cs="Times New Roman"/>
          <w:sz w:val="20"/>
          <w:szCs w:val="20"/>
          <w:lang w:eastAsia="bg-BG"/>
        </w:rPr>
        <w:t>1. Футболен клуб „Пирдоп“  - 19 500 лв.;</w:t>
      </w:r>
      <w:r w:rsidRPr="00BB1BE9">
        <w:rPr>
          <w:rFonts w:ascii="Verdana" w:eastAsia="Times New Roman" w:hAnsi="Verdana" w:cs="Times New Roman"/>
          <w:sz w:val="20"/>
          <w:szCs w:val="20"/>
          <w:lang w:eastAsia="bg-BG"/>
        </w:rPr>
        <w:tab/>
      </w:r>
      <w:r w:rsidRPr="00BB1BE9">
        <w:rPr>
          <w:rFonts w:ascii="Verdana" w:eastAsia="Times New Roman" w:hAnsi="Verdana" w:cs="Times New Roman"/>
          <w:sz w:val="20"/>
          <w:szCs w:val="20"/>
          <w:lang w:eastAsia="bg-BG"/>
        </w:rPr>
        <w:tab/>
        <w:t xml:space="preserve">                           </w:t>
      </w:r>
    </w:p>
    <w:p w:rsidR="00BB1BE9" w:rsidRPr="00BB1BE9" w:rsidRDefault="00BB1BE9" w:rsidP="00BB1BE9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BB1BE9">
        <w:rPr>
          <w:rFonts w:ascii="Verdana" w:eastAsia="Times New Roman" w:hAnsi="Verdana" w:cs="Times New Roman"/>
          <w:sz w:val="20"/>
          <w:szCs w:val="20"/>
          <w:lang w:eastAsia="bg-BG"/>
        </w:rPr>
        <w:t xml:space="preserve">2. Волейболен клуб „ Пирдоп“ - 16 000 лв.;                 </w:t>
      </w:r>
    </w:p>
    <w:p w:rsidR="00BB1BE9" w:rsidRPr="00BB1BE9" w:rsidRDefault="00BB1BE9" w:rsidP="00BB1BE9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BB1BE9">
        <w:rPr>
          <w:rFonts w:ascii="Verdana" w:eastAsia="Times New Roman" w:hAnsi="Verdana" w:cs="Times New Roman"/>
          <w:sz w:val="20"/>
          <w:szCs w:val="20"/>
          <w:lang w:eastAsia="bg-BG"/>
        </w:rPr>
        <w:t>3. Спортен клуб по лека атлетика - 15 000 лв.;</w:t>
      </w:r>
    </w:p>
    <w:p w:rsidR="00BB1BE9" w:rsidRPr="00BB1BE9" w:rsidRDefault="00BB1BE9" w:rsidP="00BB1BE9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BB1BE9">
        <w:rPr>
          <w:rFonts w:ascii="Verdana" w:eastAsia="Times New Roman" w:hAnsi="Verdana" w:cs="Times New Roman"/>
          <w:sz w:val="20"/>
          <w:szCs w:val="20"/>
          <w:lang w:eastAsia="bg-BG"/>
        </w:rPr>
        <w:t>4. Клуб по карате „ Киби френдшип“ - 10 000 лв.;</w:t>
      </w:r>
    </w:p>
    <w:p w:rsidR="00BB1BE9" w:rsidRPr="00BB1BE9" w:rsidRDefault="00BB1BE9" w:rsidP="00BB1BE9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BB1BE9">
        <w:rPr>
          <w:rFonts w:ascii="Verdana" w:eastAsia="Times New Roman" w:hAnsi="Verdana" w:cs="Times New Roman"/>
          <w:sz w:val="20"/>
          <w:szCs w:val="20"/>
          <w:lang w:eastAsia="bg-BG"/>
        </w:rPr>
        <w:t>5. Спортен клуб по тенис на маса - 6 000 лв.</w:t>
      </w:r>
    </w:p>
    <w:p w:rsidR="00BB1BE9" w:rsidRPr="00BB1BE9" w:rsidRDefault="00BB1BE9" w:rsidP="00BB1BE9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BB1BE9">
        <w:rPr>
          <w:rFonts w:ascii="Verdana" w:eastAsia="Times New Roman" w:hAnsi="Verdana" w:cs="Times New Roman"/>
          <w:sz w:val="20"/>
          <w:szCs w:val="20"/>
          <w:lang w:eastAsia="bg-BG"/>
        </w:rPr>
        <w:t>6. Спортен клуб по тенис на корт - 3 500 лв.</w:t>
      </w:r>
    </w:p>
    <w:p w:rsidR="00BB1BE9" w:rsidRPr="00BB1BE9" w:rsidRDefault="00BB1BE9" w:rsidP="00BB1BE9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BB1BE9">
        <w:rPr>
          <w:rFonts w:ascii="Verdana" w:eastAsia="Times New Roman" w:hAnsi="Verdana" w:cs="Times New Roman"/>
          <w:sz w:val="20"/>
          <w:szCs w:val="20"/>
          <w:lang w:eastAsia="bg-BG"/>
        </w:rPr>
        <w:t>7. Спортен клуб по кану-каяк - 5 000 лв.</w:t>
      </w:r>
    </w:p>
    <w:p w:rsidR="00BB1BE9" w:rsidRPr="00BB1BE9" w:rsidRDefault="00BB1BE9" w:rsidP="00BB1BE9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BB1BE9">
        <w:rPr>
          <w:rFonts w:ascii="Verdana" w:eastAsia="Times New Roman" w:hAnsi="Verdana" w:cs="Times New Roman"/>
          <w:sz w:val="20"/>
          <w:szCs w:val="20"/>
          <w:lang w:eastAsia="bg-BG"/>
        </w:rPr>
        <w:t>8. Спортен клуб по бокс -</w:t>
      </w:r>
      <w:r w:rsidRPr="00BB1BE9">
        <w:rPr>
          <w:rFonts w:ascii="Verdana" w:eastAsia="Times New Roman" w:hAnsi="Verdana" w:cs="Times New Roman"/>
          <w:sz w:val="20"/>
          <w:szCs w:val="20"/>
          <w:lang w:eastAsia="bg-BG"/>
        </w:rPr>
        <w:tab/>
        <w:t>3 500 лв.</w:t>
      </w:r>
    </w:p>
    <w:p w:rsidR="00BB1BE9" w:rsidRPr="00BB1BE9" w:rsidRDefault="00BB1BE9" w:rsidP="00BB1BE9">
      <w:pPr>
        <w:spacing w:after="0" w:line="240" w:lineRule="auto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BB1BE9">
        <w:rPr>
          <w:rFonts w:ascii="Verdana" w:eastAsia="Times New Roman" w:hAnsi="Verdana" w:cs="Times New Roman"/>
          <w:sz w:val="20"/>
          <w:szCs w:val="20"/>
          <w:lang w:eastAsia="bg-BG"/>
        </w:rPr>
        <w:t>9. Спортен клуб по борба – 1 500 лв.</w:t>
      </w:r>
    </w:p>
    <w:p w:rsidR="00BB1BE9" w:rsidRPr="00BB1BE9" w:rsidRDefault="00BB1BE9" w:rsidP="00BB1BE9">
      <w:pPr>
        <w:spacing w:after="0" w:line="240" w:lineRule="auto"/>
        <w:ind w:firstLine="420"/>
        <w:jc w:val="both"/>
        <w:rPr>
          <w:rFonts w:ascii="Verdana" w:eastAsia="Times New Roman" w:hAnsi="Verdana" w:cs="Times New Roman"/>
          <w:color w:val="FF0000"/>
          <w:sz w:val="20"/>
          <w:szCs w:val="20"/>
          <w:lang w:eastAsia="bg-BG"/>
        </w:rPr>
      </w:pPr>
    </w:p>
    <w:p w:rsidR="00BB1BE9" w:rsidRPr="00BB1BE9" w:rsidRDefault="00BB1BE9" w:rsidP="00BB1BE9">
      <w:pPr>
        <w:spacing w:after="0" w:line="240" w:lineRule="auto"/>
        <w:ind w:firstLine="420"/>
        <w:jc w:val="both"/>
        <w:rPr>
          <w:rFonts w:ascii="Verdana" w:eastAsia="SimSun" w:hAnsi="Verdana"/>
          <w:sz w:val="20"/>
          <w:szCs w:val="20"/>
          <w:lang w:eastAsia="bg-BG"/>
        </w:rPr>
      </w:pPr>
      <w:r w:rsidRPr="00BB1BE9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Г-жа М. Бръмбева предложи </w:t>
      </w:r>
      <w:r w:rsidRPr="00BB1BE9">
        <w:rPr>
          <w:rFonts w:ascii="Verdana" w:eastAsia="SimSun" w:hAnsi="Verdana"/>
          <w:sz w:val="20"/>
          <w:szCs w:val="20"/>
          <w:lang w:eastAsia="bg-BG"/>
        </w:rPr>
        <w:t>„Аурубис- България “ АД, като дарител на средствата да разпредели предвидените средства по програмата за спортните клубове.</w:t>
      </w:r>
    </w:p>
    <w:p w:rsidR="00BB1BE9" w:rsidRPr="00BB1BE9" w:rsidRDefault="00BB1BE9" w:rsidP="00BB1BE9">
      <w:pPr>
        <w:spacing w:after="0" w:line="240" w:lineRule="auto"/>
        <w:ind w:firstLine="420"/>
        <w:jc w:val="both"/>
        <w:rPr>
          <w:rFonts w:ascii="Verdana" w:eastAsia="SimSun" w:hAnsi="Verdana"/>
          <w:sz w:val="20"/>
          <w:szCs w:val="20"/>
          <w:lang w:eastAsia="bg-BG"/>
        </w:rPr>
      </w:pPr>
    </w:p>
    <w:p w:rsidR="00BB1BE9" w:rsidRPr="00BB1BE9" w:rsidRDefault="00BB1BE9" w:rsidP="00BB1BE9">
      <w:pPr>
        <w:spacing w:after="0" w:line="240" w:lineRule="auto"/>
        <w:ind w:firstLine="420"/>
        <w:jc w:val="both"/>
        <w:rPr>
          <w:rFonts w:ascii="Verdana" w:eastAsia="SimSun" w:hAnsi="Verdana"/>
          <w:sz w:val="20"/>
          <w:szCs w:val="20"/>
          <w:lang w:eastAsia="bg-BG"/>
        </w:rPr>
      </w:pPr>
      <w:r w:rsidRPr="00BB1BE9">
        <w:rPr>
          <w:rFonts w:ascii="Verdana" w:eastAsia="SimSun" w:hAnsi="Verdana"/>
          <w:sz w:val="20"/>
          <w:szCs w:val="20"/>
          <w:lang w:eastAsia="bg-BG"/>
        </w:rPr>
        <w:t>Предложението беше подложено на гласуване.</w:t>
      </w:r>
    </w:p>
    <w:p w:rsidR="00BB1BE9" w:rsidRPr="00BB1BE9" w:rsidRDefault="00BB1BE9" w:rsidP="00BB1BE9">
      <w:pPr>
        <w:spacing w:after="0" w:line="240" w:lineRule="auto"/>
        <w:ind w:firstLine="420"/>
        <w:jc w:val="both"/>
        <w:rPr>
          <w:rFonts w:ascii="Verdana" w:eastAsia="SimSun" w:hAnsi="Verdana"/>
          <w:sz w:val="20"/>
          <w:szCs w:val="20"/>
          <w:lang w:eastAsia="bg-BG"/>
        </w:rPr>
      </w:pPr>
    </w:p>
    <w:p w:rsidR="00BB1BE9" w:rsidRPr="00BB1BE9" w:rsidRDefault="00BB1BE9" w:rsidP="00BB1BE9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BB1BE9">
        <w:rPr>
          <w:rFonts w:ascii="Verdana" w:eastAsia="SimSun" w:hAnsi="Verdana"/>
          <w:sz w:val="20"/>
          <w:szCs w:val="20"/>
          <w:lang w:eastAsia="bg-BG"/>
        </w:rPr>
        <w:t xml:space="preserve"> </w:t>
      </w:r>
      <w:r w:rsidRPr="00BB1BE9">
        <w:rPr>
          <w:rFonts w:ascii="Verdana" w:hAnsi="Verdana"/>
          <w:sz w:val="20"/>
          <w:szCs w:val="20"/>
        </w:rPr>
        <w:t xml:space="preserve">След проведеното гласуване с 6 гласа „за”, 0  гласа „против” и 1 гласа „въздържал се” от състава на ПК ЗСПОВОРКМСТ, Постоянната комисия към Общински съвет-Пирдоп беше прието следното Становище: </w:t>
      </w:r>
    </w:p>
    <w:p w:rsidR="00BB1BE9" w:rsidRPr="00BB1BE9" w:rsidRDefault="00BB1BE9" w:rsidP="00BB1BE9">
      <w:pPr>
        <w:spacing w:after="4" w:line="240" w:lineRule="auto"/>
        <w:ind w:right="4"/>
        <w:jc w:val="both"/>
        <w:rPr>
          <w:rFonts w:ascii="Verdana" w:eastAsia="Times New Roman" w:hAnsi="Verdana" w:cs="Times New Roman"/>
          <w:iCs/>
          <w:sz w:val="20"/>
          <w:szCs w:val="20"/>
          <w:highlight w:val="yellow"/>
          <w:lang w:eastAsia="bg-BG"/>
        </w:rPr>
      </w:pPr>
    </w:p>
    <w:p w:rsidR="00BB1BE9" w:rsidRPr="00BB1BE9" w:rsidRDefault="00BB1BE9" w:rsidP="00BB1BE9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BB1BE9">
        <w:rPr>
          <w:rFonts w:ascii="Verdana" w:eastAsia="Times New Roman" w:hAnsi="Verdana" w:cs="Verdana"/>
          <w:sz w:val="20"/>
          <w:szCs w:val="20"/>
          <w:lang w:eastAsia="bg-BG"/>
        </w:rPr>
        <w:t>На основание чл.21, ал.1, т.23 и ал.2 от Закона за местното самоуправление и местната администрация</w:t>
      </w:r>
      <w:r w:rsidRPr="00BB1BE9">
        <w:rPr>
          <w:rFonts w:ascii="Verdana" w:hAnsi="Verdana"/>
          <w:sz w:val="20"/>
          <w:szCs w:val="20"/>
        </w:rPr>
        <w:t xml:space="preserve">, Постоянната комисия предлага на </w:t>
      </w:r>
      <w:r w:rsidRPr="00BB1BE9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:rsidR="00BB1BE9" w:rsidRPr="00BB1BE9" w:rsidRDefault="00BB1BE9" w:rsidP="00BB1BE9">
      <w:pPr>
        <w:spacing w:before="152" w:after="0" w:line="240" w:lineRule="auto"/>
        <w:jc w:val="center"/>
        <w:rPr>
          <w:rFonts w:ascii="Verdana" w:hAnsi="Verdana"/>
          <w:b/>
          <w:sz w:val="20"/>
          <w:szCs w:val="20"/>
        </w:rPr>
      </w:pPr>
      <w:r w:rsidRPr="00BB1BE9">
        <w:rPr>
          <w:rFonts w:ascii="Verdana" w:hAnsi="Verdana"/>
          <w:b/>
          <w:sz w:val="20"/>
          <w:szCs w:val="20"/>
        </w:rPr>
        <w:t>РЕШЕНИЕ:</w:t>
      </w:r>
    </w:p>
    <w:p w:rsidR="00BB1BE9" w:rsidRPr="00BB1BE9" w:rsidRDefault="00BB1BE9" w:rsidP="00BB1BE9">
      <w:pPr>
        <w:spacing w:after="0" w:line="240" w:lineRule="auto"/>
        <w:ind w:firstLine="708"/>
        <w:jc w:val="both"/>
        <w:rPr>
          <w:rFonts w:ascii="Verdana" w:eastAsia="SimSun" w:hAnsi="Verdana"/>
          <w:sz w:val="20"/>
          <w:szCs w:val="20"/>
          <w:lang w:eastAsia="bg-BG"/>
        </w:rPr>
      </w:pPr>
      <w:r w:rsidRPr="00BB1BE9">
        <w:rPr>
          <w:rFonts w:ascii="Verdana" w:hAnsi="Verdana"/>
          <w:sz w:val="20"/>
          <w:szCs w:val="20"/>
        </w:rPr>
        <w:t xml:space="preserve">Постоянната комисия по </w:t>
      </w:r>
      <w:r w:rsidRPr="00BB1BE9">
        <w:rPr>
          <w:rFonts w:ascii="Verdana" w:hAnsi="Verdana"/>
          <w:bCs/>
          <w:sz w:val="20"/>
          <w:szCs w:val="20"/>
        </w:rPr>
        <w:t>здравеопазване, социална политика, образование, вероизповедания, обществен ред, култура, младежта, спорт и туризъм</w:t>
      </w:r>
      <w:r w:rsidRPr="00BB1BE9">
        <w:rPr>
          <w:rFonts w:ascii="Verdana" w:hAnsi="Verdana"/>
          <w:sz w:val="20"/>
          <w:szCs w:val="20"/>
        </w:rPr>
        <w:t xml:space="preserve"> към общински съвет - Пирдоп </w:t>
      </w:r>
      <w:r w:rsidRPr="00BB1BE9">
        <w:rPr>
          <w:rFonts w:ascii="Verdana" w:hAnsi="Verdana"/>
          <w:b/>
          <w:sz w:val="20"/>
          <w:szCs w:val="20"/>
        </w:rPr>
        <w:t>приема</w:t>
      </w:r>
      <w:r w:rsidRPr="00BB1BE9">
        <w:rPr>
          <w:rFonts w:ascii="Verdana" w:hAnsi="Verdana"/>
          <w:sz w:val="20"/>
          <w:szCs w:val="20"/>
        </w:rPr>
        <w:t>, предвидените средствата в общ размер на 80 000лв.</w:t>
      </w:r>
      <w:r w:rsidRPr="00BB1BE9">
        <w:rPr>
          <w:rFonts w:ascii="Verdana" w:eastAsia="SimSun" w:hAnsi="Verdana"/>
          <w:sz w:val="20"/>
          <w:szCs w:val="20"/>
          <w:lang w:eastAsia="bg-BG"/>
        </w:rPr>
        <w:t>,</w:t>
      </w:r>
      <w:r w:rsidRPr="00BB1BE9">
        <w:rPr>
          <w:rFonts w:ascii="Verdana" w:eastAsia="SimSun" w:hAnsi="Verdana"/>
          <w:b/>
          <w:sz w:val="20"/>
          <w:szCs w:val="20"/>
          <w:lang w:eastAsia="bg-BG"/>
        </w:rPr>
        <w:t xml:space="preserve"> </w:t>
      </w:r>
      <w:r w:rsidRPr="00BB1BE9">
        <w:rPr>
          <w:rFonts w:ascii="Verdana" w:hAnsi="Verdana"/>
          <w:sz w:val="20"/>
          <w:szCs w:val="20"/>
        </w:rPr>
        <w:t xml:space="preserve">заложени в </w:t>
      </w:r>
      <w:r w:rsidRPr="00BB1BE9">
        <w:rPr>
          <w:rFonts w:ascii="Verdana" w:eastAsia="SimSun" w:hAnsi="Verdana"/>
          <w:sz w:val="20"/>
          <w:szCs w:val="20"/>
          <w:lang w:eastAsia="bg-BG"/>
        </w:rPr>
        <w:t>партньорската програма между Община Пирдоп и „Аурубис- България “ АД,</w:t>
      </w:r>
      <w:r w:rsidRPr="00BB1BE9">
        <w:rPr>
          <w:rFonts w:ascii="Verdana" w:hAnsi="Verdana"/>
          <w:sz w:val="20"/>
          <w:szCs w:val="20"/>
        </w:rPr>
        <w:t xml:space="preserve"> за финансово подпомагане спортните клубове  в Община Пирдоп  през 2025 г. да бъдат разпределени от дарителя - </w:t>
      </w:r>
      <w:r w:rsidRPr="00BB1BE9">
        <w:rPr>
          <w:rFonts w:ascii="Verdana" w:eastAsia="SimSun" w:hAnsi="Verdana"/>
          <w:sz w:val="20"/>
          <w:szCs w:val="20"/>
          <w:lang w:eastAsia="bg-BG"/>
        </w:rPr>
        <w:t>„Аурубис- България “ АД.</w:t>
      </w:r>
      <w:r w:rsidRPr="00BB1BE9">
        <w:rPr>
          <w:rFonts w:ascii="Verdana" w:eastAsia="SimSun" w:hAnsi="Verdana"/>
          <w:sz w:val="20"/>
          <w:szCs w:val="20"/>
          <w:lang w:eastAsia="bg-BG"/>
        </w:rPr>
        <w:tab/>
        <w:t xml:space="preserve"> </w:t>
      </w:r>
    </w:p>
    <w:p w:rsidR="00BB1BE9" w:rsidRPr="00BB1BE9" w:rsidRDefault="00BB1BE9" w:rsidP="00BB1BE9">
      <w:pPr>
        <w:spacing w:after="0" w:line="240" w:lineRule="auto"/>
        <w:ind w:firstLine="708"/>
        <w:jc w:val="both"/>
        <w:rPr>
          <w:rFonts w:ascii="Verdana" w:eastAsia="SimSun" w:hAnsi="Verdana"/>
          <w:b/>
          <w:color w:val="FF0000"/>
          <w:sz w:val="20"/>
          <w:szCs w:val="20"/>
          <w:lang w:eastAsia="bg-BG"/>
        </w:rPr>
      </w:pPr>
    </w:p>
    <w:p w:rsidR="00BB1BE9" w:rsidRPr="00BB1BE9" w:rsidRDefault="00BB1BE9" w:rsidP="00BB1BE9">
      <w:pPr>
        <w:spacing w:after="0" w:line="240" w:lineRule="auto"/>
        <w:ind w:firstLine="142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BB1BE9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Поради изчерпване на дневния ред на заседанието на Постоянната комисия по </w:t>
      </w:r>
      <w:r w:rsidRPr="00BB1BE9">
        <w:rPr>
          <w:rFonts w:ascii="Verdana" w:eastAsia="Arial Unicode MS" w:hAnsi="Verdana"/>
          <w:bCs/>
          <w:sz w:val="20"/>
          <w:szCs w:val="20"/>
          <w:lang w:eastAsia="bg-BG"/>
        </w:rPr>
        <w:t>здравеопазване, социална политика, образование, вероизповедания, обществен ред, култура, младежта, спорт и туризъм</w:t>
      </w:r>
      <w:r w:rsidRPr="00BB1BE9">
        <w:rPr>
          <w:rFonts w:ascii="Verdana" w:hAnsi="Verdana"/>
          <w:sz w:val="20"/>
          <w:szCs w:val="20"/>
        </w:rPr>
        <w:t xml:space="preserve"> към общински съвет — Пирдоп</w:t>
      </w:r>
      <w:r w:rsidRPr="00BB1BE9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беше закрито.</w:t>
      </w:r>
    </w:p>
    <w:p w:rsidR="00BB1BE9" w:rsidRPr="00BB1BE9" w:rsidRDefault="00BB1BE9" w:rsidP="00BB1BE9">
      <w:pPr>
        <w:spacing w:after="0" w:line="240" w:lineRule="auto"/>
        <w:ind w:firstLine="142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</w:p>
    <w:p w:rsidR="00BB1BE9" w:rsidRPr="00BB1BE9" w:rsidRDefault="00BB1BE9" w:rsidP="00BB1BE9">
      <w:pPr>
        <w:spacing w:after="0" w:line="240" w:lineRule="auto"/>
        <w:rPr>
          <w:rFonts w:ascii="Verdana" w:hAnsi="Verdana"/>
          <w:b/>
          <w:sz w:val="20"/>
          <w:szCs w:val="20"/>
        </w:rPr>
      </w:pPr>
      <w:r w:rsidRPr="00BB1BE9">
        <w:rPr>
          <w:rFonts w:ascii="Verdana" w:hAnsi="Verdana"/>
          <w:b/>
          <w:sz w:val="20"/>
          <w:szCs w:val="20"/>
        </w:rPr>
        <w:tab/>
      </w:r>
    </w:p>
    <w:p w:rsidR="00BB1BE9" w:rsidRDefault="00BB1BE9" w:rsidP="00BB1BE9">
      <w:pPr>
        <w:spacing w:after="0" w:line="240" w:lineRule="auto"/>
        <w:rPr>
          <w:rFonts w:ascii="Verdana" w:hAnsi="Verdana"/>
          <w:b/>
          <w:sz w:val="20"/>
          <w:szCs w:val="20"/>
        </w:rPr>
      </w:pPr>
    </w:p>
    <w:p w:rsidR="00BB1BE9" w:rsidRPr="00BB1BE9" w:rsidRDefault="00BB1BE9" w:rsidP="00BB1BE9">
      <w:pPr>
        <w:spacing w:after="0" w:line="240" w:lineRule="auto"/>
        <w:rPr>
          <w:rFonts w:ascii="Verdana" w:hAnsi="Verdana"/>
          <w:b/>
          <w:sz w:val="20"/>
          <w:szCs w:val="20"/>
        </w:rPr>
      </w:pPr>
      <w:bookmarkStart w:id="2" w:name="_GoBack"/>
      <w:bookmarkEnd w:id="2"/>
      <w:r w:rsidRPr="00BB1BE9">
        <w:rPr>
          <w:rFonts w:ascii="Verdana" w:hAnsi="Verdana"/>
          <w:b/>
          <w:sz w:val="20"/>
          <w:szCs w:val="20"/>
        </w:rPr>
        <w:t>ПРЕДСЕДАТЕЛ НА ПК ЗСПОВОРКМСТ:</w:t>
      </w:r>
    </w:p>
    <w:p w:rsidR="00BB1BE9" w:rsidRPr="00BB1BE9" w:rsidRDefault="00BB1BE9" w:rsidP="00BB1BE9">
      <w:pPr>
        <w:spacing w:after="0" w:line="240" w:lineRule="auto"/>
        <w:rPr>
          <w:rFonts w:ascii="Verdana" w:hAnsi="Verdana"/>
          <w:b/>
          <w:sz w:val="20"/>
          <w:szCs w:val="20"/>
        </w:rPr>
      </w:pPr>
      <w:r w:rsidRPr="00BB1BE9">
        <w:rPr>
          <w:rFonts w:ascii="Verdana" w:hAnsi="Verdana"/>
          <w:b/>
          <w:sz w:val="20"/>
          <w:szCs w:val="20"/>
        </w:rPr>
        <w:tab/>
      </w:r>
      <w:r w:rsidRPr="00BB1BE9">
        <w:rPr>
          <w:rFonts w:ascii="Verdana" w:hAnsi="Verdana"/>
          <w:b/>
          <w:sz w:val="20"/>
          <w:szCs w:val="20"/>
        </w:rPr>
        <w:tab/>
      </w:r>
      <w:r w:rsidRPr="00BB1BE9">
        <w:rPr>
          <w:rFonts w:ascii="Verdana" w:hAnsi="Verdana"/>
          <w:b/>
          <w:sz w:val="20"/>
          <w:szCs w:val="20"/>
        </w:rPr>
        <w:tab/>
      </w:r>
      <w:r w:rsidRPr="00BB1BE9">
        <w:rPr>
          <w:rFonts w:ascii="Verdana" w:hAnsi="Verdana"/>
          <w:b/>
          <w:sz w:val="20"/>
          <w:szCs w:val="20"/>
        </w:rPr>
        <w:tab/>
        <w:t xml:space="preserve">                     ТОДОР ИВАНОВ</w:t>
      </w:r>
    </w:p>
    <w:p w:rsidR="00BB1BE9" w:rsidRDefault="00BB1BE9" w:rsidP="00BB1BE9">
      <w:pPr>
        <w:spacing w:after="0" w:line="240" w:lineRule="auto"/>
        <w:jc w:val="both"/>
        <w:rPr>
          <w:rFonts w:ascii="Verdana" w:eastAsia="Times New Roman" w:hAnsi="Verdana" w:cs="Verdana"/>
          <w:b/>
          <w:sz w:val="20"/>
          <w:szCs w:val="20"/>
          <w:lang w:eastAsia="bg-BG"/>
        </w:rPr>
      </w:pPr>
    </w:p>
    <w:p w:rsidR="00BB1BE9" w:rsidRDefault="00BB1BE9" w:rsidP="00BB1BE9">
      <w:pPr>
        <w:spacing w:after="0" w:line="240" w:lineRule="auto"/>
        <w:jc w:val="both"/>
        <w:rPr>
          <w:rFonts w:ascii="Verdana" w:eastAsia="Times New Roman" w:hAnsi="Verdana" w:cs="Verdana"/>
          <w:b/>
          <w:sz w:val="20"/>
          <w:szCs w:val="20"/>
          <w:lang w:eastAsia="bg-BG"/>
        </w:rPr>
      </w:pPr>
    </w:p>
    <w:p w:rsidR="00BB1BE9" w:rsidRPr="00BB1BE9" w:rsidRDefault="00BB1BE9" w:rsidP="00BB1BE9">
      <w:pPr>
        <w:spacing w:after="0" w:line="240" w:lineRule="auto"/>
        <w:jc w:val="both"/>
        <w:rPr>
          <w:rFonts w:ascii="Verdana" w:eastAsia="Times New Roman" w:hAnsi="Verdana" w:cs="Verdana"/>
          <w:b/>
          <w:sz w:val="20"/>
          <w:szCs w:val="20"/>
          <w:lang w:eastAsia="bg-BG"/>
        </w:rPr>
      </w:pPr>
      <w:r w:rsidRPr="00BB1BE9">
        <w:rPr>
          <w:rFonts w:ascii="Verdana" w:eastAsia="Times New Roman" w:hAnsi="Verdana" w:cs="Verdana"/>
          <w:b/>
          <w:sz w:val="20"/>
          <w:szCs w:val="20"/>
          <w:lang w:eastAsia="bg-BG"/>
        </w:rPr>
        <w:t xml:space="preserve">ПРОТОКОЛИСТ: </w:t>
      </w:r>
    </w:p>
    <w:p w:rsidR="00BB1BE9" w:rsidRPr="00BB1BE9" w:rsidRDefault="00BB1BE9" w:rsidP="00BB1BE9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BB1BE9">
        <w:rPr>
          <w:rFonts w:ascii="Verdana" w:eastAsia="Times New Roman" w:hAnsi="Verdana" w:cs="Verdana"/>
          <w:b/>
          <w:sz w:val="20"/>
          <w:szCs w:val="20"/>
          <w:lang w:eastAsia="bg-BG"/>
        </w:rPr>
        <w:t xml:space="preserve">                  МИГЛЕНА КРЪСТЕВА</w:t>
      </w:r>
      <w:r w:rsidRPr="00BB1BE9">
        <w:rPr>
          <w:rFonts w:ascii="Verdana" w:eastAsia="Times New Roman" w:hAnsi="Verdana" w:cs="Times New Roman"/>
          <w:b/>
          <w:sz w:val="20"/>
          <w:szCs w:val="20"/>
          <w:lang w:eastAsia="bg-BG"/>
        </w:rPr>
        <w:t xml:space="preserve">                </w:t>
      </w:r>
    </w:p>
    <w:p w:rsidR="00BB1BE9" w:rsidRPr="00BB1BE9" w:rsidRDefault="00BB1BE9" w:rsidP="00BB1B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B1BE9" w:rsidRPr="00BB1BE9" w:rsidRDefault="00BB1BE9" w:rsidP="00BB1B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B1BE9" w:rsidRPr="00BB1BE9" w:rsidRDefault="00BB1BE9" w:rsidP="00BB1BE9">
      <w:pPr>
        <w:tabs>
          <w:tab w:val="left" w:pos="1065"/>
        </w:tabs>
      </w:pPr>
    </w:p>
    <w:p w:rsidR="00BB1BE9" w:rsidRPr="00BB1BE9" w:rsidRDefault="00BB1BE9" w:rsidP="00BB1BE9"/>
    <w:p w:rsidR="00A123F5" w:rsidRPr="00BB1BE9" w:rsidRDefault="00A123F5" w:rsidP="00BB1BE9"/>
    <w:sectPr w:rsidR="00A123F5" w:rsidRPr="00BB1BE9" w:rsidSect="00BB1BE9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691E2E"/>
    <w:multiLevelType w:val="hybridMultilevel"/>
    <w:tmpl w:val="61A2DB14"/>
    <w:lvl w:ilvl="0" w:tplc="2BD4CF0C">
      <w:start w:val="1"/>
      <w:numFmt w:val="decimal"/>
      <w:lvlText w:val="%1."/>
      <w:lvlJc w:val="left"/>
      <w:pPr>
        <w:ind w:left="1506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D71"/>
    <w:rsid w:val="00A123F5"/>
    <w:rsid w:val="00BB1BE9"/>
    <w:rsid w:val="00F66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60073"/>
  <w15:chartTrackingRefBased/>
  <w15:docId w15:val="{9A503F32-9540-409C-BE66-3E8F93F74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1B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B1BE9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qFormat/>
    <w:locked/>
    <w:rsid w:val="00BB1BE9"/>
  </w:style>
  <w:style w:type="paragraph" w:styleId="BalloonText">
    <w:name w:val="Balloon Text"/>
    <w:basedOn w:val="Normal"/>
    <w:link w:val="BalloonTextChar"/>
    <w:uiPriority w:val="99"/>
    <w:semiHidden/>
    <w:unhideWhenUsed/>
    <w:rsid w:val="00BB1B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1B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s@pirdop.egov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1875</Words>
  <Characters>10690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OB123</dc:creator>
  <cp:keywords/>
  <dc:description/>
  <cp:lastModifiedBy>OB123</cp:lastModifiedBy>
  <cp:revision>2</cp:revision>
  <cp:lastPrinted>2025-02-26T06:34:00Z</cp:lastPrinted>
  <dcterms:created xsi:type="dcterms:W3CDTF">2025-02-26T06:28:00Z</dcterms:created>
  <dcterms:modified xsi:type="dcterms:W3CDTF">2025-02-26T06:34:00Z</dcterms:modified>
</cp:coreProperties>
</file>