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59A" w:rsidRDefault="00D9259A" w:rsidP="00D9259A">
      <w:pPr>
        <w:jc w:val="center"/>
        <w:rPr>
          <w:rFonts w:ascii="Verdana" w:hAnsi="Verdana"/>
          <w:b/>
          <w:sz w:val="20"/>
          <w:szCs w:val="20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11D8A3E" wp14:editId="354D26BE">
            <wp:simplePos x="0" y="0"/>
            <wp:positionH relativeFrom="margin">
              <wp:posOffset>-652145</wp:posOffset>
            </wp:positionH>
            <wp:positionV relativeFrom="paragraph">
              <wp:posOffset>1270</wp:posOffset>
            </wp:positionV>
            <wp:extent cx="792480" cy="628650"/>
            <wp:effectExtent l="0" t="0" r="762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/>
        </w:rPr>
        <w:t>ОБЩИНСКИ СЪВЕТ- ПИРДОП</w:t>
      </w:r>
    </w:p>
    <w:p w:rsidR="00D9259A" w:rsidRDefault="00D9259A" w:rsidP="00D9259A">
      <w:pPr>
        <w:spacing w:after="0" w:line="320" w:lineRule="exact"/>
        <w:jc w:val="center"/>
        <w:rPr>
          <w:rFonts w:ascii="Verdana" w:eastAsia="Arial Unicode MS" w:hAnsi="Verdana" w:cs="Times New Roman"/>
          <w:b/>
          <w:sz w:val="16"/>
          <w:szCs w:val="16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D42608" wp14:editId="44C3E709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5218430" cy="0"/>
                <wp:effectExtent l="6350" t="10160" r="13970" b="889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02497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8.95pt;margin-top:2.55pt;width:410.9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0KSxAEAAHMDAAAOAAAAZHJzL2Uyb0RvYy54bWysU9uO0zAQfUfiHyy/0zSFoiVqukJdLS8L&#10;VOryAa7tJBa2xxq7Tfr3jN0Lu/CGyIMVz+XMnDPj1f3kLDtqjAZ8y+vZnDPtJSjj+5b/eH58d8dZ&#10;TMIrYcHrlp905Pfrt29WY2j0AgawSiMjEB+bMbR8SCk0VRXloJ2IMwjak7MDdCLRFftKoRgJ3dlq&#10;MZ9/rEZAFRCkjpGsD2cnXxf8rtMyfe+6qBOzLafeUjmxnPt8VuuVaHoUYTDy0ob4hy6cMJ6K3qAe&#10;RBLsgOYvKGckQoQuzSS4CrrOSF04EJt6/geb3SCCLlxInBhuMsX/Byu/HbfIjKLZceaFoxHtEgrT&#10;D4l9RoSRbcB7khGQ1VmtMcSGkjZ+i5mvnPwuPIH8GZmHzSB8r0vXz6dAUCWjepWSLzFQzf34FRTF&#10;iEOCIt3UocuQJAqbyoROtwnpKTFJxuWivvvwngYpr75KNNfEgDF90eBY/ml5vPC4EahLGXF8iomI&#10;UOI1IVf18GisLetgPRtb/mm5WJaECNao7MxhEfv9xiI7irxQ5cuqENirMISDV2e79eS+sj7rtwd1&#10;2mJ2ZztNtgBctjCvzst7ifr9Vta/AAAA//8DAFBLAwQUAAYACAAAACEAYtC4ENsAAAAGAQAADwAA&#10;AGRycy9kb3ducmV2LnhtbEyOQWvCQBSE74L/YXmFXqRuItiYmI2I0EOPVaHXNfuaxGbfhuzGpP76&#10;vvbSnoZhhpkv3022FTfsfeNIQbyMQCCVzjRUKTifXp42IHzQZHTrCBV8oYddMZ/lOjNupDe8HUMl&#10;eIR8phXUIXSZlL6s0Wq/dB0SZx+utzqw7Stpej3yuG3lKoqepdUN8UOtOzzUWH4eB6sA/bCOo31q&#10;q/PrfVy8r+7XsTsp9fgw7bcgAk7hrww/+IwOBTNd3EDGi1bBOkm5yRqD4HiTpAmIy6+XRS7/4xff&#10;AAAA//8DAFBLAQItABQABgAIAAAAIQC2gziS/gAAAOEBAAATAAAAAAAAAAAAAAAAAAAAAABbQ29u&#10;dGVudF9UeXBlc10ueG1sUEsBAi0AFAAGAAgAAAAhADj9If/WAAAAlAEAAAsAAAAAAAAAAAAAAAAA&#10;LwEAAF9yZWxzLy5yZWxzUEsBAi0AFAAGAAgAAAAhAN5/QpLEAQAAcwMAAA4AAAAAAAAAAAAAAAAA&#10;LgIAAGRycy9lMm9Eb2MueG1sUEsBAi0AFAAGAAgAAAAhAGLQuBDbAAAABgEAAA8AAAAAAAAAAAAA&#10;AAAAHgQAAGRycy9kb3ducmV2LnhtbFBLBQYAAAAABAAEAPMAAAAmBQAAAAA=&#10;"/>
            </w:pict>
          </mc:Fallback>
        </mc:AlternateContent>
      </w:r>
      <w:r>
        <w:rPr>
          <w:rFonts w:ascii="Verdana" w:eastAsia="Arial Unicode MS" w:hAnsi="Verdana" w:cs="Times New Roman"/>
          <w:b/>
          <w:sz w:val="16"/>
          <w:szCs w:val="16"/>
          <w:lang w:eastAsia="bg-BG"/>
        </w:rPr>
        <w:t>2070 град Пирдоп, пл. „Тодор Влайков” №2; тел.: 07 181/52 42, факс: 07 181/57 01;</w:t>
      </w:r>
    </w:p>
    <w:p w:rsidR="00D9259A" w:rsidRDefault="00D9259A" w:rsidP="00D9259A">
      <w:pPr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eastAsia="bg-BG"/>
        </w:rPr>
      </w:pPr>
      <w:r>
        <w:rPr>
          <w:rFonts w:ascii="Verdana" w:eastAsia="Times New Roman" w:hAnsi="Verdana" w:cs="Times New Roman"/>
          <w:b/>
          <w:sz w:val="16"/>
          <w:szCs w:val="16"/>
          <w:lang w:eastAsia="bg-BG"/>
        </w:rPr>
        <w:t>е-</w:t>
      </w:r>
      <w:proofErr w:type="spellStart"/>
      <w:r>
        <w:rPr>
          <w:rFonts w:ascii="Verdana" w:eastAsia="Times New Roman" w:hAnsi="Verdana" w:cs="Times New Roman"/>
          <w:b/>
          <w:sz w:val="16"/>
          <w:szCs w:val="16"/>
          <w:lang w:eastAsia="bg-BG"/>
        </w:rPr>
        <w:t>mail</w:t>
      </w:r>
      <w:proofErr w:type="spellEnd"/>
      <w:r>
        <w:rPr>
          <w:rFonts w:ascii="Verdana" w:eastAsia="Times New Roman" w:hAnsi="Verdana" w:cs="Times New Roman"/>
          <w:b/>
          <w:sz w:val="16"/>
          <w:szCs w:val="16"/>
          <w:lang w:eastAsia="bg-BG"/>
        </w:rPr>
        <w:t xml:space="preserve">: </w:t>
      </w:r>
      <w:hyperlink r:id="rId6" w:history="1">
        <w:r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obs@pirdop.egov.bg</w:t>
        </w:r>
      </w:hyperlink>
      <w:r>
        <w:rPr>
          <w:rFonts w:ascii="Verdana" w:eastAsia="Times New Roman" w:hAnsi="Verdana" w:cs="Times New Roman"/>
          <w:sz w:val="16"/>
          <w:szCs w:val="16"/>
          <w:lang w:eastAsia="bg-BG"/>
        </w:rPr>
        <w:t xml:space="preserve"> </w:t>
      </w:r>
    </w:p>
    <w:p w:rsidR="00D9259A" w:rsidRDefault="00D9259A" w:rsidP="00D9259A">
      <w:pPr>
        <w:spacing w:line="276" w:lineRule="auto"/>
        <w:rPr>
          <w:rFonts w:ascii="Verdana" w:hAnsi="Verdana"/>
        </w:rPr>
      </w:pPr>
    </w:p>
    <w:p w:rsidR="00D9259A" w:rsidRPr="008262AC" w:rsidRDefault="00D9259A" w:rsidP="008F5CB9">
      <w:pPr>
        <w:spacing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ПРОТОКОЛ</w:t>
      </w:r>
    </w:p>
    <w:p w:rsidR="00D9259A" w:rsidRPr="008262AC" w:rsidRDefault="00D9259A" w:rsidP="008F5CB9">
      <w:pPr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ОТ ЗАСЕДАНИЕ НА ПОСТОЯННАТА КОМИСИЯ </w:t>
      </w:r>
      <w:r w:rsidRPr="008262AC">
        <w:rPr>
          <w:rFonts w:ascii="Verdana" w:eastAsia="Arial Unicode MS" w:hAnsi="Verdana"/>
          <w:b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b/>
          <w:sz w:val="20"/>
          <w:szCs w:val="20"/>
        </w:rPr>
        <w:t xml:space="preserve"> КЪМ ОБЩИНСКИ СЪВЕТ - ПИРДОП</w:t>
      </w: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, ПРОВЕДЕНО НА 2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7</w:t>
      </w: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.0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7</w:t>
      </w: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.2026 ГОДИНА</w:t>
      </w:r>
    </w:p>
    <w:p w:rsidR="00D9259A" w:rsidRPr="008262AC" w:rsidRDefault="00D9259A" w:rsidP="008F5CB9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ab/>
      </w:r>
    </w:p>
    <w:p w:rsidR="00D9259A" w:rsidRPr="008262AC" w:rsidRDefault="00D9259A" w:rsidP="008F5CB9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Днес, 2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7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.0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7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.2026 г. от 15.00 ч. в Ритуалната зала на Община Пирдоп се проведе </w:t>
      </w:r>
      <w:bookmarkStart w:id="0" w:name="_Hlk172546158"/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заседание на Постоянната комисия по </w:t>
      </w:r>
      <w:r w:rsidRPr="008262A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sz w:val="20"/>
          <w:szCs w:val="20"/>
        </w:rPr>
        <w:t xml:space="preserve"> към общински съвет </w:t>
      </w:r>
      <w:r w:rsidR="008F5CB9">
        <w:rPr>
          <w:rFonts w:ascii="Verdana" w:hAnsi="Verdana"/>
          <w:sz w:val="20"/>
          <w:szCs w:val="20"/>
        </w:rPr>
        <w:t>-</w:t>
      </w:r>
      <w:r w:rsidRPr="008262AC">
        <w:rPr>
          <w:rFonts w:ascii="Verdana" w:hAnsi="Verdana"/>
          <w:sz w:val="20"/>
          <w:szCs w:val="20"/>
        </w:rPr>
        <w:t xml:space="preserve"> Пирдоп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bookmarkEnd w:id="0"/>
    <w:p w:rsidR="00D9259A" w:rsidRPr="008262AC" w:rsidRDefault="00D9259A" w:rsidP="008F5CB9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От състава на Постоянната комисия по </w:t>
      </w:r>
      <w:r w:rsidRPr="008262A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присъстваха: Васил Кафеджиев, Иван Джонгов, Кристина Петкова, Мария Бръмбева, Симеон Симеонов и Тодор Иванов. </w:t>
      </w:r>
    </w:p>
    <w:p w:rsidR="00D9259A" w:rsidRPr="008262AC" w:rsidRDefault="00D9259A" w:rsidP="008F5CB9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Отсъстващи общински съветници</w:t>
      </w:r>
      <w:r w:rsidR="0028316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: 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="00283166">
        <w:rPr>
          <w:rFonts w:ascii="Verdana" w:eastAsia="Times New Roman" w:hAnsi="Verdana" w:cs="Times New Roman"/>
          <w:sz w:val="20"/>
          <w:szCs w:val="20"/>
          <w:lang w:eastAsia="bg-BG"/>
        </w:rPr>
        <w:t>Деян Стоев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:rsidR="00D9259A" w:rsidRPr="008262AC" w:rsidRDefault="00D9259A" w:rsidP="008F5CB9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8262AC">
        <w:rPr>
          <w:rFonts w:ascii="Verdana" w:hAnsi="Verdana"/>
          <w:sz w:val="20"/>
          <w:szCs w:val="20"/>
        </w:rPr>
        <w:tab/>
      </w:r>
      <w:bookmarkStart w:id="1" w:name="_Hlk167711888"/>
      <w:r w:rsidRPr="008262AC">
        <w:rPr>
          <w:rFonts w:ascii="Verdana" w:hAnsi="Verdana"/>
          <w:sz w:val="20"/>
          <w:szCs w:val="20"/>
        </w:rPr>
        <w:t>На заседанието присъстваха: кметът на Община Пирдоп, кметът на кметство Душанци, зам. - кметъ</w:t>
      </w:r>
      <w:r>
        <w:rPr>
          <w:rFonts w:ascii="Verdana" w:hAnsi="Verdana"/>
          <w:sz w:val="20"/>
          <w:szCs w:val="20"/>
        </w:rPr>
        <w:t xml:space="preserve">т на Община Пирдоп, </w:t>
      </w:r>
      <w:r w:rsidRPr="008262AC">
        <w:rPr>
          <w:rFonts w:ascii="Verdana" w:hAnsi="Verdana"/>
          <w:sz w:val="20"/>
          <w:szCs w:val="20"/>
        </w:rPr>
        <w:t>общинска администрация и общински съветници.</w:t>
      </w:r>
    </w:p>
    <w:bookmarkEnd w:id="1"/>
    <w:p w:rsidR="00D9259A" w:rsidRPr="00D9259A" w:rsidRDefault="00D9259A" w:rsidP="008F5CB9">
      <w:pPr>
        <w:spacing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ab/>
      </w:r>
      <w:r w:rsidRPr="00D9259A">
        <w:rPr>
          <w:rFonts w:ascii="Verdana" w:eastAsia="Times New Roman" w:hAnsi="Verdana" w:cs="Times New Roman"/>
          <w:sz w:val="20"/>
          <w:szCs w:val="20"/>
        </w:rPr>
        <w:t xml:space="preserve">Заседанието на Постоянната комисия по </w:t>
      </w:r>
      <w:r w:rsidRPr="00D9259A">
        <w:rPr>
          <w:rFonts w:ascii="Verdana" w:eastAsia="Arial Unicode MS" w:hAnsi="Verdana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D9259A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D9259A">
        <w:rPr>
          <w:rFonts w:ascii="Verdana" w:eastAsia="Times New Roman" w:hAnsi="Verdana" w:cs="Times New Roman"/>
          <w:sz w:val="20"/>
          <w:szCs w:val="20"/>
        </w:rPr>
        <w:t xml:space="preserve"> беше открито и ръководено от Председателя на постоянната комисия - г-н Тодор Иванов, който уведоми присъстващите за дневния ред на заседанието, предварително обявен и предоставен на всички членове на постоянната комисия. (Г-н Т. Иванов прочете дневния ред).</w:t>
      </w:r>
    </w:p>
    <w:p w:rsidR="00EC54E3" w:rsidRDefault="00EC54E3" w:rsidP="008F5CB9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Думата беше дадена за предложения и становища по проекта за дневен ред.</w:t>
      </w:r>
    </w:p>
    <w:p w:rsidR="002C2A1D" w:rsidRPr="00BF75E6" w:rsidRDefault="002C2A1D" w:rsidP="008F5CB9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F75E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(С. Симеонов отправи питане, относно </w:t>
      </w:r>
      <w:r w:rsidR="00CB469A" w:rsidRPr="00BF75E6">
        <w:rPr>
          <w:rFonts w:ascii="Verdana" w:eastAsia="Times New Roman" w:hAnsi="Verdana" w:cs="Times New Roman"/>
          <w:sz w:val="20"/>
          <w:szCs w:val="20"/>
          <w:lang w:eastAsia="bg-BG"/>
        </w:rPr>
        <w:t>изпратена до общинските съветници</w:t>
      </w:r>
      <w:r w:rsidRPr="00BF75E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докладна</w:t>
      </w:r>
      <w:r w:rsidR="00CB469A" w:rsidRPr="00BF75E6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с рег. № 9002-69 / 24.07.2026 г.</w:t>
      </w:r>
      <w:r w:rsidRPr="00BF75E6">
        <w:rPr>
          <w:rFonts w:ascii="Verdana" w:eastAsia="Times New Roman" w:hAnsi="Verdana" w:cs="Times New Roman"/>
          <w:sz w:val="20"/>
          <w:szCs w:val="20"/>
          <w:lang w:eastAsia="bg-BG"/>
        </w:rPr>
        <w:t>, касаеща Приемане на Етичен кодекс</w:t>
      </w:r>
      <w:r w:rsidR="00CB469A" w:rsidRPr="00BF75E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на общинските съветници от Общински съвет - Пирдоп</w:t>
      </w:r>
      <w:r w:rsidRPr="00BF75E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. </w:t>
      </w:r>
      <w:r w:rsidR="00CB469A" w:rsidRPr="00BF75E6">
        <w:rPr>
          <w:rFonts w:ascii="Verdana" w:eastAsia="Times New Roman" w:hAnsi="Verdana" w:cs="Times New Roman"/>
          <w:sz w:val="20"/>
          <w:szCs w:val="20"/>
          <w:lang w:eastAsia="bg-BG"/>
        </w:rPr>
        <w:t>Г-н Иванов му отговори</w:t>
      </w:r>
      <w:r w:rsidRPr="00BF75E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, че първо трябва да бъде </w:t>
      </w:r>
      <w:r w:rsidR="00CB469A" w:rsidRPr="00BF75E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публикувана </w:t>
      </w:r>
      <w:r w:rsidRPr="00BF75E6">
        <w:rPr>
          <w:rFonts w:ascii="Verdana" w:eastAsia="Times New Roman" w:hAnsi="Verdana" w:cs="Times New Roman"/>
          <w:sz w:val="20"/>
          <w:szCs w:val="20"/>
          <w:lang w:eastAsia="bg-BG"/>
        </w:rPr>
        <w:t>на сайта на общината и след това ще бъде разглеждана</w:t>
      </w:r>
      <w:r w:rsidR="00CB469A" w:rsidRPr="00BF75E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на заседания</w:t>
      </w:r>
      <w:r w:rsidRPr="00BF75E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). </w:t>
      </w:r>
    </w:p>
    <w:p w:rsidR="00EC54E3" w:rsidRDefault="00EC54E3" w:rsidP="008F5CB9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Не постъпиха </w:t>
      </w:r>
      <w:r w:rsidRPr="008262AC">
        <w:rPr>
          <w:rFonts w:ascii="Verdana" w:hAnsi="Verdana"/>
          <w:sz w:val="20"/>
          <w:szCs w:val="20"/>
        </w:rPr>
        <w:t xml:space="preserve"> предложения по проекта за дневен ред</w:t>
      </w:r>
      <w:r>
        <w:rPr>
          <w:rFonts w:ascii="Verdana" w:hAnsi="Verdana"/>
          <w:sz w:val="20"/>
          <w:szCs w:val="20"/>
        </w:rPr>
        <w:t xml:space="preserve"> и се пристъпи към гласуване.</w:t>
      </w:r>
    </w:p>
    <w:p w:rsidR="00EC54E3" w:rsidRPr="00353D74" w:rsidRDefault="00EC54E3" w:rsidP="008F5CB9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53D74">
        <w:rPr>
          <w:rFonts w:ascii="Verdana" w:eastAsia="Times New Roman" w:hAnsi="Verdana" w:cs="Verdana"/>
          <w:sz w:val="20"/>
          <w:szCs w:val="20"/>
          <w:lang w:eastAsia="bg-BG"/>
        </w:rPr>
        <w:t>На основание чл. 21, ал. 1, т. 23 и ал. 2 от Закона за местното самоуправление и местната администрация</w:t>
      </w:r>
      <w:r w:rsidRPr="00353D74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след </w:t>
      </w:r>
      <w:r w:rsidRPr="0028316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проведеното гласуване </w:t>
      </w:r>
      <w:r w:rsidRPr="00283166">
        <w:rPr>
          <w:rFonts w:ascii="Verdana" w:hAnsi="Verdana"/>
          <w:sz w:val="20"/>
          <w:szCs w:val="20"/>
        </w:rPr>
        <w:t xml:space="preserve">с </w:t>
      </w:r>
      <w:r w:rsidR="00283166" w:rsidRPr="00283166">
        <w:rPr>
          <w:rFonts w:ascii="Verdana" w:hAnsi="Verdana"/>
          <w:sz w:val="20"/>
          <w:szCs w:val="20"/>
        </w:rPr>
        <w:t>6</w:t>
      </w:r>
      <w:r w:rsidRPr="00283166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ЗСПОВОРКМСТ, Постоянната </w:t>
      </w:r>
      <w:r w:rsidRPr="00353D74">
        <w:rPr>
          <w:rFonts w:ascii="Verdana" w:hAnsi="Verdana"/>
          <w:sz w:val="20"/>
          <w:szCs w:val="20"/>
        </w:rPr>
        <w:t xml:space="preserve">комисия към Общински съвет - Пирдоп беше прието следното: </w:t>
      </w:r>
    </w:p>
    <w:p w:rsidR="00EC54E3" w:rsidRPr="00353D74" w:rsidRDefault="00EC54E3" w:rsidP="008F5CB9">
      <w:pPr>
        <w:spacing w:after="0" w:line="360" w:lineRule="auto"/>
        <w:jc w:val="center"/>
        <w:rPr>
          <w:rFonts w:ascii="Verdana" w:eastAsia="Times New Roman" w:hAnsi="Verdana" w:cs="Tahoma"/>
          <w:b/>
          <w:sz w:val="20"/>
          <w:szCs w:val="20"/>
          <w:lang w:eastAsia="bg-BG"/>
        </w:rPr>
      </w:pPr>
      <w:bookmarkStart w:id="2" w:name="_Hlk172546208"/>
      <w:r w:rsidRPr="00353D74">
        <w:rPr>
          <w:rFonts w:ascii="Verdana" w:eastAsia="Times New Roman" w:hAnsi="Verdana" w:cs="Tahoma"/>
          <w:b/>
          <w:sz w:val="20"/>
          <w:szCs w:val="20"/>
          <w:lang w:eastAsia="bg-BG"/>
        </w:rPr>
        <w:t>РЕШЕНИЕ:</w:t>
      </w:r>
    </w:p>
    <w:bookmarkEnd w:id="2"/>
    <w:p w:rsidR="00EC54E3" w:rsidRPr="008262AC" w:rsidRDefault="00EC54E3" w:rsidP="008F5CB9">
      <w:pPr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 xml:space="preserve"> Заседанието да протече при следния </w:t>
      </w:r>
    </w:p>
    <w:p w:rsidR="00EC54E3" w:rsidRPr="008262AC" w:rsidRDefault="00EC54E3" w:rsidP="008F5CB9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ДНЕВЕН РЕД:</w:t>
      </w:r>
    </w:p>
    <w:p w:rsidR="00EC54E3" w:rsidRPr="00E94B2F" w:rsidRDefault="00EC54E3" w:rsidP="008F5CB9">
      <w:pPr>
        <w:pStyle w:val="Default"/>
        <w:numPr>
          <w:ilvl w:val="0"/>
          <w:numId w:val="1"/>
        </w:numPr>
        <w:tabs>
          <w:tab w:val="left" w:pos="284"/>
        </w:tabs>
        <w:spacing w:line="360" w:lineRule="auto"/>
        <w:ind w:left="142" w:firstLine="0"/>
        <w:jc w:val="both"/>
        <w:rPr>
          <w:bCs/>
          <w:color w:val="auto"/>
          <w:sz w:val="20"/>
          <w:szCs w:val="20"/>
        </w:rPr>
      </w:pPr>
      <w:r w:rsidRPr="008262AC">
        <w:rPr>
          <w:sz w:val="20"/>
          <w:szCs w:val="20"/>
        </w:rPr>
        <w:t xml:space="preserve"> </w:t>
      </w:r>
      <w:r w:rsidRPr="00E94B2F">
        <w:rPr>
          <w:color w:val="auto"/>
          <w:sz w:val="20"/>
          <w:szCs w:val="20"/>
          <w:lang w:val="ru-RU"/>
        </w:rPr>
        <w:t xml:space="preserve">Докладна записка с рег. № 9002-64 </w:t>
      </w:r>
      <w:r w:rsidRPr="00E94B2F">
        <w:rPr>
          <w:color w:val="auto"/>
          <w:sz w:val="20"/>
          <w:szCs w:val="20"/>
        </w:rPr>
        <w:t>/ 13.07.2026 г.</w:t>
      </w:r>
      <w:r w:rsidRPr="00E94B2F">
        <w:rPr>
          <w:color w:val="auto"/>
          <w:sz w:val="20"/>
          <w:szCs w:val="20"/>
          <w:lang w:val="ru-RU"/>
        </w:rPr>
        <w:t xml:space="preserve">, относно: </w:t>
      </w:r>
      <w:r w:rsidRPr="00E94B2F">
        <w:rPr>
          <w:bCs/>
          <w:color w:val="auto"/>
          <w:sz w:val="20"/>
          <w:szCs w:val="20"/>
        </w:rPr>
        <w:t>Приемане на Правилник за изменение на Правилник за реда, начина и условията за отпускане на еднократна финансова и материална помощ от Община Пирдоп.</w:t>
      </w:r>
    </w:p>
    <w:p w:rsidR="00EC54E3" w:rsidRPr="00E94B2F" w:rsidRDefault="00EC54E3" w:rsidP="008F5CB9">
      <w:pPr>
        <w:pStyle w:val="Default"/>
        <w:tabs>
          <w:tab w:val="left" w:pos="284"/>
        </w:tabs>
        <w:spacing w:line="360" w:lineRule="auto"/>
        <w:ind w:left="142"/>
        <w:jc w:val="right"/>
        <w:rPr>
          <w:color w:val="auto"/>
          <w:sz w:val="20"/>
          <w:szCs w:val="20"/>
        </w:rPr>
      </w:pPr>
      <w:r w:rsidRPr="00E94B2F">
        <w:rPr>
          <w:color w:val="auto"/>
          <w:sz w:val="20"/>
          <w:szCs w:val="20"/>
        </w:rPr>
        <w:t xml:space="preserve">                               </w:t>
      </w:r>
      <w:r>
        <w:rPr>
          <w:color w:val="auto"/>
          <w:sz w:val="20"/>
          <w:szCs w:val="20"/>
        </w:rPr>
        <w:t xml:space="preserve">                      </w:t>
      </w:r>
      <w:r w:rsidRPr="00E94B2F">
        <w:rPr>
          <w:color w:val="auto"/>
          <w:sz w:val="20"/>
          <w:szCs w:val="20"/>
        </w:rPr>
        <w:t>Докл.: Ангел Геров- Кмет на Община Пирдоп</w:t>
      </w:r>
    </w:p>
    <w:p w:rsidR="00EC54E3" w:rsidRPr="00D92031" w:rsidRDefault="00EC54E3" w:rsidP="008F5CB9">
      <w:pPr>
        <w:pStyle w:val="Default"/>
        <w:tabs>
          <w:tab w:val="left" w:pos="284"/>
        </w:tabs>
        <w:spacing w:line="360" w:lineRule="auto"/>
        <w:ind w:left="142"/>
        <w:jc w:val="both"/>
        <w:rPr>
          <w:color w:val="FF0000"/>
          <w:sz w:val="20"/>
          <w:szCs w:val="20"/>
        </w:rPr>
      </w:pPr>
    </w:p>
    <w:p w:rsidR="00EC54E3" w:rsidRPr="00E94B2F" w:rsidRDefault="004E5E72" w:rsidP="008F5CB9">
      <w:pPr>
        <w:pStyle w:val="Default"/>
        <w:numPr>
          <w:ilvl w:val="0"/>
          <w:numId w:val="1"/>
        </w:numPr>
        <w:tabs>
          <w:tab w:val="left" w:pos="284"/>
        </w:tabs>
        <w:spacing w:line="360" w:lineRule="auto"/>
        <w:ind w:left="142" w:firstLine="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  <w:lang w:val="ru-RU"/>
        </w:rPr>
        <w:t xml:space="preserve"> </w:t>
      </w:r>
      <w:r w:rsidR="00EC54E3" w:rsidRPr="00E94B2F">
        <w:rPr>
          <w:color w:val="auto"/>
          <w:sz w:val="20"/>
          <w:szCs w:val="20"/>
          <w:lang w:val="ru-RU"/>
        </w:rPr>
        <w:t xml:space="preserve">Докладна записка с рег. № 9002-59 </w:t>
      </w:r>
      <w:r w:rsidR="00EC54E3" w:rsidRPr="00E94B2F">
        <w:rPr>
          <w:color w:val="auto"/>
          <w:sz w:val="20"/>
          <w:szCs w:val="20"/>
        </w:rPr>
        <w:t>/ 07.07.2026 г.</w:t>
      </w:r>
      <w:r w:rsidR="00EC54E3" w:rsidRPr="00E94B2F">
        <w:rPr>
          <w:color w:val="auto"/>
          <w:sz w:val="20"/>
          <w:szCs w:val="20"/>
          <w:lang w:val="ru-RU"/>
        </w:rPr>
        <w:t xml:space="preserve">, относно: </w:t>
      </w:r>
      <w:r w:rsidR="00EC54E3" w:rsidRPr="00E94B2F">
        <w:rPr>
          <w:color w:val="auto"/>
          <w:sz w:val="20"/>
          <w:szCs w:val="20"/>
        </w:rPr>
        <w:t xml:space="preserve">Предложение за утвърждаване на средищни училища на територията на община Пирдоп за учебната 2026/2027г. </w:t>
      </w:r>
    </w:p>
    <w:p w:rsidR="00EC54E3" w:rsidRPr="0055129A" w:rsidRDefault="00EC54E3" w:rsidP="008F5CB9">
      <w:pPr>
        <w:pStyle w:val="Default"/>
        <w:tabs>
          <w:tab w:val="left" w:pos="284"/>
        </w:tabs>
        <w:spacing w:line="360" w:lineRule="auto"/>
        <w:ind w:left="142"/>
        <w:jc w:val="right"/>
        <w:rPr>
          <w:color w:val="auto"/>
          <w:sz w:val="20"/>
          <w:szCs w:val="20"/>
        </w:rPr>
      </w:pPr>
      <w:r w:rsidRPr="00D92031">
        <w:rPr>
          <w:color w:val="FF0000"/>
          <w:sz w:val="20"/>
          <w:szCs w:val="20"/>
        </w:rPr>
        <w:t xml:space="preserve">                                             </w:t>
      </w:r>
      <w:r>
        <w:rPr>
          <w:color w:val="FF0000"/>
          <w:sz w:val="20"/>
          <w:szCs w:val="20"/>
        </w:rPr>
        <w:tab/>
      </w:r>
      <w:r w:rsidRPr="0055129A">
        <w:rPr>
          <w:color w:val="auto"/>
          <w:sz w:val="20"/>
          <w:szCs w:val="20"/>
        </w:rPr>
        <w:t>Докл.: Ангел Геров- Кмет на Община Пирдоп</w:t>
      </w:r>
    </w:p>
    <w:p w:rsidR="00EC54E3" w:rsidRPr="00D92031" w:rsidRDefault="00EC54E3" w:rsidP="008F5CB9">
      <w:pPr>
        <w:pStyle w:val="ListParagraph"/>
        <w:tabs>
          <w:tab w:val="left" w:pos="284"/>
        </w:tabs>
        <w:spacing w:line="360" w:lineRule="auto"/>
        <w:ind w:left="142"/>
        <w:jc w:val="both"/>
        <w:rPr>
          <w:rFonts w:ascii="Verdana" w:hAnsi="Verdana"/>
          <w:bCs/>
          <w:color w:val="FF0000"/>
          <w:sz w:val="20"/>
          <w:szCs w:val="20"/>
        </w:rPr>
      </w:pPr>
    </w:p>
    <w:p w:rsidR="00EC54E3" w:rsidRPr="0055129A" w:rsidRDefault="004E5E72" w:rsidP="008F5CB9">
      <w:pPr>
        <w:pStyle w:val="Default"/>
        <w:numPr>
          <w:ilvl w:val="0"/>
          <w:numId w:val="1"/>
        </w:numPr>
        <w:tabs>
          <w:tab w:val="left" w:pos="284"/>
          <w:tab w:val="left" w:pos="1560"/>
        </w:tabs>
        <w:spacing w:line="360" w:lineRule="auto"/>
        <w:ind w:left="142" w:firstLine="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  <w:lang w:val="ru-RU"/>
        </w:rPr>
        <w:t xml:space="preserve"> </w:t>
      </w:r>
      <w:r w:rsidR="00EC54E3" w:rsidRPr="0055129A">
        <w:rPr>
          <w:color w:val="auto"/>
          <w:sz w:val="20"/>
          <w:szCs w:val="20"/>
          <w:lang w:val="ru-RU"/>
        </w:rPr>
        <w:t xml:space="preserve">Докладна записка с рег. № 9002-63 </w:t>
      </w:r>
      <w:r w:rsidR="00EC54E3" w:rsidRPr="0055129A">
        <w:rPr>
          <w:color w:val="auto"/>
          <w:sz w:val="20"/>
          <w:szCs w:val="20"/>
        </w:rPr>
        <w:t>/ 13.07.2026 г.</w:t>
      </w:r>
      <w:r w:rsidR="00EC54E3" w:rsidRPr="0055129A">
        <w:rPr>
          <w:color w:val="auto"/>
          <w:sz w:val="20"/>
          <w:szCs w:val="20"/>
          <w:lang w:val="ru-RU"/>
        </w:rPr>
        <w:t xml:space="preserve">, относно: </w:t>
      </w:r>
      <w:r w:rsidR="00EC54E3" w:rsidRPr="0055129A">
        <w:rPr>
          <w:color w:val="auto"/>
          <w:sz w:val="20"/>
          <w:szCs w:val="20"/>
        </w:rPr>
        <w:t>Приемане на Общински годишен план за социалните услуги през 2027г. на територията на община Пирдоп.</w:t>
      </w:r>
    </w:p>
    <w:p w:rsidR="00EC54E3" w:rsidRPr="0055129A" w:rsidRDefault="00EC54E3" w:rsidP="008F5CB9">
      <w:pPr>
        <w:pStyle w:val="Default"/>
        <w:tabs>
          <w:tab w:val="left" w:pos="284"/>
        </w:tabs>
        <w:spacing w:line="360" w:lineRule="auto"/>
        <w:ind w:left="142"/>
        <w:jc w:val="right"/>
        <w:rPr>
          <w:color w:val="auto"/>
          <w:sz w:val="20"/>
          <w:szCs w:val="20"/>
        </w:rPr>
      </w:pPr>
      <w:r w:rsidRPr="0055129A">
        <w:rPr>
          <w:color w:val="auto"/>
          <w:sz w:val="20"/>
          <w:szCs w:val="20"/>
        </w:rPr>
        <w:t xml:space="preserve">                     </w:t>
      </w:r>
      <w:r>
        <w:rPr>
          <w:color w:val="auto"/>
          <w:sz w:val="20"/>
          <w:szCs w:val="20"/>
        </w:rPr>
        <w:t xml:space="preserve">                             </w:t>
      </w:r>
      <w:r>
        <w:rPr>
          <w:color w:val="auto"/>
          <w:sz w:val="20"/>
          <w:szCs w:val="20"/>
        </w:rPr>
        <w:tab/>
      </w:r>
      <w:r w:rsidRPr="0055129A">
        <w:rPr>
          <w:color w:val="auto"/>
          <w:sz w:val="20"/>
          <w:szCs w:val="20"/>
        </w:rPr>
        <w:t>Докл.: Ангел Геров- Кмет на Община Пирдоп</w:t>
      </w:r>
    </w:p>
    <w:p w:rsidR="00EC54E3" w:rsidRPr="0055129A" w:rsidRDefault="00EC54E3" w:rsidP="008F5CB9">
      <w:pPr>
        <w:pStyle w:val="Default"/>
        <w:tabs>
          <w:tab w:val="left" w:pos="284"/>
          <w:tab w:val="left" w:pos="1560"/>
        </w:tabs>
        <w:spacing w:line="360" w:lineRule="auto"/>
        <w:ind w:left="142"/>
        <w:jc w:val="right"/>
        <w:rPr>
          <w:color w:val="auto"/>
          <w:sz w:val="20"/>
          <w:szCs w:val="20"/>
        </w:rPr>
      </w:pPr>
      <w:r w:rsidRPr="0055129A">
        <w:rPr>
          <w:color w:val="auto"/>
          <w:sz w:val="20"/>
          <w:szCs w:val="20"/>
        </w:rPr>
        <w:t xml:space="preserve">                                                  </w:t>
      </w:r>
      <w:r w:rsidRPr="0055129A">
        <w:rPr>
          <w:color w:val="auto"/>
          <w:sz w:val="20"/>
          <w:szCs w:val="20"/>
        </w:rPr>
        <w:tab/>
      </w:r>
      <w:r w:rsidRPr="0055129A">
        <w:rPr>
          <w:color w:val="auto"/>
          <w:sz w:val="20"/>
          <w:szCs w:val="20"/>
        </w:rPr>
        <w:tab/>
        <w:t xml:space="preserve"> </w:t>
      </w:r>
    </w:p>
    <w:p w:rsidR="00EC54E3" w:rsidRPr="0055129A" w:rsidRDefault="00EC54E3" w:rsidP="008F5CB9">
      <w:pPr>
        <w:pStyle w:val="ListParagraph"/>
        <w:tabs>
          <w:tab w:val="left" w:pos="284"/>
        </w:tabs>
        <w:spacing w:line="360" w:lineRule="auto"/>
        <w:ind w:left="142"/>
        <w:rPr>
          <w:rFonts w:ascii="Verdana" w:eastAsia="Arial Unicode MS" w:hAnsi="Verdana" w:cs="Verdana"/>
          <w:iCs/>
          <w:sz w:val="20"/>
          <w:szCs w:val="20"/>
        </w:rPr>
      </w:pPr>
    </w:p>
    <w:p w:rsidR="00EC54E3" w:rsidRPr="0055129A" w:rsidRDefault="004E5E72" w:rsidP="008F5CB9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142" w:firstLine="0"/>
        <w:jc w:val="both"/>
        <w:rPr>
          <w:rFonts w:ascii="Verdana" w:eastAsia="Arial Unicode MS" w:hAnsi="Verdana" w:cs="Verdana"/>
          <w:iCs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 </w:t>
      </w:r>
      <w:r w:rsidR="00EC54E3" w:rsidRPr="0055129A">
        <w:rPr>
          <w:rFonts w:ascii="Verdana" w:hAnsi="Verdana"/>
          <w:sz w:val="20"/>
          <w:szCs w:val="20"/>
          <w:lang w:val="ru-RU"/>
        </w:rPr>
        <w:t xml:space="preserve">Докладна записка с рег. № 9002-60 </w:t>
      </w:r>
      <w:r w:rsidR="00EC54E3" w:rsidRPr="0055129A">
        <w:rPr>
          <w:rFonts w:ascii="Verdana" w:hAnsi="Verdana"/>
          <w:sz w:val="20"/>
          <w:szCs w:val="20"/>
        </w:rPr>
        <w:t>/ 13.07.2026 г.</w:t>
      </w:r>
      <w:r w:rsidR="00EC54E3" w:rsidRPr="0055129A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EC54E3" w:rsidRPr="0055129A">
        <w:rPr>
          <w:rFonts w:ascii="Verdana" w:eastAsia="Arial Unicode MS" w:hAnsi="Verdana" w:cs="Verdana"/>
          <w:iCs/>
          <w:sz w:val="20"/>
          <w:szCs w:val="20"/>
        </w:rPr>
        <w:t>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Пирдоп.</w:t>
      </w:r>
    </w:p>
    <w:p w:rsidR="00EC54E3" w:rsidRPr="00D92031" w:rsidRDefault="00EC54E3" w:rsidP="008F5CB9">
      <w:pPr>
        <w:pStyle w:val="Default"/>
        <w:tabs>
          <w:tab w:val="left" w:pos="284"/>
        </w:tabs>
        <w:spacing w:line="360" w:lineRule="auto"/>
        <w:ind w:left="142"/>
        <w:jc w:val="right"/>
        <w:rPr>
          <w:color w:val="auto"/>
          <w:sz w:val="20"/>
          <w:szCs w:val="20"/>
        </w:rPr>
      </w:pPr>
      <w:r w:rsidRPr="00D92031">
        <w:rPr>
          <w:color w:val="auto"/>
          <w:sz w:val="20"/>
          <w:szCs w:val="20"/>
        </w:rPr>
        <w:t xml:space="preserve">                                  </w:t>
      </w:r>
      <w:r>
        <w:rPr>
          <w:color w:val="auto"/>
          <w:sz w:val="20"/>
          <w:szCs w:val="20"/>
        </w:rPr>
        <w:t xml:space="preserve">                </w:t>
      </w:r>
      <w:r>
        <w:rPr>
          <w:color w:val="auto"/>
          <w:sz w:val="20"/>
          <w:szCs w:val="20"/>
        </w:rPr>
        <w:tab/>
      </w:r>
      <w:r w:rsidRPr="00D92031">
        <w:rPr>
          <w:color w:val="auto"/>
          <w:sz w:val="20"/>
          <w:szCs w:val="20"/>
        </w:rPr>
        <w:t>Докл.: Ангел Геров- Кмет на Община Пирдоп</w:t>
      </w:r>
    </w:p>
    <w:p w:rsidR="00EC54E3" w:rsidRPr="0055129A" w:rsidRDefault="00EC54E3" w:rsidP="008F5CB9">
      <w:pPr>
        <w:pStyle w:val="ListParagraph"/>
        <w:tabs>
          <w:tab w:val="left" w:pos="284"/>
        </w:tabs>
        <w:spacing w:line="360" w:lineRule="auto"/>
        <w:ind w:left="142"/>
        <w:rPr>
          <w:rFonts w:ascii="Verdana" w:eastAsia="Arial Unicode MS" w:hAnsi="Verdana" w:cs="Verdana"/>
          <w:iCs/>
          <w:sz w:val="20"/>
          <w:szCs w:val="20"/>
        </w:rPr>
      </w:pPr>
    </w:p>
    <w:p w:rsidR="00EC54E3" w:rsidRPr="00D92031" w:rsidRDefault="004E5E72" w:rsidP="008F5CB9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142" w:firstLine="0"/>
        <w:rPr>
          <w:rFonts w:ascii="Verdana" w:eastAsia="Arial Unicode MS" w:hAnsi="Verdana" w:cs="Verdana"/>
          <w:iCs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 </w:t>
      </w:r>
      <w:r w:rsidR="00EC54E3" w:rsidRPr="00865BAB">
        <w:rPr>
          <w:rFonts w:ascii="Verdana" w:hAnsi="Verdana"/>
          <w:sz w:val="20"/>
          <w:szCs w:val="20"/>
          <w:lang w:val="ru-RU"/>
        </w:rPr>
        <w:t xml:space="preserve">Докладна записка с рег. № 9002-67 </w:t>
      </w:r>
      <w:r w:rsidR="00EC54E3" w:rsidRPr="00865BAB">
        <w:rPr>
          <w:rFonts w:ascii="Verdana" w:hAnsi="Verdana"/>
          <w:sz w:val="20"/>
          <w:szCs w:val="20"/>
        </w:rPr>
        <w:t>/ 20.07.2026 г.</w:t>
      </w:r>
      <w:r w:rsidR="00EC54E3" w:rsidRPr="00865BAB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EC54E3" w:rsidRPr="00865BAB">
        <w:rPr>
          <w:rFonts w:ascii="Verdana" w:eastAsia="Arial Unicode MS" w:hAnsi="Verdana" w:cs="Verdana"/>
          <w:iCs/>
          <w:sz w:val="20"/>
          <w:szCs w:val="20"/>
        </w:rPr>
        <w:t>Отчет за изпълнение на решенията на Общински съвет – Пирдоп за периода 01.01.2026 г. до 30.06</w:t>
      </w:r>
      <w:r w:rsidR="00EC54E3" w:rsidRPr="00D92031">
        <w:rPr>
          <w:rFonts w:ascii="Verdana" w:eastAsia="Arial Unicode MS" w:hAnsi="Verdana" w:cs="Verdana"/>
          <w:iCs/>
          <w:sz w:val="20"/>
          <w:szCs w:val="20"/>
        </w:rPr>
        <w:t>.2026 г.</w:t>
      </w:r>
    </w:p>
    <w:p w:rsidR="00EC54E3" w:rsidRPr="00D92031" w:rsidRDefault="00EC54E3" w:rsidP="008F5CB9">
      <w:pPr>
        <w:pStyle w:val="Default"/>
        <w:tabs>
          <w:tab w:val="left" w:pos="284"/>
        </w:tabs>
        <w:spacing w:line="360" w:lineRule="auto"/>
        <w:ind w:left="142"/>
        <w:jc w:val="right"/>
        <w:rPr>
          <w:color w:val="auto"/>
          <w:sz w:val="20"/>
          <w:szCs w:val="20"/>
        </w:rPr>
      </w:pPr>
      <w:r w:rsidRPr="00D92031">
        <w:rPr>
          <w:color w:val="auto"/>
          <w:sz w:val="20"/>
          <w:szCs w:val="20"/>
        </w:rPr>
        <w:t xml:space="preserve">                    </w:t>
      </w:r>
      <w:r>
        <w:rPr>
          <w:color w:val="auto"/>
          <w:sz w:val="20"/>
          <w:szCs w:val="20"/>
        </w:rPr>
        <w:t xml:space="preserve">                              </w:t>
      </w:r>
      <w:r>
        <w:rPr>
          <w:color w:val="auto"/>
          <w:sz w:val="20"/>
          <w:szCs w:val="20"/>
        </w:rPr>
        <w:tab/>
      </w:r>
      <w:r w:rsidRPr="00D92031">
        <w:rPr>
          <w:color w:val="auto"/>
          <w:sz w:val="20"/>
          <w:szCs w:val="20"/>
        </w:rPr>
        <w:t>Докл.: Ангел Геров- Кмет на Община Пирдоп</w:t>
      </w:r>
    </w:p>
    <w:p w:rsidR="00EC54E3" w:rsidRPr="00D92031" w:rsidRDefault="00EC54E3" w:rsidP="008F5CB9">
      <w:pPr>
        <w:pStyle w:val="ListParagraph"/>
        <w:tabs>
          <w:tab w:val="left" w:pos="284"/>
        </w:tabs>
        <w:spacing w:line="360" w:lineRule="auto"/>
        <w:ind w:left="142"/>
        <w:jc w:val="both"/>
        <w:rPr>
          <w:rFonts w:ascii="Verdana" w:hAnsi="Verdana"/>
          <w:bCs/>
          <w:sz w:val="20"/>
          <w:szCs w:val="20"/>
        </w:rPr>
      </w:pPr>
    </w:p>
    <w:p w:rsidR="00EC54E3" w:rsidRPr="00D92031" w:rsidRDefault="004E5E72" w:rsidP="008F5CB9">
      <w:pPr>
        <w:pStyle w:val="Default"/>
        <w:numPr>
          <w:ilvl w:val="0"/>
          <w:numId w:val="1"/>
        </w:numPr>
        <w:tabs>
          <w:tab w:val="left" w:pos="284"/>
        </w:tabs>
        <w:spacing w:line="360" w:lineRule="auto"/>
        <w:ind w:left="142" w:firstLine="0"/>
        <w:jc w:val="both"/>
        <w:rPr>
          <w:rFonts w:eastAsia="Arial Unicode MS" w:cs="Times New Roman"/>
          <w:color w:val="auto"/>
          <w:sz w:val="20"/>
          <w:szCs w:val="20"/>
        </w:rPr>
      </w:pPr>
      <w:r>
        <w:rPr>
          <w:color w:val="auto"/>
          <w:sz w:val="20"/>
          <w:szCs w:val="20"/>
          <w:lang w:val="ru-RU"/>
        </w:rPr>
        <w:t xml:space="preserve"> </w:t>
      </w:r>
      <w:r w:rsidR="00EC54E3" w:rsidRPr="00C87DE8">
        <w:rPr>
          <w:color w:val="auto"/>
          <w:sz w:val="20"/>
          <w:szCs w:val="20"/>
          <w:lang w:val="ru-RU"/>
        </w:rPr>
        <w:t xml:space="preserve">Докладна записка с рег. № 9000-68 </w:t>
      </w:r>
      <w:r w:rsidR="00EC54E3" w:rsidRPr="00C87DE8">
        <w:rPr>
          <w:color w:val="auto"/>
          <w:sz w:val="20"/>
          <w:szCs w:val="20"/>
        </w:rPr>
        <w:t>/ 21.07.2026 г.</w:t>
      </w:r>
      <w:r w:rsidR="00EC54E3" w:rsidRPr="00C87DE8">
        <w:rPr>
          <w:color w:val="auto"/>
          <w:sz w:val="20"/>
          <w:szCs w:val="20"/>
          <w:lang w:val="ru-RU"/>
        </w:rPr>
        <w:t>, относно</w:t>
      </w:r>
      <w:r w:rsidR="00EC54E3" w:rsidRPr="00D92031">
        <w:rPr>
          <w:color w:val="auto"/>
          <w:sz w:val="20"/>
          <w:szCs w:val="20"/>
          <w:lang w:val="ru-RU"/>
        </w:rPr>
        <w:t xml:space="preserve">: </w:t>
      </w:r>
      <w:r w:rsidR="00EC54E3" w:rsidRPr="00D92031">
        <w:rPr>
          <w:rFonts w:eastAsia="Arial Unicode MS" w:cs="Times New Roman"/>
          <w:color w:val="auto"/>
          <w:sz w:val="20"/>
          <w:szCs w:val="20"/>
        </w:rPr>
        <w:t>Отчет за дейността на Общински съвет - Пирдоп и неговите комисии за периода от 01.01.2026 г. до 30.06.2026 г.</w:t>
      </w:r>
    </w:p>
    <w:p w:rsidR="00EC54E3" w:rsidRPr="00D92031" w:rsidRDefault="00EC54E3" w:rsidP="008F5CB9">
      <w:pPr>
        <w:pStyle w:val="Default"/>
        <w:tabs>
          <w:tab w:val="left" w:pos="284"/>
        </w:tabs>
        <w:spacing w:line="360" w:lineRule="auto"/>
        <w:ind w:left="142" w:hanging="142"/>
        <w:jc w:val="right"/>
        <w:rPr>
          <w:color w:val="auto"/>
          <w:sz w:val="20"/>
          <w:szCs w:val="20"/>
        </w:rPr>
      </w:pPr>
      <w:r w:rsidRPr="00D92031">
        <w:rPr>
          <w:color w:val="auto"/>
          <w:sz w:val="20"/>
          <w:szCs w:val="20"/>
        </w:rPr>
        <w:t xml:space="preserve">                  </w:t>
      </w:r>
      <w:r>
        <w:rPr>
          <w:color w:val="auto"/>
          <w:sz w:val="20"/>
          <w:szCs w:val="20"/>
        </w:rPr>
        <w:t xml:space="preserve">          </w:t>
      </w:r>
      <w:r w:rsidRPr="00D92031">
        <w:rPr>
          <w:color w:val="auto"/>
          <w:sz w:val="20"/>
          <w:szCs w:val="20"/>
        </w:rPr>
        <w:t>Докл.: Иван Джонгов – Председател на Общински съвет - Пирдоп</w:t>
      </w:r>
    </w:p>
    <w:p w:rsidR="00EC54E3" w:rsidRPr="00D92031" w:rsidRDefault="00EC54E3" w:rsidP="008F5CB9">
      <w:pPr>
        <w:pStyle w:val="ListParagraph"/>
        <w:tabs>
          <w:tab w:val="left" w:pos="284"/>
        </w:tabs>
        <w:spacing w:line="360" w:lineRule="auto"/>
        <w:ind w:left="0" w:hanging="142"/>
        <w:jc w:val="both"/>
        <w:rPr>
          <w:rFonts w:ascii="Verdana" w:hAnsi="Verdana"/>
          <w:bCs/>
          <w:color w:val="FF0000"/>
          <w:sz w:val="20"/>
          <w:szCs w:val="20"/>
        </w:rPr>
      </w:pPr>
    </w:p>
    <w:p w:rsidR="00EC54E3" w:rsidRDefault="00EC54E3" w:rsidP="008F5CB9">
      <w:pPr>
        <w:tabs>
          <w:tab w:val="left" w:pos="851"/>
          <w:tab w:val="left" w:pos="1276"/>
        </w:tabs>
        <w:spacing w:after="0" w:line="360" w:lineRule="auto"/>
        <w:ind w:hanging="142"/>
        <w:jc w:val="both"/>
        <w:rPr>
          <w:rFonts w:ascii="Verdana" w:eastAsia="Times New Roman" w:hAnsi="Verdana" w:cs="Times New Roman"/>
          <w:bCs/>
          <w:color w:val="FF0000"/>
          <w:sz w:val="20"/>
          <w:szCs w:val="20"/>
          <w:lang w:eastAsia="bg-BG"/>
        </w:rPr>
      </w:pPr>
    </w:p>
    <w:p w:rsidR="00A236EB" w:rsidRPr="008176ED" w:rsidRDefault="00A236EB" w:rsidP="008F5CB9">
      <w:pPr>
        <w:pStyle w:val="NoSpacing"/>
        <w:spacing w:line="360" w:lineRule="auto"/>
        <w:ind w:right="-1"/>
        <w:jc w:val="both"/>
        <w:rPr>
          <w:rFonts w:ascii="Verdana" w:hAnsi="Verdana"/>
          <w:bCs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По т. 1</w:t>
      </w:r>
      <w:r w:rsidRPr="008262AC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8176ED">
        <w:rPr>
          <w:rFonts w:ascii="Verdana" w:hAnsi="Verdana"/>
          <w:sz w:val="20"/>
          <w:szCs w:val="20"/>
          <w:lang w:val="ru-RU"/>
        </w:rPr>
        <w:t xml:space="preserve">Докладна записка с рег. № 9002-64 </w:t>
      </w:r>
      <w:r w:rsidRPr="008176ED">
        <w:rPr>
          <w:rFonts w:ascii="Verdana" w:hAnsi="Verdana"/>
          <w:sz w:val="20"/>
          <w:szCs w:val="20"/>
        </w:rPr>
        <w:t>/ 13.07.2026 г.</w:t>
      </w:r>
      <w:r w:rsidRPr="008176ED">
        <w:rPr>
          <w:rFonts w:ascii="Verdana" w:hAnsi="Verdana"/>
          <w:sz w:val="20"/>
          <w:szCs w:val="20"/>
          <w:lang w:val="ru-RU"/>
        </w:rPr>
        <w:t xml:space="preserve">, относно: </w:t>
      </w:r>
      <w:r w:rsidRPr="008176ED">
        <w:rPr>
          <w:rFonts w:ascii="Verdana" w:hAnsi="Verdana"/>
          <w:bCs/>
          <w:sz w:val="20"/>
          <w:szCs w:val="20"/>
        </w:rPr>
        <w:t>Приемане на Правилник за изменение на Правилник за реда, начина и условията за отпускане на еднократна финансова и материална помощ от Община Пирдоп.</w:t>
      </w:r>
    </w:p>
    <w:p w:rsidR="00A236EB" w:rsidRPr="008262AC" w:rsidRDefault="00A236EB" w:rsidP="008F5CB9">
      <w:pPr>
        <w:pStyle w:val="NoSpacing"/>
        <w:spacing w:line="360" w:lineRule="auto"/>
        <w:ind w:right="-1"/>
        <w:jc w:val="both"/>
        <w:rPr>
          <w:rFonts w:ascii="Verdana" w:eastAsia="Times New Roman" w:hAnsi="Verdana" w:cs="Times New Roman"/>
          <w:color w:val="FF0000"/>
          <w:sz w:val="20"/>
          <w:szCs w:val="20"/>
        </w:rPr>
      </w:pPr>
    </w:p>
    <w:p w:rsidR="00026211" w:rsidRDefault="00A236EB" w:rsidP="008F5CB9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</w:rPr>
        <w:t>Г-н Т. Иванов даде думата за становища по Докладна записка.</w:t>
      </w:r>
      <w:r>
        <w:rPr>
          <w:rFonts w:ascii="Verdana" w:eastAsia="Times New Roman" w:hAnsi="Verdana" w:cs="Times New Roman"/>
          <w:sz w:val="20"/>
          <w:szCs w:val="20"/>
        </w:rPr>
        <w:t xml:space="preserve"> </w:t>
      </w:r>
    </w:p>
    <w:p w:rsidR="00026211" w:rsidRPr="00BF75E6" w:rsidRDefault="00922FF8" w:rsidP="008F5CB9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 w:rsidRPr="00BF75E6">
        <w:rPr>
          <w:rFonts w:ascii="Verdana" w:eastAsia="Times New Roman" w:hAnsi="Verdana" w:cs="Times New Roman"/>
          <w:sz w:val="20"/>
          <w:szCs w:val="20"/>
        </w:rPr>
        <w:lastRenderedPageBreak/>
        <w:t xml:space="preserve">Имаше дебати, относно възможността за увеличаване на помощите. </w:t>
      </w:r>
      <w:r w:rsidR="00026211" w:rsidRPr="00BF75E6">
        <w:rPr>
          <w:rFonts w:ascii="Verdana" w:eastAsia="Times New Roman" w:hAnsi="Verdana" w:cs="Times New Roman"/>
          <w:sz w:val="20"/>
          <w:szCs w:val="20"/>
        </w:rPr>
        <w:t xml:space="preserve">В. Кафеждиев предложи при приемане на новият бюджет да се актуализират, </w:t>
      </w:r>
      <w:r w:rsidR="00020BDC" w:rsidRPr="00BF75E6">
        <w:rPr>
          <w:rFonts w:ascii="Verdana" w:eastAsia="Times New Roman" w:hAnsi="Verdana" w:cs="Times New Roman"/>
          <w:sz w:val="20"/>
          <w:szCs w:val="20"/>
        </w:rPr>
        <w:t xml:space="preserve">след </w:t>
      </w:r>
      <w:r w:rsidR="00026211" w:rsidRPr="00BF75E6">
        <w:rPr>
          <w:rFonts w:ascii="Verdana" w:eastAsia="Times New Roman" w:hAnsi="Verdana" w:cs="Times New Roman"/>
          <w:sz w:val="20"/>
          <w:szCs w:val="20"/>
        </w:rPr>
        <w:t xml:space="preserve">като </w:t>
      </w:r>
      <w:r w:rsidR="00020BDC" w:rsidRPr="00BF75E6">
        <w:rPr>
          <w:rFonts w:ascii="Verdana" w:eastAsia="Times New Roman" w:hAnsi="Verdana" w:cs="Times New Roman"/>
          <w:sz w:val="20"/>
          <w:szCs w:val="20"/>
        </w:rPr>
        <w:t xml:space="preserve">бъде </w:t>
      </w:r>
      <w:r w:rsidR="00026211" w:rsidRPr="00BF75E6">
        <w:rPr>
          <w:rFonts w:ascii="Verdana" w:eastAsia="Times New Roman" w:hAnsi="Verdana" w:cs="Times New Roman"/>
          <w:sz w:val="20"/>
          <w:szCs w:val="20"/>
        </w:rPr>
        <w:t>направ</w:t>
      </w:r>
      <w:r w:rsidR="00020BDC" w:rsidRPr="00BF75E6">
        <w:rPr>
          <w:rFonts w:ascii="Verdana" w:eastAsia="Times New Roman" w:hAnsi="Verdana" w:cs="Times New Roman"/>
          <w:sz w:val="20"/>
          <w:szCs w:val="20"/>
        </w:rPr>
        <w:t>ен</w:t>
      </w:r>
      <w:r w:rsidR="00026211" w:rsidRPr="00BF75E6">
        <w:rPr>
          <w:rFonts w:ascii="Verdana" w:eastAsia="Times New Roman" w:hAnsi="Verdana" w:cs="Times New Roman"/>
          <w:sz w:val="20"/>
          <w:szCs w:val="20"/>
        </w:rPr>
        <w:t xml:space="preserve"> анализ. </w:t>
      </w:r>
    </w:p>
    <w:p w:rsidR="00A236EB" w:rsidRDefault="00922FF8" w:rsidP="008F5CB9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П</w:t>
      </w:r>
      <w:r w:rsidR="00A236EB" w:rsidRPr="008262AC">
        <w:rPr>
          <w:rFonts w:ascii="Verdana" w:eastAsia="Times New Roman" w:hAnsi="Verdana" w:cs="Times New Roman"/>
          <w:sz w:val="20"/>
          <w:szCs w:val="20"/>
        </w:rPr>
        <w:t xml:space="preserve">оследва гласуване на проекта за решение. </w:t>
      </w:r>
    </w:p>
    <w:p w:rsidR="00FB627A" w:rsidRPr="008262AC" w:rsidRDefault="00FB627A" w:rsidP="008F5CB9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Д</w:t>
      </w:r>
      <w:r w:rsidRPr="00BE164B">
        <w:rPr>
          <w:rFonts w:ascii="Verdana" w:hAnsi="Verdana"/>
          <w:b/>
          <w:i/>
          <w:sz w:val="20"/>
          <w:szCs w:val="20"/>
        </w:rPr>
        <w:t xml:space="preserve">. </w:t>
      </w:r>
      <w:r>
        <w:rPr>
          <w:rFonts w:ascii="Verdana" w:hAnsi="Verdana"/>
          <w:b/>
          <w:i/>
          <w:sz w:val="20"/>
          <w:szCs w:val="20"/>
        </w:rPr>
        <w:t>Стоев</w:t>
      </w:r>
      <w:r w:rsidRPr="00BE164B">
        <w:rPr>
          <w:rFonts w:ascii="Verdana" w:hAnsi="Verdana"/>
          <w:b/>
          <w:i/>
          <w:sz w:val="20"/>
          <w:szCs w:val="20"/>
        </w:rPr>
        <w:t xml:space="preserve"> се присъедини към заседанието. В залата присъстват </w:t>
      </w:r>
      <w:r>
        <w:rPr>
          <w:rFonts w:ascii="Verdana" w:hAnsi="Verdana"/>
          <w:b/>
          <w:i/>
          <w:sz w:val="20"/>
          <w:szCs w:val="20"/>
        </w:rPr>
        <w:t>7</w:t>
      </w:r>
      <w:r w:rsidRPr="00BE164B">
        <w:rPr>
          <w:rFonts w:ascii="Verdana" w:hAnsi="Verdana"/>
          <w:b/>
          <w:i/>
          <w:sz w:val="20"/>
          <w:szCs w:val="20"/>
        </w:rPr>
        <w:t xml:space="preserve"> общински съветника от състава на</w:t>
      </w:r>
      <w:r w:rsidRPr="00FB627A">
        <w:t xml:space="preserve"> </w:t>
      </w:r>
      <w:r w:rsidRPr="00FB627A">
        <w:rPr>
          <w:rFonts w:ascii="Verdana" w:hAnsi="Verdana"/>
          <w:b/>
          <w:i/>
          <w:sz w:val="20"/>
          <w:szCs w:val="20"/>
        </w:rPr>
        <w:t>ПК по ЗСПОВОРКМСТ</w:t>
      </w:r>
      <w:r>
        <w:rPr>
          <w:rFonts w:ascii="Verdana" w:hAnsi="Verdana"/>
          <w:b/>
          <w:i/>
          <w:sz w:val="20"/>
          <w:szCs w:val="20"/>
        </w:rPr>
        <w:t>.</w:t>
      </w:r>
    </w:p>
    <w:p w:rsidR="00A236EB" w:rsidRPr="002A6971" w:rsidRDefault="00A236EB" w:rsidP="008F5CB9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FB627A">
        <w:rPr>
          <w:rFonts w:ascii="Verdana" w:hAnsi="Verdana"/>
          <w:sz w:val="20"/>
          <w:szCs w:val="20"/>
        </w:rPr>
        <w:t xml:space="preserve">След проведеното </w:t>
      </w:r>
      <w:r w:rsidR="00FB627A" w:rsidRPr="00FB627A">
        <w:rPr>
          <w:rFonts w:ascii="Verdana" w:hAnsi="Verdana"/>
          <w:sz w:val="20"/>
          <w:szCs w:val="20"/>
        </w:rPr>
        <w:t>6</w:t>
      </w:r>
      <w:r w:rsidRPr="00FB627A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FB627A" w:rsidRPr="00FB627A">
        <w:rPr>
          <w:rFonts w:ascii="Verdana" w:hAnsi="Verdana"/>
          <w:sz w:val="20"/>
          <w:szCs w:val="20"/>
        </w:rPr>
        <w:t>1</w:t>
      </w:r>
      <w:r w:rsidRPr="00FB627A">
        <w:rPr>
          <w:rFonts w:ascii="Verdana" w:hAnsi="Verdana"/>
          <w:sz w:val="20"/>
          <w:szCs w:val="20"/>
        </w:rPr>
        <w:t xml:space="preserve"> гласа „въздържал се” от състава на ПК по ЗСПОВОРКМСТ, Постоянната </w:t>
      </w:r>
      <w:r w:rsidRPr="002A6971">
        <w:rPr>
          <w:rFonts w:ascii="Verdana" w:hAnsi="Verdana"/>
          <w:sz w:val="20"/>
          <w:szCs w:val="20"/>
        </w:rPr>
        <w:t>комисия към Общински съвет - Пирдоп беше прието следното становище:</w:t>
      </w:r>
    </w:p>
    <w:p w:rsidR="00A236EB" w:rsidRPr="008262AC" w:rsidRDefault="00A236EB" w:rsidP="008F5CB9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A236EB" w:rsidRPr="008262AC" w:rsidRDefault="00A236EB" w:rsidP="008F5CB9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5E1D82">
        <w:rPr>
          <w:rFonts w:ascii="Verdana" w:hAnsi="Verdana"/>
          <w:sz w:val="20"/>
          <w:szCs w:val="20"/>
        </w:rPr>
        <w:t xml:space="preserve">На </w:t>
      </w:r>
      <w:r w:rsidRPr="005E1D82">
        <w:rPr>
          <w:rFonts w:ascii="Verdana" w:hAnsi="Verdana"/>
          <w:sz w:val="20"/>
          <w:szCs w:val="20"/>
          <w:lang w:val="ru-RU"/>
        </w:rPr>
        <w:t>основание</w:t>
      </w:r>
      <w:r w:rsidRPr="005E1D82">
        <w:rPr>
          <w:rFonts w:ascii="Verdana" w:hAnsi="Verdana"/>
          <w:sz w:val="20"/>
          <w:szCs w:val="20"/>
        </w:rPr>
        <w:t xml:space="preserve"> чл.21, ал.2 от ЗМСМА, чл.26, ал.2 и ал. 3 от Закона за нормативните актове</w:t>
      </w:r>
      <w:r w:rsidRPr="00823E9E">
        <w:rPr>
          <w:rFonts w:ascii="Verdana" w:hAnsi="Verdana"/>
          <w:sz w:val="20"/>
          <w:szCs w:val="20"/>
        </w:rPr>
        <w:t xml:space="preserve">, </w:t>
      </w:r>
      <w:r w:rsidRPr="008262A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8262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A236EB" w:rsidRPr="008262AC" w:rsidRDefault="00A236EB" w:rsidP="008F5CB9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РЕШЕНИЕ:</w:t>
      </w:r>
    </w:p>
    <w:p w:rsidR="00A236EB" w:rsidRPr="00781FB3" w:rsidRDefault="00A236EB" w:rsidP="008F5CB9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  <w:lang w:val="ru-RU"/>
        </w:rPr>
      </w:pPr>
      <w:r w:rsidRPr="0073745C">
        <w:rPr>
          <w:rFonts w:ascii="Verdana" w:eastAsia="Calibri" w:hAnsi="Verdana"/>
          <w:sz w:val="20"/>
          <w:szCs w:val="20"/>
        </w:rPr>
        <w:t>П</w:t>
      </w:r>
      <w:r w:rsidRPr="00781FB3">
        <w:rPr>
          <w:rFonts w:ascii="Verdana" w:eastAsia="Calibri" w:hAnsi="Verdana"/>
          <w:sz w:val="20"/>
          <w:szCs w:val="20"/>
          <w:lang w:val="ru-RU"/>
        </w:rPr>
        <w:t xml:space="preserve">риема </w:t>
      </w:r>
      <w:r>
        <w:rPr>
          <w:rFonts w:ascii="Verdana" w:eastAsia="Calibri" w:hAnsi="Verdana"/>
          <w:sz w:val="20"/>
          <w:szCs w:val="20"/>
        </w:rPr>
        <w:t>Правилник</w:t>
      </w:r>
      <w:r w:rsidRPr="00781FB3">
        <w:rPr>
          <w:rFonts w:ascii="Verdana" w:eastAsia="Calibri" w:hAnsi="Verdana"/>
          <w:sz w:val="20"/>
          <w:szCs w:val="20"/>
          <w:lang w:val="ru-RU"/>
        </w:rPr>
        <w:t xml:space="preserve"> за изменение</w:t>
      </w:r>
      <w:r w:rsidRPr="00391D11">
        <w:rPr>
          <w:rFonts w:ascii="Verdana" w:eastAsia="Calibri" w:hAnsi="Verdana"/>
          <w:sz w:val="20"/>
          <w:szCs w:val="20"/>
        </w:rPr>
        <w:t xml:space="preserve"> </w:t>
      </w:r>
      <w:r w:rsidRPr="00781FB3">
        <w:rPr>
          <w:rFonts w:ascii="Verdana" w:eastAsia="Calibri" w:hAnsi="Verdana"/>
          <w:sz w:val="20"/>
          <w:szCs w:val="20"/>
          <w:lang w:val="ru-RU"/>
        </w:rPr>
        <w:t>на</w:t>
      </w:r>
      <w:r w:rsidRPr="000B2B38">
        <w:rPr>
          <w:rFonts w:ascii="Verdana" w:hAnsi="Verdana"/>
          <w:sz w:val="20"/>
          <w:szCs w:val="20"/>
        </w:rPr>
        <w:t xml:space="preserve"> </w:t>
      </w:r>
      <w:r w:rsidRPr="000B2B38">
        <w:rPr>
          <w:rFonts w:ascii="Verdana" w:eastAsia="Calibri" w:hAnsi="Verdana"/>
          <w:sz w:val="20"/>
          <w:szCs w:val="20"/>
        </w:rPr>
        <w:t>Правилник за реда, начина и условията за отпускане на еднократна финансова и материална помощ от Община Пирдоп</w:t>
      </w:r>
      <w:r>
        <w:rPr>
          <w:rFonts w:ascii="Verdana" w:eastAsia="Calibri" w:hAnsi="Verdana"/>
          <w:sz w:val="20"/>
          <w:szCs w:val="20"/>
        </w:rPr>
        <w:t xml:space="preserve">, </w:t>
      </w:r>
      <w:r w:rsidRPr="000B2B38">
        <w:rPr>
          <w:rFonts w:ascii="Verdana" w:eastAsia="Calibri" w:hAnsi="Verdana"/>
          <w:sz w:val="20"/>
          <w:szCs w:val="20"/>
        </w:rPr>
        <w:t>приет с решение № 54/28.03.2024 г. на ОбС - Пирдоп; изм. и доп.  с Решение № 82/26.06.2025 г. на ОбС – Пирдоп; изм. и доп.  с  Решение № 127/25.09.2025 г. на ОбС – Пирдоп</w:t>
      </w:r>
      <w:r w:rsidRPr="00781FB3">
        <w:rPr>
          <w:rFonts w:ascii="Verdana" w:eastAsia="Calibri" w:hAnsi="Verdana"/>
          <w:sz w:val="20"/>
          <w:szCs w:val="20"/>
          <w:lang w:val="ru-RU"/>
        </w:rPr>
        <w:t>, както следва:</w:t>
      </w:r>
    </w:p>
    <w:p w:rsidR="00A236EB" w:rsidRDefault="00A236EB" w:rsidP="008F5CB9">
      <w:pPr>
        <w:spacing w:line="360" w:lineRule="auto"/>
        <w:jc w:val="both"/>
        <w:rPr>
          <w:rFonts w:ascii="Verdana" w:eastAsia="Calibri" w:hAnsi="Verdana"/>
          <w:sz w:val="20"/>
          <w:szCs w:val="20"/>
        </w:rPr>
      </w:pPr>
      <w:r w:rsidRPr="00781FB3">
        <w:rPr>
          <w:rFonts w:ascii="Verdana" w:eastAsia="Calibri" w:hAnsi="Verdana"/>
          <w:sz w:val="20"/>
          <w:szCs w:val="20"/>
          <w:lang w:val="ru-RU"/>
        </w:rPr>
        <w:tab/>
      </w:r>
      <w:r w:rsidRPr="00781FB3">
        <w:rPr>
          <w:rFonts w:ascii="Verdana" w:eastAsia="Calibri" w:hAnsi="Verdana"/>
          <w:b/>
          <w:sz w:val="20"/>
          <w:szCs w:val="20"/>
          <w:lang w:val="ru-RU"/>
        </w:rPr>
        <w:t xml:space="preserve">§ </w:t>
      </w:r>
      <w:r w:rsidRPr="00CA393D">
        <w:rPr>
          <w:rFonts w:ascii="Verdana" w:eastAsia="Calibri" w:hAnsi="Verdana"/>
          <w:b/>
          <w:sz w:val="20"/>
          <w:szCs w:val="20"/>
        </w:rPr>
        <w:t>1</w:t>
      </w:r>
      <w:r w:rsidRPr="00781FB3">
        <w:rPr>
          <w:rFonts w:ascii="Verdana" w:eastAsia="Calibri" w:hAnsi="Verdana"/>
          <w:b/>
          <w:sz w:val="20"/>
          <w:szCs w:val="20"/>
          <w:lang w:val="ru-RU"/>
        </w:rPr>
        <w:t>.</w:t>
      </w:r>
      <w:r w:rsidRPr="00F9564D">
        <w:rPr>
          <w:rFonts w:ascii="Verdana" w:eastAsia="Calibri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 xml:space="preserve">В </w:t>
      </w:r>
      <w:r w:rsidRPr="004B6E4E">
        <w:rPr>
          <w:rFonts w:ascii="Verdana" w:eastAsia="Calibri" w:hAnsi="Verdana"/>
          <w:bCs/>
          <w:sz w:val="20"/>
          <w:szCs w:val="20"/>
        </w:rPr>
        <w:t>Чл.</w:t>
      </w:r>
      <w:r>
        <w:rPr>
          <w:rFonts w:ascii="Verdana" w:eastAsia="Calibri" w:hAnsi="Verdana"/>
          <w:bCs/>
          <w:sz w:val="20"/>
          <w:szCs w:val="20"/>
        </w:rPr>
        <w:t>7</w:t>
      </w:r>
      <w:r w:rsidRPr="004B6E4E">
        <w:rPr>
          <w:rFonts w:ascii="Verdana" w:eastAsia="Calibri" w:hAnsi="Verdana"/>
          <w:bCs/>
          <w:sz w:val="20"/>
          <w:szCs w:val="20"/>
        </w:rPr>
        <w:t>,</w:t>
      </w:r>
      <w:r>
        <w:rPr>
          <w:rFonts w:ascii="Verdana" w:eastAsia="Calibri" w:hAnsi="Verdana"/>
          <w:sz w:val="20"/>
          <w:szCs w:val="20"/>
        </w:rPr>
        <w:t xml:space="preserve"> ал.2 се правят следните изменения:</w:t>
      </w:r>
    </w:p>
    <w:p w:rsidR="00A236EB" w:rsidRDefault="00A236EB" w:rsidP="008F5CB9">
      <w:pPr>
        <w:spacing w:line="360" w:lineRule="auto"/>
        <w:ind w:firstLine="72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1. В т.1 </w:t>
      </w:r>
      <w:r w:rsidRPr="005F10AD">
        <w:rPr>
          <w:rFonts w:ascii="Verdana" w:eastAsia="Calibri" w:hAnsi="Verdana"/>
          <w:sz w:val="20"/>
          <w:szCs w:val="20"/>
        </w:rPr>
        <w:t>думите</w:t>
      </w:r>
      <w:r>
        <w:rPr>
          <w:rFonts w:ascii="Verdana" w:eastAsia="Calibri" w:hAnsi="Verdana"/>
          <w:sz w:val="20"/>
          <w:szCs w:val="20"/>
        </w:rPr>
        <w:t xml:space="preserve"> „</w:t>
      </w:r>
      <w:r w:rsidRPr="005F10AD">
        <w:rPr>
          <w:rFonts w:ascii="Verdana" w:eastAsia="Calibri" w:hAnsi="Verdana"/>
          <w:kern w:val="2"/>
          <w:sz w:val="20"/>
          <w:szCs w:val="20"/>
          <w14:ligatures w14:val="standardContextual"/>
        </w:rPr>
        <w:t>700 (седемстотин) лева</w:t>
      </w:r>
      <w:r>
        <w:rPr>
          <w:rFonts w:ascii="Verdana" w:eastAsia="Calibri" w:hAnsi="Verdana"/>
          <w:sz w:val="20"/>
          <w:szCs w:val="20"/>
        </w:rPr>
        <w:t>“ се заменят с „360,00 евро“.</w:t>
      </w:r>
    </w:p>
    <w:p w:rsidR="00A236EB" w:rsidRPr="00C72B8B" w:rsidRDefault="00A236EB" w:rsidP="008F5CB9">
      <w:pPr>
        <w:spacing w:line="360" w:lineRule="auto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ab/>
      </w:r>
      <w:r w:rsidRPr="002E1FE6">
        <w:rPr>
          <w:rFonts w:ascii="Verdana" w:eastAsia="Calibri" w:hAnsi="Verdana"/>
          <w:sz w:val="20"/>
          <w:szCs w:val="20"/>
        </w:rPr>
        <w:t>2</w:t>
      </w:r>
      <w:r w:rsidRPr="00781FB3">
        <w:rPr>
          <w:rFonts w:ascii="Verdana" w:eastAsia="Calibri" w:hAnsi="Verdana"/>
          <w:sz w:val="20"/>
          <w:szCs w:val="20"/>
          <w:lang w:val="ru-RU"/>
        </w:rPr>
        <w:t>.</w:t>
      </w:r>
      <w:r w:rsidRPr="00C72B8B">
        <w:rPr>
          <w:rFonts w:ascii="Verdana" w:eastAsia="Calibri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 xml:space="preserve">В т.2 </w:t>
      </w:r>
      <w:r w:rsidRPr="005F10AD">
        <w:rPr>
          <w:rFonts w:ascii="Verdana" w:eastAsia="Calibri" w:hAnsi="Verdana"/>
          <w:sz w:val="20"/>
          <w:szCs w:val="20"/>
        </w:rPr>
        <w:t>думите</w:t>
      </w:r>
      <w:r>
        <w:rPr>
          <w:rFonts w:ascii="Verdana" w:eastAsia="Calibri" w:hAnsi="Verdana"/>
          <w:sz w:val="20"/>
          <w:szCs w:val="20"/>
        </w:rPr>
        <w:t xml:space="preserve"> „</w:t>
      </w:r>
      <w:r w:rsidRPr="005F10AD">
        <w:rPr>
          <w:rFonts w:ascii="Verdana" w:eastAsia="Calibri" w:hAnsi="Verdana"/>
          <w:sz w:val="20"/>
          <w:szCs w:val="20"/>
        </w:rPr>
        <w:t>750 (седемстотин и петдесет) лева</w:t>
      </w:r>
      <w:r>
        <w:rPr>
          <w:rFonts w:ascii="Verdana" w:eastAsia="Calibri" w:hAnsi="Verdana"/>
          <w:sz w:val="20"/>
          <w:szCs w:val="20"/>
        </w:rPr>
        <w:t>“ се заменят с „400,00 евро“.</w:t>
      </w:r>
    </w:p>
    <w:p w:rsidR="00A236EB" w:rsidRDefault="00A236EB" w:rsidP="008F5CB9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2E1FE6">
        <w:rPr>
          <w:rFonts w:ascii="Verdana" w:eastAsia="Calibri" w:hAnsi="Verdana"/>
          <w:sz w:val="20"/>
          <w:szCs w:val="20"/>
        </w:rPr>
        <w:t>3</w:t>
      </w:r>
      <w:r w:rsidRPr="00DF7AE4">
        <w:rPr>
          <w:rFonts w:ascii="Verdana" w:eastAsia="Calibri" w:hAnsi="Verdana"/>
          <w:sz w:val="20"/>
          <w:szCs w:val="20"/>
          <w:lang w:val="ru-RU"/>
        </w:rPr>
        <w:t>.</w:t>
      </w:r>
      <w:r>
        <w:rPr>
          <w:rFonts w:ascii="Verdana" w:eastAsia="Calibri" w:hAnsi="Verdana"/>
          <w:b/>
          <w:sz w:val="20"/>
          <w:szCs w:val="20"/>
        </w:rPr>
        <w:t xml:space="preserve"> </w:t>
      </w:r>
      <w:r w:rsidRPr="005C58B6">
        <w:rPr>
          <w:rFonts w:ascii="Verdana" w:eastAsia="Calibri" w:hAnsi="Verdana"/>
          <w:sz w:val="20"/>
          <w:szCs w:val="20"/>
        </w:rPr>
        <w:t>В</w:t>
      </w:r>
      <w:r>
        <w:rPr>
          <w:rFonts w:ascii="Verdana" w:eastAsia="Calibri" w:hAnsi="Verdana"/>
          <w:sz w:val="20"/>
          <w:szCs w:val="20"/>
        </w:rPr>
        <w:t xml:space="preserve"> </w:t>
      </w:r>
      <w:r w:rsidRPr="004B6E4E">
        <w:rPr>
          <w:rFonts w:ascii="Verdana" w:eastAsia="Calibri" w:hAnsi="Verdana"/>
          <w:sz w:val="20"/>
          <w:szCs w:val="20"/>
        </w:rPr>
        <w:t>т.</w:t>
      </w:r>
      <w:r>
        <w:rPr>
          <w:rFonts w:ascii="Verdana" w:eastAsia="Calibri" w:hAnsi="Verdana"/>
          <w:sz w:val="20"/>
          <w:szCs w:val="20"/>
        </w:rPr>
        <w:t>3</w:t>
      </w:r>
      <w:r w:rsidRPr="000B2B38">
        <w:rPr>
          <w:rFonts w:ascii="Verdana" w:eastAsia="Calibri" w:hAnsi="Verdana"/>
          <w:sz w:val="20"/>
          <w:szCs w:val="20"/>
        </w:rPr>
        <w:t xml:space="preserve"> </w:t>
      </w:r>
      <w:r w:rsidRPr="005F10AD">
        <w:rPr>
          <w:rFonts w:ascii="Verdana" w:eastAsia="Calibri" w:hAnsi="Verdana"/>
          <w:sz w:val="20"/>
          <w:szCs w:val="20"/>
        </w:rPr>
        <w:t>думите</w:t>
      </w:r>
      <w:r w:rsidRPr="000B2B38">
        <w:rPr>
          <w:rFonts w:ascii="Verdana" w:eastAsia="Calibri" w:hAnsi="Verdana"/>
          <w:sz w:val="20"/>
          <w:szCs w:val="20"/>
        </w:rPr>
        <w:t xml:space="preserve"> „</w:t>
      </w:r>
      <w:r w:rsidRPr="005F10AD">
        <w:rPr>
          <w:rFonts w:ascii="Verdana" w:eastAsia="Calibri" w:hAnsi="Verdana"/>
          <w:sz w:val="20"/>
          <w:szCs w:val="20"/>
        </w:rPr>
        <w:t>1000 (хиляда) лева</w:t>
      </w:r>
      <w:r w:rsidRPr="000B2B38">
        <w:rPr>
          <w:rFonts w:ascii="Verdana" w:eastAsia="Calibri" w:hAnsi="Verdana"/>
          <w:sz w:val="20"/>
          <w:szCs w:val="20"/>
        </w:rPr>
        <w:t>“ се заменят с „</w:t>
      </w:r>
      <w:r>
        <w:rPr>
          <w:rFonts w:ascii="Verdana" w:eastAsia="Calibri" w:hAnsi="Verdana"/>
          <w:sz w:val="20"/>
          <w:szCs w:val="20"/>
        </w:rPr>
        <w:t>520,00 евро</w:t>
      </w:r>
      <w:r w:rsidRPr="000B2B38">
        <w:rPr>
          <w:rFonts w:ascii="Verdana" w:eastAsia="Calibri" w:hAnsi="Verdana"/>
          <w:sz w:val="20"/>
          <w:szCs w:val="20"/>
        </w:rPr>
        <w:t>“</w:t>
      </w:r>
      <w:r>
        <w:rPr>
          <w:rFonts w:ascii="Verdana" w:eastAsia="Calibri" w:hAnsi="Verdana"/>
          <w:sz w:val="20"/>
          <w:szCs w:val="20"/>
        </w:rPr>
        <w:t>.</w:t>
      </w:r>
    </w:p>
    <w:p w:rsidR="00A236EB" w:rsidRPr="000B2B38" w:rsidRDefault="00A236EB" w:rsidP="008F5CB9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bookmarkStart w:id="3" w:name="_Hlk219730279"/>
      <w:bookmarkStart w:id="4" w:name="_Hlk219731790"/>
      <w:r w:rsidRPr="002E1FE6">
        <w:rPr>
          <w:rFonts w:ascii="Verdana" w:eastAsia="Calibri" w:hAnsi="Verdana"/>
          <w:sz w:val="20"/>
          <w:szCs w:val="20"/>
        </w:rPr>
        <w:t>4</w:t>
      </w:r>
      <w:r w:rsidRPr="00DF7AE4">
        <w:rPr>
          <w:rFonts w:ascii="Verdana" w:eastAsia="Calibri" w:hAnsi="Verdana"/>
          <w:sz w:val="20"/>
          <w:szCs w:val="20"/>
          <w:lang w:val="ru-RU"/>
        </w:rPr>
        <w:t xml:space="preserve">. </w:t>
      </w:r>
      <w:bookmarkEnd w:id="3"/>
      <w:r w:rsidRPr="000B2B38">
        <w:rPr>
          <w:rFonts w:ascii="Verdana" w:eastAsia="Calibri" w:hAnsi="Verdana"/>
          <w:sz w:val="20"/>
          <w:szCs w:val="20"/>
        </w:rPr>
        <w:t>В т.</w:t>
      </w:r>
      <w:r>
        <w:rPr>
          <w:rFonts w:ascii="Verdana" w:eastAsia="Calibri" w:hAnsi="Verdana"/>
          <w:sz w:val="20"/>
          <w:szCs w:val="20"/>
        </w:rPr>
        <w:t>4</w:t>
      </w:r>
      <w:r w:rsidRPr="000B2B38">
        <w:rPr>
          <w:rFonts w:ascii="Verdana" w:eastAsia="Calibri" w:hAnsi="Verdana"/>
          <w:sz w:val="20"/>
          <w:szCs w:val="20"/>
        </w:rPr>
        <w:t xml:space="preserve"> </w:t>
      </w:r>
      <w:r w:rsidRPr="005F10AD">
        <w:rPr>
          <w:rFonts w:ascii="Verdana" w:eastAsia="Calibri" w:hAnsi="Verdana"/>
          <w:sz w:val="20"/>
          <w:szCs w:val="20"/>
        </w:rPr>
        <w:t>думите</w:t>
      </w:r>
      <w:r w:rsidRPr="000B2B38">
        <w:rPr>
          <w:rFonts w:ascii="Verdana" w:eastAsia="Calibri" w:hAnsi="Verdana"/>
          <w:sz w:val="20"/>
          <w:szCs w:val="20"/>
        </w:rPr>
        <w:t xml:space="preserve"> „</w:t>
      </w:r>
      <w:r w:rsidRPr="005F10AD">
        <w:rPr>
          <w:rFonts w:ascii="Verdana" w:eastAsia="Calibri" w:hAnsi="Verdana"/>
          <w:kern w:val="2"/>
          <w:sz w:val="20"/>
          <w:szCs w:val="20"/>
          <w14:ligatures w14:val="standardContextual"/>
        </w:rPr>
        <w:t>1500 (хиляда и петстотин) лева</w:t>
      </w:r>
      <w:r w:rsidRPr="000B2B38">
        <w:rPr>
          <w:rFonts w:ascii="Verdana" w:eastAsia="Calibri" w:hAnsi="Verdana"/>
          <w:sz w:val="20"/>
          <w:szCs w:val="20"/>
        </w:rPr>
        <w:t>“ се заменят с „</w:t>
      </w:r>
      <w:r>
        <w:rPr>
          <w:rFonts w:ascii="Verdana" w:eastAsia="Calibri" w:hAnsi="Verdana"/>
          <w:sz w:val="20"/>
          <w:szCs w:val="20"/>
        </w:rPr>
        <w:t>770,00 евро</w:t>
      </w:r>
      <w:r w:rsidRPr="000B2B38">
        <w:rPr>
          <w:rFonts w:ascii="Verdana" w:eastAsia="Calibri" w:hAnsi="Verdana"/>
          <w:sz w:val="20"/>
          <w:szCs w:val="20"/>
        </w:rPr>
        <w:t>“.</w:t>
      </w:r>
    </w:p>
    <w:bookmarkEnd w:id="4"/>
    <w:p w:rsidR="00A236EB" w:rsidRDefault="00A236EB" w:rsidP="008F5CB9">
      <w:pPr>
        <w:spacing w:line="360" w:lineRule="auto"/>
        <w:ind w:firstLine="708"/>
        <w:jc w:val="both"/>
        <w:rPr>
          <w:rFonts w:ascii="Verdana" w:eastAsia="Calibri" w:hAnsi="Verdana"/>
          <w:iCs/>
          <w:sz w:val="20"/>
          <w:szCs w:val="20"/>
        </w:rPr>
      </w:pPr>
      <w:r w:rsidRPr="00DF7AE4">
        <w:rPr>
          <w:rFonts w:ascii="Verdana" w:eastAsia="Calibri" w:hAnsi="Verdana"/>
          <w:b/>
          <w:bCs/>
          <w:iCs/>
          <w:sz w:val="20"/>
          <w:szCs w:val="20"/>
          <w:lang w:val="ru-RU"/>
        </w:rPr>
        <w:t xml:space="preserve">§ </w:t>
      </w:r>
      <w:r>
        <w:rPr>
          <w:rFonts w:ascii="Verdana" w:eastAsia="Calibri" w:hAnsi="Verdana"/>
          <w:b/>
          <w:bCs/>
          <w:iCs/>
          <w:sz w:val="20"/>
          <w:szCs w:val="20"/>
        </w:rPr>
        <w:t>2</w:t>
      </w:r>
      <w:r w:rsidRPr="00DF7AE4">
        <w:rPr>
          <w:rFonts w:ascii="Verdana" w:eastAsia="Calibri" w:hAnsi="Verdana"/>
          <w:b/>
          <w:bCs/>
          <w:iCs/>
          <w:sz w:val="20"/>
          <w:szCs w:val="20"/>
          <w:lang w:val="ru-RU"/>
        </w:rPr>
        <w:t xml:space="preserve">. </w:t>
      </w:r>
      <w:r>
        <w:rPr>
          <w:rFonts w:ascii="Verdana" w:eastAsia="Calibri" w:hAnsi="Verdana"/>
          <w:iCs/>
          <w:sz w:val="20"/>
          <w:szCs w:val="20"/>
        </w:rPr>
        <w:t>В чл.10, ал.2 се правят следните изменения:</w:t>
      </w:r>
    </w:p>
    <w:p w:rsidR="00A236EB" w:rsidRDefault="00A236EB" w:rsidP="008F5CB9">
      <w:pPr>
        <w:spacing w:line="360" w:lineRule="auto"/>
        <w:ind w:firstLine="708"/>
        <w:jc w:val="both"/>
        <w:rPr>
          <w:rFonts w:ascii="Verdana" w:eastAsia="Calibri" w:hAnsi="Verdana"/>
          <w:iCs/>
          <w:sz w:val="20"/>
          <w:szCs w:val="20"/>
        </w:rPr>
      </w:pPr>
      <w:r>
        <w:rPr>
          <w:rFonts w:ascii="Verdana" w:eastAsia="Calibri" w:hAnsi="Verdana"/>
          <w:iCs/>
          <w:sz w:val="20"/>
          <w:szCs w:val="20"/>
        </w:rPr>
        <w:t xml:space="preserve">1. В т.1 </w:t>
      </w:r>
      <w:r w:rsidRPr="005F10AD">
        <w:rPr>
          <w:rFonts w:ascii="Verdana" w:eastAsia="Calibri" w:hAnsi="Verdana"/>
          <w:iCs/>
          <w:sz w:val="20"/>
          <w:szCs w:val="20"/>
        </w:rPr>
        <w:t>думите</w:t>
      </w:r>
      <w:r w:rsidRPr="000B2B38">
        <w:rPr>
          <w:rFonts w:ascii="Verdana" w:eastAsia="Calibri" w:hAnsi="Verdana"/>
          <w:iCs/>
          <w:sz w:val="20"/>
          <w:szCs w:val="20"/>
        </w:rPr>
        <w:t xml:space="preserve"> „</w:t>
      </w:r>
      <w:r w:rsidRPr="005F10AD">
        <w:rPr>
          <w:rFonts w:ascii="Verdana" w:eastAsia="Calibri" w:hAnsi="Verdana"/>
          <w:kern w:val="2"/>
          <w:sz w:val="20"/>
          <w:szCs w:val="20"/>
          <w14:ligatures w14:val="standardContextual"/>
        </w:rPr>
        <w:t>1000 (хиляда) лева</w:t>
      </w:r>
      <w:r w:rsidRPr="000B2B38">
        <w:rPr>
          <w:rFonts w:ascii="Verdana" w:eastAsia="Calibri" w:hAnsi="Verdana"/>
          <w:iCs/>
          <w:sz w:val="20"/>
          <w:szCs w:val="20"/>
        </w:rPr>
        <w:t>“ се заменят с „</w:t>
      </w:r>
      <w:r>
        <w:rPr>
          <w:rFonts w:ascii="Verdana" w:eastAsia="Calibri" w:hAnsi="Verdana"/>
          <w:iCs/>
          <w:sz w:val="20"/>
          <w:szCs w:val="20"/>
        </w:rPr>
        <w:t>520,00 евро</w:t>
      </w:r>
      <w:r w:rsidRPr="000B2B38">
        <w:rPr>
          <w:rFonts w:ascii="Verdana" w:eastAsia="Calibri" w:hAnsi="Verdana"/>
          <w:iCs/>
          <w:sz w:val="20"/>
          <w:szCs w:val="20"/>
        </w:rPr>
        <w:t>“.</w:t>
      </w:r>
    </w:p>
    <w:p w:rsidR="00A236EB" w:rsidRPr="00933DF1" w:rsidRDefault="00A236EB" w:rsidP="008F5CB9">
      <w:pPr>
        <w:spacing w:line="360" w:lineRule="auto"/>
        <w:ind w:firstLine="708"/>
        <w:jc w:val="both"/>
        <w:rPr>
          <w:rFonts w:ascii="Verdana" w:eastAsia="Calibri" w:hAnsi="Verdana"/>
          <w:iCs/>
          <w:sz w:val="20"/>
          <w:szCs w:val="20"/>
        </w:rPr>
      </w:pPr>
      <w:bookmarkStart w:id="5" w:name="_Hlk219732121"/>
      <w:r w:rsidRPr="002E1FE6">
        <w:rPr>
          <w:rFonts w:ascii="Verdana" w:eastAsia="Calibri" w:hAnsi="Verdana"/>
          <w:sz w:val="20"/>
          <w:szCs w:val="20"/>
        </w:rPr>
        <w:t>2</w:t>
      </w:r>
      <w:r w:rsidRPr="00DF7AE4">
        <w:rPr>
          <w:rFonts w:ascii="Verdana" w:eastAsia="Calibri" w:hAnsi="Verdana"/>
          <w:sz w:val="20"/>
          <w:szCs w:val="20"/>
          <w:lang w:val="ru-RU"/>
        </w:rPr>
        <w:t xml:space="preserve">. </w:t>
      </w:r>
      <w:r w:rsidRPr="000B2B38">
        <w:rPr>
          <w:rFonts w:ascii="Verdana" w:eastAsia="Calibri" w:hAnsi="Verdana"/>
          <w:iCs/>
          <w:sz w:val="20"/>
          <w:szCs w:val="20"/>
        </w:rPr>
        <w:t>В т.</w:t>
      </w:r>
      <w:r>
        <w:rPr>
          <w:rFonts w:ascii="Verdana" w:eastAsia="Calibri" w:hAnsi="Verdana"/>
          <w:iCs/>
          <w:sz w:val="20"/>
          <w:szCs w:val="20"/>
        </w:rPr>
        <w:t>2</w:t>
      </w:r>
      <w:r w:rsidRPr="000B2B38">
        <w:rPr>
          <w:rFonts w:ascii="Verdana" w:eastAsia="Calibri" w:hAnsi="Verdana"/>
          <w:iCs/>
          <w:sz w:val="20"/>
          <w:szCs w:val="20"/>
        </w:rPr>
        <w:t xml:space="preserve"> </w:t>
      </w:r>
      <w:r w:rsidRPr="005F10AD">
        <w:rPr>
          <w:rFonts w:ascii="Verdana" w:eastAsia="Calibri" w:hAnsi="Verdana"/>
          <w:iCs/>
          <w:sz w:val="20"/>
          <w:szCs w:val="20"/>
        </w:rPr>
        <w:t>думите</w:t>
      </w:r>
      <w:r w:rsidRPr="000B2B38">
        <w:rPr>
          <w:rFonts w:ascii="Verdana" w:eastAsia="Calibri" w:hAnsi="Verdana"/>
          <w:iCs/>
          <w:sz w:val="20"/>
          <w:szCs w:val="20"/>
        </w:rPr>
        <w:t xml:space="preserve"> „</w:t>
      </w:r>
      <w:r w:rsidRPr="005F10AD">
        <w:rPr>
          <w:rFonts w:ascii="Verdana" w:eastAsia="Calibri" w:hAnsi="Verdana"/>
          <w:kern w:val="2"/>
          <w:sz w:val="20"/>
          <w:szCs w:val="20"/>
          <w14:ligatures w14:val="standardContextual"/>
        </w:rPr>
        <w:t>400 (четиристотин) лева</w:t>
      </w:r>
      <w:r w:rsidRPr="000B2B38">
        <w:rPr>
          <w:rFonts w:ascii="Verdana" w:eastAsia="Calibri" w:hAnsi="Verdana"/>
          <w:iCs/>
          <w:sz w:val="20"/>
          <w:szCs w:val="20"/>
        </w:rPr>
        <w:t>“ се заменят с „</w:t>
      </w:r>
      <w:r>
        <w:rPr>
          <w:rFonts w:ascii="Verdana" w:eastAsia="Calibri" w:hAnsi="Verdana"/>
          <w:iCs/>
          <w:sz w:val="20"/>
          <w:szCs w:val="20"/>
        </w:rPr>
        <w:t>210,00 евро</w:t>
      </w:r>
      <w:r w:rsidRPr="000B2B38">
        <w:rPr>
          <w:rFonts w:ascii="Verdana" w:eastAsia="Calibri" w:hAnsi="Verdana"/>
          <w:iCs/>
          <w:sz w:val="20"/>
          <w:szCs w:val="20"/>
        </w:rPr>
        <w:t>“</w:t>
      </w:r>
      <w:bookmarkEnd w:id="5"/>
      <w:r>
        <w:rPr>
          <w:rFonts w:ascii="Verdana" w:eastAsia="Calibri" w:hAnsi="Verdana"/>
          <w:iCs/>
          <w:sz w:val="20"/>
          <w:szCs w:val="20"/>
        </w:rPr>
        <w:t>.</w:t>
      </w:r>
    </w:p>
    <w:p w:rsidR="00A236EB" w:rsidRPr="00EF21B3" w:rsidRDefault="00A236EB" w:rsidP="008F5CB9">
      <w:pPr>
        <w:spacing w:line="360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DF7AE4">
        <w:rPr>
          <w:rFonts w:ascii="Verdana" w:eastAsia="Calibri" w:hAnsi="Verdana"/>
          <w:b/>
          <w:sz w:val="20"/>
          <w:szCs w:val="20"/>
          <w:lang w:val="ru-RU"/>
        </w:rPr>
        <w:t>Заключителна разпоредба</w:t>
      </w:r>
    </w:p>
    <w:p w:rsidR="00A236EB" w:rsidRDefault="00A236EB" w:rsidP="008F5CB9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DF7AE4">
        <w:rPr>
          <w:rFonts w:ascii="Verdana" w:eastAsia="Calibri" w:hAnsi="Verdana"/>
          <w:b/>
          <w:sz w:val="20"/>
          <w:szCs w:val="20"/>
          <w:lang w:val="ru-RU"/>
        </w:rPr>
        <w:t xml:space="preserve">§ </w:t>
      </w:r>
      <w:r>
        <w:rPr>
          <w:rFonts w:ascii="Verdana" w:eastAsia="Calibri" w:hAnsi="Verdana"/>
          <w:b/>
          <w:sz w:val="20"/>
          <w:szCs w:val="20"/>
        </w:rPr>
        <w:t>3</w:t>
      </w:r>
      <w:r w:rsidRPr="00DF7AE4">
        <w:rPr>
          <w:rFonts w:ascii="Verdana" w:eastAsia="Calibri" w:hAnsi="Verdana"/>
          <w:b/>
          <w:sz w:val="20"/>
          <w:szCs w:val="20"/>
          <w:lang w:val="ru-RU"/>
        </w:rPr>
        <w:t>.</w:t>
      </w:r>
      <w:r>
        <w:rPr>
          <w:rFonts w:ascii="Verdana" w:eastAsia="Calibri" w:hAnsi="Verdana"/>
          <w:b/>
          <w:sz w:val="20"/>
          <w:szCs w:val="20"/>
        </w:rPr>
        <w:t xml:space="preserve"> </w:t>
      </w:r>
      <w:r w:rsidRPr="00867958">
        <w:rPr>
          <w:rFonts w:ascii="Verdana" w:eastAsia="Calibri" w:hAnsi="Verdana"/>
          <w:sz w:val="20"/>
          <w:szCs w:val="20"/>
        </w:rPr>
        <w:t>Т</w:t>
      </w:r>
      <w:r>
        <w:rPr>
          <w:rFonts w:ascii="Verdana" w:eastAsia="Calibri" w:hAnsi="Verdana"/>
          <w:sz w:val="20"/>
          <w:szCs w:val="20"/>
        </w:rPr>
        <w:t>о</w:t>
      </w:r>
      <w:r w:rsidRPr="00867958">
        <w:rPr>
          <w:rFonts w:ascii="Verdana" w:eastAsia="Calibri" w:hAnsi="Verdana"/>
          <w:sz w:val="20"/>
          <w:szCs w:val="20"/>
        </w:rPr>
        <w:t xml:space="preserve">зи </w:t>
      </w:r>
      <w:r>
        <w:rPr>
          <w:rFonts w:ascii="Verdana" w:eastAsia="Calibri" w:hAnsi="Verdana"/>
          <w:sz w:val="20"/>
          <w:szCs w:val="20"/>
        </w:rPr>
        <w:t>правилник</w:t>
      </w:r>
      <w:r w:rsidRPr="00867958">
        <w:rPr>
          <w:rFonts w:ascii="Verdana" w:eastAsia="Calibri" w:hAnsi="Verdana"/>
          <w:sz w:val="20"/>
          <w:szCs w:val="20"/>
        </w:rPr>
        <w:t xml:space="preserve"> влиза </w:t>
      </w:r>
      <w:r w:rsidRPr="003061D8">
        <w:rPr>
          <w:rFonts w:ascii="Verdana" w:eastAsia="Calibri" w:hAnsi="Verdana"/>
          <w:sz w:val="20"/>
          <w:szCs w:val="20"/>
        </w:rPr>
        <w:t>в сила</w:t>
      </w:r>
      <w:r>
        <w:rPr>
          <w:rFonts w:ascii="Verdana" w:eastAsia="Calibri" w:hAnsi="Verdana"/>
          <w:sz w:val="20"/>
          <w:szCs w:val="20"/>
        </w:rPr>
        <w:t>, считано</w:t>
      </w:r>
      <w:r w:rsidRPr="003061D8">
        <w:rPr>
          <w:rFonts w:ascii="Verdana" w:eastAsia="Calibri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>от 01.09.2026г.</w:t>
      </w:r>
    </w:p>
    <w:p w:rsidR="00E92C10" w:rsidRDefault="00E92C10" w:rsidP="008F5CB9">
      <w:pPr>
        <w:pStyle w:val="NoSpacing"/>
        <w:spacing w:line="360" w:lineRule="auto"/>
        <w:ind w:right="-1"/>
        <w:jc w:val="both"/>
        <w:rPr>
          <w:rFonts w:ascii="Verdana" w:hAnsi="Verdana"/>
          <w:b/>
          <w:sz w:val="20"/>
          <w:szCs w:val="20"/>
        </w:rPr>
      </w:pPr>
    </w:p>
    <w:p w:rsidR="00A236EB" w:rsidRDefault="00A236EB" w:rsidP="008F5CB9">
      <w:pPr>
        <w:pStyle w:val="NoSpacing"/>
        <w:spacing w:line="360" w:lineRule="auto"/>
        <w:ind w:right="-1"/>
        <w:jc w:val="both"/>
        <w:rPr>
          <w:rFonts w:ascii="Verdana" w:hAnsi="Verdana"/>
          <w:sz w:val="20"/>
          <w:szCs w:val="20"/>
          <w:lang w:val="ru-RU"/>
        </w:rPr>
      </w:pPr>
      <w:r w:rsidRPr="008262AC">
        <w:rPr>
          <w:rFonts w:ascii="Verdana" w:hAnsi="Verdana"/>
          <w:b/>
          <w:sz w:val="20"/>
          <w:szCs w:val="20"/>
        </w:rPr>
        <w:t xml:space="preserve">По т. </w:t>
      </w:r>
      <w:r>
        <w:rPr>
          <w:rFonts w:ascii="Verdana" w:hAnsi="Verdana"/>
          <w:b/>
          <w:sz w:val="20"/>
          <w:szCs w:val="20"/>
        </w:rPr>
        <w:t>2</w:t>
      </w:r>
      <w:r w:rsidRPr="008262AC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A236EB">
        <w:rPr>
          <w:rFonts w:ascii="Verdana" w:hAnsi="Verdana"/>
          <w:sz w:val="20"/>
          <w:szCs w:val="20"/>
          <w:lang w:val="ru-RU"/>
        </w:rPr>
        <w:t>Докладна записка с рег. № 9002-59 / 07.07.2026 г., относно: Предложение за утвърждаване на средищни училища на територията на община Пирдоп за учебната 2026/2027г.</w:t>
      </w:r>
    </w:p>
    <w:p w:rsidR="00A236EB" w:rsidRPr="00A236EB" w:rsidRDefault="00A236EB" w:rsidP="008F5CB9">
      <w:pPr>
        <w:pStyle w:val="NoSpacing"/>
        <w:spacing w:line="360" w:lineRule="auto"/>
        <w:ind w:right="-1"/>
        <w:jc w:val="both"/>
        <w:rPr>
          <w:rFonts w:ascii="Verdana" w:hAnsi="Verdana"/>
          <w:sz w:val="20"/>
          <w:szCs w:val="20"/>
          <w:lang w:val="ru-RU"/>
        </w:rPr>
      </w:pPr>
    </w:p>
    <w:p w:rsidR="00A236EB" w:rsidRPr="008262AC" w:rsidRDefault="00A236EB" w:rsidP="008F5CB9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</w:rPr>
        <w:lastRenderedPageBreak/>
        <w:t>Г-н Т. Иванов даде думата за становища по Докладна записка.</w:t>
      </w:r>
      <w:r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E92C10">
        <w:rPr>
          <w:rFonts w:ascii="Verdana" w:eastAsia="Times New Roman" w:hAnsi="Verdana" w:cs="Times New Roman"/>
          <w:sz w:val="20"/>
          <w:szCs w:val="20"/>
        </w:rPr>
        <w:t>П</w:t>
      </w:r>
      <w:r w:rsidRPr="008262AC">
        <w:rPr>
          <w:rFonts w:ascii="Verdana" w:eastAsia="Times New Roman" w:hAnsi="Verdana" w:cs="Times New Roman"/>
          <w:sz w:val="20"/>
          <w:szCs w:val="20"/>
        </w:rPr>
        <w:t xml:space="preserve">оследва гласуване на проекта за решение. </w:t>
      </w:r>
    </w:p>
    <w:p w:rsidR="00A236EB" w:rsidRPr="00E92C10" w:rsidRDefault="00A236EB" w:rsidP="008F5CB9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92C10">
        <w:rPr>
          <w:rFonts w:ascii="Verdana" w:hAnsi="Verdana"/>
          <w:sz w:val="20"/>
          <w:szCs w:val="20"/>
        </w:rPr>
        <w:t>След проведеното 7 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 становище:</w:t>
      </w:r>
    </w:p>
    <w:p w:rsidR="00A236EB" w:rsidRPr="008262AC" w:rsidRDefault="00A236EB" w:rsidP="008F5CB9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A236EB">
        <w:rPr>
          <w:rFonts w:ascii="Verdana" w:hAnsi="Verdana"/>
          <w:bCs/>
          <w:sz w:val="20"/>
          <w:szCs w:val="20"/>
        </w:rPr>
        <w:t>На основание чл. 21, ал.1, т. 23 от Закона за местното самоуправление и местната администрация ,</w:t>
      </w:r>
      <w:r w:rsidRPr="00A236EB">
        <w:rPr>
          <w:rFonts w:ascii="Verdana" w:hAnsi="Verdana"/>
          <w:sz w:val="20"/>
          <w:szCs w:val="20"/>
        </w:rPr>
        <w:t xml:space="preserve"> чл.53 от Закона за предучилищното и училищното образование ,</w:t>
      </w:r>
      <w:r w:rsidRPr="00A236EB">
        <w:rPr>
          <w:rFonts w:ascii="Verdana" w:hAnsi="Verdana"/>
          <w:bCs/>
          <w:sz w:val="20"/>
          <w:szCs w:val="20"/>
        </w:rPr>
        <w:t xml:space="preserve"> във връзка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A236EB">
        <w:rPr>
          <w:rFonts w:ascii="Verdana" w:hAnsi="Verdana"/>
          <w:bCs/>
          <w:sz w:val="20"/>
          <w:szCs w:val="20"/>
        </w:rPr>
        <w:t xml:space="preserve">с </w:t>
      </w:r>
      <w:r w:rsidRPr="00A236EB">
        <w:rPr>
          <w:rFonts w:ascii="Verdana" w:hAnsi="Verdana"/>
          <w:sz w:val="20"/>
          <w:szCs w:val="20"/>
        </w:rPr>
        <w:t>чл. 3, ал. 1 и ал.2 на ПМС №128 от 29.06.2017г. за определяне на критерии за включване в Списъка на средищните училища</w:t>
      </w:r>
      <w:r>
        <w:rPr>
          <w:rFonts w:ascii="Verdana" w:hAnsi="Verdana"/>
          <w:sz w:val="20"/>
          <w:szCs w:val="20"/>
        </w:rPr>
        <w:t xml:space="preserve">, </w:t>
      </w:r>
      <w:r w:rsidRPr="008262A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8262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A236EB" w:rsidRDefault="00A236EB" w:rsidP="008F5CB9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РЕШЕНИЕ:</w:t>
      </w:r>
    </w:p>
    <w:p w:rsidR="00A236EB" w:rsidRPr="00A236EB" w:rsidRDefault="00A236EB" w:rsidP="00BF75E6">
      <w:pPr>
        <w:spacing w:after="0" w:line="360" w:lineRule="auto"/>
        <w:contextualSpacing/>
        <w:jc w:val="both"/>
        <w:rPr>
          <w:rFonts w:ascii="Verdana" w:eastAsia="Calibri" w:hAnsi="Verdana" w:cs="Times New Roman"/>
          <w:sz w:val="20"/>
          <w:szCs w:val="20"/>
          <w:lang w:val="ru-RU"/>
        </w:rPr>
      </w:pPr>
      <w:r w:rsidRPr="00A236EB">
        <w:rPr>
          <w:rFonts w:ascii="Verdana" w:eastAsia="Calibri" w:hAnsi="Verdana" w:cs="Times New Roman"/>
          <w:sz w:val="20"/>
          <w:szCs w:val="20"/>
        </w:rPr>
        <w:t>1.</w:t>
      </w:r>
      <w:r w:rsidR="00E92C10">
        <w:rPr>
          <w:rFonts w:ascii="Verdana" w:eastAsia="Calibri" w:hAnsi="Verdana" w:cs="Times New Roman"/>
          <w:sz w:val="20"/>
          <w:szCs w:val="20"/>
        </w:rPr>
        <w:t xml:space="preserve"> </w:t>
      </w:r>
      <w:r w:rsidRPr="00A236EB">
        <w:rPr>
          <w:rFonts w:ascii="Verdana" w:eastAsia="Calibri" w:hAnsi="Verdana" w:cs="Times New Roman"/>
          <w:sz w:val="20"/>
          <w:szCs w:val="20"/>
        </w:rPr>
        <w:t>Да се п</w:t>
      </w:r>
      <w:r w:rsidRPr="00A236EB">
        <w:rPr>
          <w:rFonts w:ascii="Verdana" w:eastAsia="Calibri" w:hAnsi="Verdana" w:cs="Times New Roman"/>
          <w:sz w:val="20"/>
          <w:szCs w:val="20"/>
          <w:lang w:val="ru-RU"/>
        </w:rPr>
        <w:t>редл</w:t>
      </w:r>
      <w:r w:rsidRPr="00A236EB">
        <w:rPr>
          <w:rFonts w:ascii="Verdana" w:eastAsia="Calibri" w:hAnsi="Verdana" w:cs="Times New Roman"/>
          <w:sz w:val="20"/>
          <w:szCs w:val="20"/>
        </w:rPr>
        <w:t>ожи</w:t>
      </w:r>
      <w:r w:rsidRPr="00A236EB">
        <w:rPr>
          <w:rFonts w:ascii="Verdana" w:eastAsia="Calibri" w:hAnsi="Verdana" w:cs="Times New Roman"/>
          <w:sz w:val="20"/>
          <w:szCs w:val="20"/>
          <w:lang w:val="ru-RU"/>
        </w:rPr>
        <w:t xml:space="preserve"> на Министерството на образованието и науката,</w:t>
      </w:r>
      <w:r w:rsidRPr="00A236EB">
        <w:rPr>
          <w:rFonts w:ascii="Verdana" w:eastAsia="Calibri" w:hAnsi="Verdana" w:cs="Times New Roman"/>
          <w:sz w:val="20"/>
          <w:szCs w:val="20"/>
        </w:rPr>
        <w:t xml:space="preserve"> </w:t>
      </w:r>
      <w:r w:rsidRPr="00A236EB">
        <w:rPr>
          <w:rFonts w:ascii="Verdana" w:eastAsia="Calibri" w:hAnsi="Verdana" w:cs="Times New Roman"/>
          <w:sz w:val="20"/>
          <w:szCs w:val="20"/>
          <w:lang w:val="ru-RU"/>
        </w:rPr>
        <w:t>при актуализиран</w:t>
      </w:r>
      <w:r w:rsidRPr="00A236EB">
        <w:rPr>
          <w:rFonts w:ascii="Verdana" w:eastAsia="Calibri" w:hAnsi="Verdana" w:cs="Times New Roman"/>
          <w:sz w:val="20"/>
          <w:szCs w:val="20"/>
        </w:rPr>
        <w:t>е</w:t>
      </w:r>
    </w:p>
    <w:p w:rsidR="00A236EB" w:rsidRPr="00A236EB" w:rsidRDefault="00A236EB" w:rsidP="00BF75E6">
      <w:pPr>
        <w:spacing w:after="0" w:line="360" w:lineRule="auto"/>
        <w:contextualSpacing/>
        <w:jc w:val="both"/>
        <w:rPr>
          <w:rFonts w:ascii="Verdana" w:eastAsia="Calibri" w:hAnsi="Verdana" w:cs="Times New Roman"/>
          <w:sz w:val="20"/>
          <w:szCs w:val="20"/>
          <w:lang w:val="ru-RU"/>
        </w:rPr>
      </w:pPr>
      <w:r w:rsidRPr="00A236EB">
        <w:rPr>
          <w:rFonts w:ascii="Verdana" w:eastAsia="Calibri" w:hAnsi="Verdana" w:cs="Times New Roman"/>
          <w:sz w:val="20"/>
          <w:szCs w:val="20"/>
          <w:lang w:val="ru-RU"/>
        </w:rPr>
        <w:t xml:space="preserve">на </w:t>
      </w:r>
      <w:r w:rsidRPr="00A236EB">
        <w:rPr>
          <w:rFonts w:ascii="Verdana" w:eastAsia="Calibri" w:hAnsi="Verdana" w:cs="Times New Roman"/>
          <w:sz w:val="20"/>
          <w:szCs w:val="20"/>
        </w:rPr>
        <w:t>с</w:t>
      </w:r>
      <w:r w:rsidRPr="00A236EB">
        <w:rPr>
          <w:rFonts w:ascii="Verdana" w:eastAsia="Calibri" w:hAnsi="Verdana" w:cs="Times New Roman"/>
          <w:sz w:val="20"/>
          <w:szCs w:val="20"/>
          <w:lang w:val="ru-RU"/>
        </w:rPr>
        <w:t>писъка на средищните училища за учебната 202</w:t>
      </w:r>
      <w:r w:rsidRPr="00A236EB">
        <w:rPr>
          <w:rFonts w:ascii="Verdana" w:eastAsia="Calibri" w:hAnsi="Verdana" w:cs="Times New Roman"/>
          <w:sz w:val="20"/>
          <w:szCs w:val="20"/>
        </w:rPr>
        <w:t>6</w:t>
      </w:r>
      <w:r w:rsidRPr="00A236EB">
        <w:rPr>
          <w:rFonts w:ascii="Verdana" w:eastAsia="Calibri" w:hAnsi="Verdana" w:cs="Times New Roman"/>
          <w:sz w:val="20"/>
          <w:szCs w:val="20"/>
          <w:lang w:val="ru-RU"/>
        </w:rPr>
        <w:t>/202</w:t>
      </w:r>
      <w:r w:rsidRPr="00A236EB">
        <w:rPr>
          <w:rFonts w:ascii="Verdana" w:eastAsia="Calibri" w:hAnsi="Verdana" w:cs="Times New Roman"/>
          <w:sz w:val="20"/>
          <w:szCs w:val="20"/>
        </w:rPr>
        <w:t>7</w:t>
      </w:r>
      <w:r w:rsidRPr="00A236EB">
        <w:rPr>
          <w:rFonts w:ascii="Verdana" w:eastAsia="Calibri" w:hAnsi="Verdana" w:cs="Times New Roman"/>
          <w:sz w:val="20"/>
          <w:szCs w:val="20"/>
          <w:lang w:val="ru-RU"/>
        </w:rPr>
        <w:t xml:space="preserve"> г., да бъдат </w:t>
      </w:r>
      <w:r w:rsidR="002901A6">
        <w:rPr>
          <w:rFonts w:ascii="Verdana" w:eastAsia="Calibri" w:hAnsi="Verdana" w:cs="Times New Roman"/>
          <w:sz w:val="20"/>
          <w:szCs w:val="20"/>
          <w:lang w:val="ru-RU"/>
        </w:rPr>
        <w:t>включени</w:t>
      </w:r>
    </w:p>
    <w:p w:rsidR="00A236EB" w:rsidRPr="00A236EB" w:rsidRDefault="00A236EB" w:rsidP="00BF75E6">
      <w:pPr>
        <w:spacing w:after="0" w:line="360" w:lineRule="auto"/>
        <w:contextualSpacing/>
        <w:jc w:val="both"/>
        <w:rPr>
          <w:rFonts w:ascii="Verdana" w:eastAsia="Calibri" w:hAnsi="Verdana" w:cs="Times New Roman"/>
          <w:sz w:val="20"/>
          <w:szCs w:val="20"/>
          <w:lang w:val="en-US"/>
        </w:rPr>
      </w:pPr>
      <w:proofErr w:type="spellStart"/>
      <w:r w:rsidRPr="00A236EB">
        <w:rPr>
          <w:rFonts w:ascii="Verdana" w:eastAsia="Calibri" w:hAnsi="Verdana" w:cs="Times New Roman"/>
          <w:sz w:val="20"/>
          <w:szCs w:val="20"/>
          <w:lang w:val="en-US"/>
        </w:rPr>
        <w:t>следните</w:t>
      </w:r>
      <w:proofErr w:type="spellEnd"/>
      <w:r w:rsidRPr="00A236EB">
        <w:rPr>
          <w:rFonts w:ascii="Verdana" w:eastAsia="Calibri" w:hAnsi="Verdana" w:cs="Times New Roman"/>
          <w:sz w:val="20"/>
          <w:szCs w:val="20"/>
          <w:lang w:val="en-US"/>
        </w:rPr>
        <w:t xml:space="preserve"> </w:t>
      </w:r>
      <w:proofErr w:type="spellStart"/>
      <w:r w:rsidRPr="00A236EB">
        <w:rPr>
          <w:rFonts w:ascii="Verdana" w:eastAsia="Calibri" w:hAnsi="Verdana" w:cs="Times New Roman"/>
          <w:sz w:val="20"/>
          <w:szCs w:val="20"/>
          <w:lang w:val="en-US"/>
        </w:rPr>
        <w:t>училища</w:t>
      </w:r>
      <w:proofErr w:type="spellEnd"/>
      <w:r w:rsidRPr="00A236EB">
        <w:rPr>
          <w:rFonts w:ascii="Verdana" w:eastAsia="Calibri" w:hAnsi="Verdana" w:cs="Times New Roman"/>
          <w:sz w:val="20"/>
          <w:szCs w:val="20"/>
          <w:lang w:val="en-US"/>
        </w:rPr>
        <w:t>:</w:t>
      </w:r>
    </w:p>
    <w:p w:rsidR="00A236EB" w:rsidRPr="00A236EB" w:rsidRDefault="00A236EB" w:rsidP="008F5CB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</w:pPr>
      <w:r w:rsidRPr="00A236EB"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  <w:t>СУ „Саво Савов”</w:t>
      </w:r>
    </w:p>
    <w:p w:rsidR="00A236EB" w:rsidRPr="00A236EB" w:rsidRDefault="00A236EB" w:rsidP="008F5CB9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</w:pPr>
      <w:r w:rsidRPr="00A236EB"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  <w:t xml:space="preserve">НУ „Тодор Влайков” </w:t>
      </w:r>
    </w:p>
    <w:p w:rsidR="00A236EB" w:rsidRPr="00A236EB" w:rsidRDefault="00A236EB" w:rsidP="008F5CB9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A236EB">
        <w:rPr>
          <w:rFonts w:ascii="Verdana" w:eastAsia="Calibri" w:hAnsi="Verdana" w:cs="Times New Roman"/>
          <w:sz w:val="20"/>
          <w:szCs w:val="20"/>
        </w:rPr>
        <w:t>2.</w:t>
      </w:r>
      <w:r w:rsidRPr="00A236EB">
        <w:rPr>
          <w:rFonts w:ascii="Verdana" w:eastAsia="Calibri" w:hAnsi="Verdana" w:cs="Times New Roman"/>
          <w:sz w:val="20"/>
          <w:szCs w:val="20"/>
          <w:lang w:val="ru-RU"/>
        </w:rPr>
        <w:t xml:space="preserve">Възлага на Кмета на Община </w:t>
      </w:r>
      <w:r w:rsidRPr="00A236EB">
        <w:rPr>
          <w:rFonts w:ascii="Verdana" w:eastAsia="Calibri" w:hAnsi="Verdana" w:cs="Times New Roman"/>
          <w:sz w:val="20"/>
          <w:szCs w:val="20"/>
        </w:rPr>
        <w:t xml:space="preserve">Пирдоп да внесе, </w:t>
      </w:r>
      <w:r w:rsidRPr="00A236EB">
        <w:rPr>
          <w:rFonts w:ascii="Verdana" w:eastAsia="Calibri" w:hAnsi="Verdana" w:cs="Times New Roman"/>
          <w:sz w:val="20"/>
          <w:szCs w:val="20"/>
          <w:lang w:val="ru-RU"/>
        </w:rPr>
        <w:t>в срок до 10 септември 202</w:t>
      </w:r>
      <w:r w:rsidRPr="00A236EB">
        <w:rPr>
          <w:rFonts w:ascii="Verdana" w:eastAsia="Calibri" w:hAnsi="Verdana" w:cs="Times New Roman"/>
          <w:sz w:val="20"/>
          <w:szCs w:val="20"/>
        </w:rPr>
        <w:t>6</w:t>
      </w:r>
      <w:r w:rsidRPr="00A236EB">
        <w:rPr>
          <w:rFonts w:ascii="Verdana" w:eastAsia="Calibri" w:hAnsi="Verdana" w:cs="Times New Roman"/>
          <w:sz w:val="20"/>
          <w:szCs w:val="20"/>
          <w:lang w:val="ru-RU"/>
        </w:rPr>
        <w:t xml:space="preserve"> г., </w:t>
      </w:r>
      <w:r w:rsidRPr="00A236EB">
        <w:rPr>
          <w:rFonts w:ascii="Verdana" w:eastAsia="Calibri" w:hAnsi="Verdana" w:cs="Times New Roman"/>
          <w:sz w:val="20"/>
          <w:szCs w:val="20"/>
        </w:rPr>
        <w:t>мотивирано писмено предложение за включване на общинските училища СУ „Саво Савов” и НУ „Тодор Влайков” в списъка на средищните детски градини и училища в Република България 2026/2027г.</w:t>
      </w:r>
    </w:p>
    <w:p w:rsidR="00E92C10" w:rsidRPr="008524DD" w:rsidRDefault="00E92C10" w:rsidP="008F5CB9">
      <w:pPr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  <w:lang w:eastAsia="zh-CN"/>
        </w:rPr>
      </w:pPr>
    </w:p>
    <w:p w:rsidR="00E92C10" w:rsidRPr="008262AC" w:rsidRDefault="00E92C10" w:rsidP="008F5CB9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М</w:t>
      </w:r>
      <w:r w:rsidRPr="00BE164B">
        <w:rPr>
          <w:rFonts w:ascii="Verdana" w:hAnsi="Verdana"/>
          <w:b/>
          <w:i/>
          <w:sz w:val="20"/>
          <w:szCs w:val="20"/>
        </w:rPr>
        <w:t xml:space="preserve">. </w:t>
      </w:r>
      <w:r>
        <w:rPr>
          <w:rFonts w:ascii="Verdana" w:hAnsi="Verdana"/>
          <w:b/>
          <w:i/>
          <w:sz w:val="20"/>
          <w:szCs w:val="20"/>
        </w:rPr>
        <w:t>Бръмбева напусна</w:t>
      </w:r>
      <w:r w:rsidRPr="00BE164B">
        <w:rPr>
          <w:rFonts w:ascii="Verdana" w:hAnsi="Verdana"/>
          <w:b/>
          <w:i/>
          <w:sz w:val="20"/>
          <w:szCs w:val="20"/>
        </w:rPr>
        <w:t xml:space="preserve"> заседанието. В залата присъстват </w:t>
      </w:r>
      <w:r>
        <w:rPr>
          <w:rFonts w:ascii="Verdana" w:hAnsi="Verdana"/>
          <w:b/>
          <w:i/>
          <w:sz w:val="20"/>
          <w:szCs w:val="20"/>
        </w:rPr>
        <w:t>6</w:t>
      </w:r>
      <w:r w:rsidRPr="00BE164B">
        <w:rPr>
          <w:rFonts w:ascii="Verdana" w:hAnsi="Verdana"/>
          <w:b/>
          <w:i/>
          <w:sz w:val="20"/>
          <w:szCs w:val="20"/>
        </w:rPr>
        <w:t xml:space="preserve"> общински съветника от състава на</w:t>
      </w:r>
      <w:r w:rsidRPr="00FB627A">
        <w:t xml:space="preserve"> </w:t>
      </w:r>
      <w:r w:rsidRPr="00FB627A">
        <w:rPr>
          <w:rFonts w:ascii="Verdana" w:hAnsi="Verdana"/>
          <w:b/>
          <w:i/>
          <w:sz w:val="20"/>
          <w:szCs w:val="20"/>
        </w:rPr>
        <w:t>ПК по ЗСПОВОРКМСТ</w:t>
      </w:r>
      <w:r>
        <w:rPr>
          <w:rFonts w:ascii="Verdana" w:hAnsi="Verdana"/>
          <w:b/>
          <w:i/>
          <w:sz w:val="20"/>
          <w:szCs w:val="20"/>
        </w:rPr>
        <w:t>.</w:t>
      </w:r>
    </w:p>
    <w:p w:rsidR="00457C06" w:rsidRDefault="00A236EB" w:rsidP="008F5CB9">
      <w:pPr>
        <w:pStyle w:val="NoSpacing"/>
        <w:spacing w:line="360" w:lineRule="auto"/>
        <w:ind w:right="-1"/>
        <w:jc w:val="both"/>
        <w:rPr>
          <w:rFonts w:ascii="Verdana" w:hAnsi="Verdana"/>
          <w:sz w:val="20"/>
          <w:szCs w:val="20"/>
          <w:lang w:val="ru-RU"/>
        </w:rPr>
      </w:pPr>
      <w:r w:rsidRPr="008262AC">
        <w:rPr>
          <w:rFonts w:ascii="Verdana" w:hAnsi="Verdana"/>
          <w:b/>
          <w:sz w:val="20"/>
          <w:szCs w:val="20"/>
        </w:rPr>
        <w:t xml:space="preserve">По т. </w:t>
      </w:r>
      <w:r>
        <w:rPr>
          <w:rFonts w:ascii="Verdana" w:hAnsi="Verdana"/>
          <w:b/>
          <w:sz w:val="20"/>
          <w:szCs w:val="20"/>
        </w:rPr>
        <w:t>3</w:t>
      </w:r>
      <w:r w:rsidRPr="008262AC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A236EB">
        <w:rPr>
          <w:rFonts w:ascii="Verdana" w:hAnsi="Verdana"/>
          <w:sz w:val="20"/>
          <w:szCs w:val="20"/>
          <w:lang w:val="ru-RU"/>
        </w:rPr>
        <w:t>Докладна записка с рег. № 9002-63 / 13.07.2026 г., относно: Приемане на Общински годишен план за социалните услуги през 2027г. на територията на община Пирдоп.</w:t>
      </w:r>
    </w:p>
    <w:p w:rsidR="00457C06" w:rsidRDefault="00457C06" w:rsidP="008F5CB9">
      <w:pPr>
        <w:pStyle w:val="NoSpacing"/>
        <w:spacing w:line="360" w:lineRule="auto"/>
        <w:ind w:right="-1"/>
        <w:jc w:val="both"/>
        <w:rPr>
          <w:rFonts w:ascii="Verdana" w:hAnsi="Verdana"/>
          <w:sz w:val="20"/>
          <w:szCs w:val="20"/>
          <w:lang w:val="ru-RU"/>
        </w:rPr>
      </w:pPr>
    </w:p>
    <w:p w:rsidR="00A236EB" w:rsidRDefault="00A236EB" w:rsidP="008F5CB9">
      <w:pPr>
        <w:pStyle w:val="NoSpacing"/>
        <w:spacing w:line="360" w:lineRule="auto"/>
        <w:ind w:right="-1"/>
        <w:jc w:val="both"/>
        <w:rPr>
          <w:rFonts w:ascii="Verdana" w:eastAsia="Times New Roman" w:hAnsi="Verdana" w:cs="Times New 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</w:rPr>
        <w:t>Г-н Т. Иванов даде думата за становища по Докладна записка.</w:t>
      </w:r>
      <w:r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BF75E6">
        <w:rPr>
          <w:rFonts w:ascii="Verdana" w:eastAsia="Times New Roman" w:hAnsi="Verdana" w:cs="Times New Roman"/>
          <w:sz w:val="20"/>
          <w:szCs w:val="20"/>
        </w:rPr>
        <w:t>П</w:t>
      </w:r>
      <w:r w:rsidRPr="008262AC">
        <w:rPr>
          <w:rFonts w:ascii="Verdana" w:eastAsia="Times New Roman" w:hAnsi="Verdana" w:cs="Times New Roman"/>
          <w:sz w:val="20"/>
          <w:szCs w:val="20"/>
        </w:rPr>
        <w:t xml:space="preserve">оследва гласуване на проекта за решение. </w:t>
      </w:r>
    </w:p>
    <w:p w:rsidR="00BF75E6" w:rsidRPr="008262AC" w:rsidRDefault="00BF75E6" w:rsidP="008F5CB9">
      <w:pPr>
        <w:pStyle w:val="NoSpacing"/>
        <w:spacing w:line="360" w:lineRule="auto"/>
        <w:ind w:right="-1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A236EB" w:rsidRPr="002A6971" w:rsidRDefault="00A236EB" w:rsidP="008F5CB9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F96B39">
        <w:rPr>
          <w:rFonts w:ascii="Verdana" w:hAnsi="Verdana"/>
          <w:sz w:val="20"/>
          <w:szCs w:val="20"/>
        </w:rPr>
        <w:t xml:space="preserve">След проведеното </w:t>
      </w:r>
      <w:r w:rsidR="00F96B39" w:rsidRPr="00F96B39">
        <w:rPr>
          <w:rFonts w:ascii="Verdana" w:hAnsi="Verdana"/>
          <w:sz w:val="20"/>
          <w:szCs w:val="20"/>
        </w:rPr>
        <w:t>6</w:t>
      </w:r>
      <w:r w:rsidRPr="00F96B39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 становище</w:t>
      </w:r>
      <w:r w:rsidRPr="002A6971">
        <w:rPr>
          <w:rFonts w:ascii="Verdana" w:hAnsi="Verdana"/>
          <w:sz w:val="20"/>
          <w:szCs w:val="20"/>
        </w:rPr>
        <w:t>:</w:t>
      </w:r>
    </w:p>
    <w:p w:rsidR="00A236EB" w:rsidRPr="008262AC" w:rsidRDefault="00457C06" w:rsidP="008F5CB9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A37041">
        <w:rPr>
          <w:rFonts w:ascii="Verdana" w:hAnsi="Verdana"/>
          <w:sz w:val="20"/>
          <w:szCs w:val="20"/>
        </w:rPr>
        <w:t>На осно</w:t>
      </w:r>
      <w:r>
        <w:rPr>
          <w:rFonts w:ascii="Verdana" w:hAnsi="Verdana"/>
          <w:sz w:val="20"/>
          <w:szCs w:val="20"/>
        </w:rPr>
        <w:t>вание чл. 21, ал. 1, т. 12</w:t>
      </w:r>
      <w:r w:rsidRPr="007E61F0">
        <w:rPr>
          <w:rFonts w:ascii="Verdana" w:hAnsi="Verdana"/>
          <w:sz w:val="20"/>
          <w:szCs w:val="20"/>
        </w:rPr>
        <w:t xml:space="preserve"> от Закона за местното</w:t>
      </w:r>
      <w:r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Pr="007E61F0">
        <w:rPr>
          <w:rFonts w:ascii="Verdana" w:hAnsi="Verdana"/>
          <w:sz w:val="20"/>
          <w:szCs w:val="20"/>
        </w:rPr>
        <w:t>самоуправление</w:t>
      </w:r>
      <w:r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Pr="007E61F0">
        <w:rPr>
          <w:rFonts w:ascii="Verdana" w:hAnsi="Verdana"/>
          <w:sz w:val="20"/>
          <w:szCs w:val="20"/>
        </w:rPr>
        <w:t>и</w:t>
      </w:r>
      <w:r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Pr="007E61F0">
        <w:rPr>
          <w:rFonts w:ascii="Verdana" w:hAnsi="Verdana"/>
          <w:sz w:val="20"/>
          <w:szCs w:val="20"/>
        </w:rPr>
        <w:t>местната</w:t>
      </w:r>
      <w:r w:rsidRPr="007E61F0">
        <w:rPr>
          <w:rFonts w:ascii="Verdana" w:hAnsi="Verdana"/>
          <w:spacing w:val="1"/>
          <w:sz w:val="20"/>
          <w:szCs w:val="20"/>
        </w:rPr>
        <w:t xml:space="preserve"> </w:t>
      </w:r>
      <w:r w:rsidRPr="007E61F0">
        <w:rPr>
          <w:rFonts w:ascii="Verdana" w:hAnsi="Verdana"/>
          <w:sz w:val="20"/>
          <w:szCs w:val="20"/>
        </w:rPr>
        <w:t>администрация</w:t>
      </w:r>
      <w:r>
        <w:rPr>
          <w:rFonts w:ascii="Verdana" w:hAnsi="Verdana"/>
          <w:sz w:val="20"/>
          <w:szCs w:val="20"/>
        </w:rPr>
        <w:t xml:space="preserve"> във връзка с </w:t>
      </w:r>
      <w:r w:rsidRPr="00B934ED">
        <w:rPr>
          <w:rFonts w:ascii="Verdana" w:hAnsi="Verdana"/>
          <w:sz w:val="20"/>
          <w:szCs w:val="20"/>
        </w:rPr>
        <w:t>чл.</w:t>
      </w:r>
      <w:r>
        <w:rPr>
          <w:rFonts w:ascii="Verdana" w:hAnsi="Verdana"/>
          <w:sz w:val="20"/>
          <w:szCs w:val="20"/>
        </w:rPr>
        <w:t xml:space="preserve">38 </w:t>
      </w:r>
      <w:r w:rsidRPr="00B934ED">
        <w:rPr>
          <w:rFonts w:ascii="Verdana" w:hAnsi="Verdana"/>
          <w:sz w:val="20"/>
          <w:szCs w:val="20"/>
        </w:rPr>
        <w:t xml:space="preserve">от Закона за </w:t>
      </w:r>
      <w:r>
        <w:rPr>
          <w:rFonts w:ascii="Verdana" w:hAnsi="Verdana"/>
          <w:sz w:val="20"/>
          <w:szCs w:val="20"/>
        </w:rPr>
        <w:t xml:space="preserve">социалните услуги и във връзка с чл.63 от Наредбата за планирането на социалните услуги, </w:t>
      </w:r>
      <w:r w:rsidR="00A236EB" w:rsidRPr="008262A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A236EB" w:rsidRPr="008262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A236EB" w:rsidRDefault="00A236EB" w:rsidP="008F5CB9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РЕШЕНИЕ:</w:t>
      </w:r>
    </w:p>
    <w:p w:rsidR="00457C06" w:rsidRPr="00457C06" w:rsidRDefault="00457C06" w:rsidP="008F5CB9">
      <w:pPr>
        <w:spacing w:after="24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457C06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>Общински съвет - Пирдоп</w:t>
      </w:r>
      <w:r w:rsidRPr="00457C06">
        <w:rPr>
          <w:rFonts w:ascii="Verdana" w:eastAsia="Times New Roman" w:hAnsi="Verdana" w:cs="Times New Roman"/>
          <w:spacing w:val="1"/>
          <w:sz w:val="20"/>
          <w:szCs w:val="20"/>
          <w:lang w:eastAsia="bg-BG"/>
        </w:rPr>
        <w:t xml:space="preserve"> </w:t>
      </w:r>
      <w:r w:rsidRPr="00457C06">
        <w:rPr>
          <w:rFonts w:ascii="Verdana" w:eastAsia="Times New Roman" w:hAnsi="Verdana" w:cs="Times New Roman"/>
          <w:sz w:val="20"/>
          <w:szCs w:val="20"/>
          <w:lang w:eastAsia="bg-BG"/>
        </w:rPr>
        <w:t>приема Общински годишен план за социалните услуги през 2027г. на територията на община Пирдоп.</w:t>
      </w:r>
    </w:p>
    <w:p w:rsidR="00457C06" w:rsidRPr="00457C06" w:rsidRDefault="00457C06" w:rsidP="008F5CB9">
      <w:pPr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457C06">
        <w:rPr>
          <w:rFonts w:ascii="Verdana" w:eastAsia="Times New Roman" w:hAnsi="Verdana" w:cs="Times New Roman"/>
          <w:b/>
          <w:sz w:val="20"/>
          <w:szCs w:val="20"/>
          <w:lang w:eastAsia="bg-BG"/>
        </w:rPr>
        <w:t>Приложение:</w:t>
      </w:r>
      <w:r w:rsidRPr="00457C0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Общински годишен план за социалните услуги през 2027г. на територията на община Пирдоп.</w:t>
      </w:r>
    </w:p>
    <w:p w:rsidR="008F5CB9" w:rsidRDefault="008F5CB9" w:rsidP="008F5CB9">
      <w:pPr>
        <w:pStyle w:val="NoSpacing"/>
        <w:spacing w:line="360" w:lineRule="auto"/>
        <w:ind w:right="-1"/>
        <w:jc w:val="both"/>
        <w:rPr>
          <w:rFonts w:ascii="Verdana" w:hAnsi="Verdana"/>
          <w:b/>
          <w:sz w:val="20"/>
          <w:szCs w:val="20"/>
        </w:rPr>
      </w:pPr>
    </w:p>
    <w:p w:rsidR="00A236EB" w:rsidRPr="008262AC" w:rsidRDefault="00A236EB" w:rsidP="008F5CB9">
      <w:pPr>
        <w:pStyle w:val="NoSpacing"/>
        <w:spacing w:line="360" w:lineRule="auto"/>
        <w:ind w:right="-1"/>
        <w:jc w:val="both"/>
        <w:rPr>
          <w:rFonts w:ascii="Verdana" w:eastAsia="Times New Roman" w:hAnsi="Verdana" w:cs="Times New Roman"/>
          <w:color w:val="FF0000"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 xml:space="preserve">По т. </w:t>
      </w:r>
      <w:r>
        <w:rPr>
          <w:rFonts w:ascii="Verdana" w:hAnsi="Verdana"/>
          <w:b/>
          <w:sz w:val="20"/>
          <w:szCs w:val="20"/>
        </w:rPr>
        <w:t>4</w:t>
      </w:r>
      <w:r w:rsidRPr="008262AC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A236EB">
        <w:rPr>
          <w:rFonts w:ascii="Verdana" w:hAnsi="Verdana"/>
          <w:sz w:val="20"/>
          <w:szCs w:val="20"/>
          <w:lang w:val="ru-RU"/>
        </w:rPr>
        <w:t>Докладна записка с рег. № 9002-60 / 13.07.2026 г., относно: 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Пирдоп.</w:t>
      </w:r>
    </w:p>
    <w:p w:rsidR="00F468BA" w:rsidRDefault="00A236EB" w:rsidP="008F5CB9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</w:rPr>
        <w:t>Г-н Т. Иванов даде думата за становища по Докладна записка.</w:t>
      </w:r>
      <w:r>
        <w:rPr>
          <w:rFonts w:ascii="Verdana" w:eastAsia="Times New Roman" w:hAnsi="Verdana" w:cs="Times New Roman"/>
          <w:sz w:val="20"/>
          <w:szCs w:val="20"/>
        </w:rPr>
        <w:t xml:space="preserve"> </w:t>
      </w:r>
    </w:p>
    <w:p w:rsidR="00F468BA" w:rsidRPr="008262AC" w:rsidRDefault="00F468BA" w:rsidP="008F5CB9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М</w:t>
      </w:r>
      <w:r w:rsidRPr="00BE164B">
        <w:rPr>
          <w:rFonts w:ascii="Verdana" w:hAnsi="Verdana"/>
          <w:b/>
          <w:i/>
          <w:sz w:val="20"/>
          <w:szCs w:val="20"/>
        </w:rPr>
        <w:t xml:space="preserve">. </w:t>
      </w:r>
      <w:r>
        <w:rPr>
          <w:rFonts w:ascii="Verdana" w:hAnsi="Verdana"/>
          <w:b/>
          <w:i/>
          <w:sz w:val="20"/>
          <w:szCs w:val="20"/>
        </w:rPr>
        <w:t>Бръмбева се присъедини към</w:t>
      </w:r>
      <w:r w:rsidRPr="00BE164B">
        <w:rPr>
          <w:rFonts w:ascii="Verdana" w:hAnsi="Verdana"/>
          <w:b/>
          <w:i/>
          <w:sz w:val="20"/>
          <w:szCs w:val="20"/>
        </w:rPr>
        <w:t xml:space="preserve"> заседанието. В залата присъстват </w:t>
      </w:r>
      <w:r>
        <w:rPr>
          <w:rFonts w:ascii="Verdana" w:hAnsi="Verdana"/>
          <w:b/>
          <w:i/>
          <w:sz w:val="20"/>
          <w:szCs w:val="20"/>
        </w:rPr>
        <w:t>7</w:t>
      </w:r>
      <w:r w:rsidRPr="00BE164B">
        <w:rPr>
          <w:rFonts w:ascii="Verdana" w:hAnsi="Verdana"/>
          <w:b/>
          <w:i/>
          <w:sz w:val="20"/>
          <w:szCs w:val="20"/>
        </w:rPr>
        <w:t xml:space="preserve"> общински съветника от състава на</w:t>
      </w:r>
      <w:r w:rsidRPr="00FB627A">
        <w:t xml:space="preserve"> </w:t>
      </w:r>
      <w:r w:rsidRPr="00FB627A">
        <w:rPr>
          <w:rFonts w:ascii="Verdana" w:hAnsi="Verdana"/>
          <w:b/>
          <w:i/>
          <w:sz w:val="20"/>
          <w:szCs w:val="20"/>
        </w:rPr>
        <w:t>ПК по ЗСПОВОРКМСТ</w:t>
      </w:r>
      <w:r>
        <w:rPr>
          <w:rFonts w:ascii="Verdana" w:hAnsi="Verdana"/>
          <w:b/>
          <w:i/>
          <w:sz w:val="20"/>
          <w:szCs w:val="20"/>
        </w:rPr>
        <w:t>.</w:t>
      </w:r>
    </w:p>
    <w:p w:rsidR="00A236EB" w:rsidRPr="008262AC" w:rsidRDefault="00F468BA" w:rsidP="008F5CB9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П</w:t>
      </w:r>
      <w:r w:rsidR="00A236EB" w:rsidRPr="008262AC">
        <w:rPr>
          <w:rFonts w:ascii="Verdana" w:eastAsia="Times New Roman" w:hAnsi="Verdana" w:cs="Times New Roman"/>
          <w:sz w:val="20"/>
          <w:szCs w:val="20"/>
        </w:rPr>
        <w:t xml:space="preserve">оследва гласуване на проекта за решение. </w:t>
      </w:r>
    </w:p>
    <w:p w:rsidR="00A236EB" w:rsidRPr="00F468BA" w:rsidRDefault="00A236EB" w:rsidP="008F5CB9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F468BA">
        <w:rPr>
          <w:rFonts w:ascii="Verdana" w:hAnsi="Verdana"/>
          <w:sz w:val="20"/>
          <w:szCs w:val="20"/>
        </w:rPr>
        <w:t>След проведеното 7 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 становище:</w:t>
      </w:r>
    </w:p>
    <w:p w:rsidR="00A236EB" w:rsidRPr="008262AC" w:rsidRDefault="00A236EB" w:rsidP="008F5CB9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A236EB" w:rsidRPr="008262AC" w:rsidRDefault="00F569EB" w:rsidP="008F5CB9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5E1D82">
        <w:rPr>
          <w:rFonts w:ascii="Verdana" w:hAnsi="Verdana"/>
          <w:sz w:val="20"/>
          <w:szCs w:val="20"/>
        </w:rPr>
        <w:t xml:space="preserve">На </w:t>
      </w:r>
      <w:r w:rsidRPr="005E1D82">
        <w:rPr>
          <w:rFonts w:ascii="Verdana" w:hAnsi="Verdana"/>
          <w:sz w:val="20"/>
          <w:szCs w:val="20"/>
          <w:lang w:val="ru-RU"/>
        </w:rPr>
        <w:t>основание</w:t>
      </w:r>
      <w:r w:rsidRPr="005E1D82">
        <w:rPr>
          <w:rFonts w:ascii="Verdana" w:hAnsi="Verdana"/>
          <w:sz w:val="20"/>
          <w:szCs w:val="20"/>
        </w:rPr>
        <w:t xml:space="preserve"> чл.21, ал.2 от ЗМСМА, чл.26, ал.2 и ал. 3 от Закона за нормативните актове</w:t>
      </w:r>
      <w:r>
        <w:rPr>
          <w:rFonts w:ascii="Verdana" w:hAnsi="Verdana"/>
          <w:sz w:val="20"/>
          <w:szCs w:val="20"/>
        </w:rPr>
        <w:t xml:space="preserve"> </w:t>
      </w:r>
      <w:r w:rsidRPr="00823E9E">
        <w:rPr>
          <w:rFonts w:ascii="Verdana" w:hAnsi="Verdana"/>
          <w:sz w:val="20"/>
          <w:szCs w:val="20"/>
        </w:rPr>
        <w:t xml:space="preserve">и чл.9 от Закона за местните данъци и такси, </w:t>
      </w:r>
      <w:r w:rsidR="00A236EB" w:rsidRPr="008262A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A236EB" w:rsidRPr="008262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A236EB" w:rsidRDefault="00A236EB" w:rsidP="00A236EB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РЕШЕНИЕ:</w:t>
      </w:r>
    </w:p>
    <w:p w:rsidR="00F569EB" w:rsidRPr="00F569EB" w:rsidRDefault="00F569EB" w:rsidP="00BF75E6">
      <w:pPr>
        <w:spacing w:after="0" w:line="360" w:lineRule="auto"/>
        <w:ind w:firstLine="708"/>
        <w:jc w:val="both"/>
        <w:rPr>
          <w:rFonts w:ascii="Verdana" w:eastAsia="Calibri" w:hAnsi="Verdana" w:cs="Times New Roman"/>
          <w:sz w:val="20"/>
          <w:szCs w:val="20"/>
          <w:lang w:val="ru-RU"/>
        </w:rPr>
      </w:pPr>
      <w:bookmarkStart w:id="6" w:name="_Hlk227674534"/>
      <w:r w:rsidRPr="00F569EB">
        <w:rPr>
          <w:rFonts w:ascii="Verdana" w:eastAsia="Calibri" w:hAnsi="Verdana" w:cs="Times New Roman"/>
          <w:sz w:val="20"/>
          <w:szCs w:val="20"/>
        </w:rPr>
        <w:t>П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риема Наредба за изменение</w:t>
      </w:r>
      <w:r w:rsidRPr="00F569EB">
        <w:rPr>
          <w:rFonts w:ascii="Verdana" w:eastAsia="Calibri" w:hAnsi="Verdana" w:cs="Times New Roman"/>
          <w:sz w:val="20"/>
          <w:szCs w:val="20"/>
        </w:rPr>
        <w:t xml:space="preserve"> и допълнение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на </w:t>
      </w:r>
      <w:r w:rsidRPr="00F569EB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Наредба за определянето и администрирането на местните такси и цени на услуги и права на територията на Община </w:t>
      </w:r>
      <w:r w:rsidRPr="00F569EB">
        <w:rPr>
          <w:rFonts w:ascii="Verdana" w:eastAsia="Times New Roman" w:hAnsi="Verdana" w:cs="Times New Roman"/>
          <w:bCs/>
          <w:sz w:val="20"/>
          <w:szCs w:val="20"/>
          <w:lang w:eastAsia="bg-BG"/>
        </w:rPr>
        <w:t>Пирдоп</w:t>
      </w:r>
      <w:r w:rsidRPr="00F569EB">
        <w:rPr>
          <w:rFonts w:ascii="Verdana" w:eastAsia="Calibri" w:hAnsi="Verdana" w:cs="Times New Roman"/>
          <w:bCs/>
          <w:sz w:val="20"/>
          <w:szCs w:val="20"/>
        </w:rPr>
        <w:t>, п</w:t>
      </w:r>
      <w:r w:rsidRPr="00F569EB">
        <w:rPr>
          <w:rFonts w:ascii="Verdana" w:eastAsia="Calibri" w:hAnsi="Verdana" w:cs="Times New Roman"/>
          <w:bCs/>
          <w:sz w:val="20"/>
          <w:szCs w:val="20"/>
          <w:lang w:val="ru-RU"/>
        </w:rPr>
        <w:t>риета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 с Реш. №</w:t>
      </w:r>
      <w:r w:rsidRPr="00F569EB">
        <w:rPr>
          <w:rFonts w:ascii="Verdana" w:eastAsia="Calibri" w:hAnsi="Verdana" w:cs="Times New Roman"/>
          <w:sz w:val="20"/>
          <w:szCs w:val="20"/>
        </w:rPr>
        <w:t xml:space="preserve"> 52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 </w:t>
      </w:r>
      <w:r w:rsidRPr="00F569EB">
        <w:rPr>
          <w:rFonts w:ascii="Verdana" w:eastAsia="Calibri" w:hAnsi="Verdana" w:cs="Times New Roman"/>
          <w:sz w:val="20"/>
          <w:szCs w:val="20"/>
        </w:rPr>
        <w:t>по Протокол № 5 от 27.04.2023г.</w:t>
      </w:r>
      <w:r w:rsidRPr="00F569EB">
        <w:rPr>
          <w:rFonts w:ascii="Verdana" w:eastAsia="Calibri" w:hAnsi="Verdana" w:cs="Times New Roman"/>
          <w:color w:val="FF0000"/>
          <w:sz w:val="20"/>
          <w:szCs w:val="20"/>
          <w:lang w:val="ru-RU"/>
        </w:rPr>
        <w:t xml:space="preserve">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на ОбС Пирдоп</w:t>
      </w:r>
      <w:r w:rsidRPr="00F569EB">
        <w:rPr>
          <w:rFonts w:ascii="Verdana" w:eastAsia="Calibri" w:hAnsi="Verdana" w:cs="Times New Roman"/>
          <w:sz w:val="20"/>
          <w:szCs w:val="20"/>
        </w:rPr>
        <w:t xml:space="preserve">, </w:t>
      </w:r>
      <w:r w:rsidRPr="00F569EB">
        <w:rPr>
          <w:rFonts w:ascii="Verdana" w:eastAsia="Calibri" w:hAnsi="Verdana" w:cs="Times New Roman"/>
          <w:bCs/>
          <w:sz w:val="20"/>
          <w:szCs w:val="20"/>
        </w:rPr>
        <w:t>изм. и доп.  с Решение № 130/25.09.2025 г. на ОбС – Пирдоп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, както следва:</w:t>
      </w:r>
    </w:p>
    <w:p w:rsidR="00F569EB" w:rsidRPr="00F569EB" w:rsidRDefault="00F569EB" w:rsidP="00BF75E6">
      <w:pPr>
        <w:spacing w:after="0" w:line="360" w:lineRule="auto"/>
        <w:rPr>
          <w:rFonts w:ascii="Verdana" w:eastAsia="Calibri" w:hAnsi="Verdana" w:cs="Times New Roman"/>
          <w:sz w:val="20"/>
          <w:szCs w:val="20"/>
          <w:lang w:val="ru-RU"/>
        </w:rPr>
      </w:pPr>
      <w:r w:rsidRPr="00F569EB">
        <w:rPr>
          <w:rFonts w:ascii="Verdana" w:eastAsia="Calibri" w:hAnsi="Verdana" w:cs="Times New Roman"/>
          <w:sz w:val="20"/>
          <w:szCs w:val="20"/>
          <w:lang w:val="ru-RU" w:eastAsia="bg-BG"/>
        </w:rPr>
        <w:tab/>
      </w:r>
      <w:r w:rsidRPr="00F569EB">
        <w:rPr>
          <w:rFonts w:ascii="Verdana" w:eastAsia="Calibri" w:hAnsi="Verdana" w:cs="Times New Roman"/>
          <w:b/>
          <w:sz w:val="20"/>
          <w:szCs w:val="20"/>
          <w:lang w:val="ru-RU"/>
        </w:rPr>
        <w:t>§ 1.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 В чл.12 се правят следните изменения:</w:t>
      </w:r>
    </w:p>
    <w:p w:rsidR="00F569EB" w:rsidRPr="00F569EB" w:rsidRDefault="00F569EB" w:rsidP="00BF75E6">
      <w:pPr>
        <w:spacing w:after="0" w:line="360" w:lineRule="auto"/>
        <w:ind w:firstLine="720"/>
        <w:rPr>
          <w:rFonts w:ascii="Verdana" w:eastAsia="Times New Roman" w:hAnsi="Verdana" w:cs="Times New Roman"/>
          <w:sz w:val="20"/>
          <w:szCs w:val="20"/>
          <w:lang w:val="ru-RU"/>
        </w:rPr>
      </w:pPr>
      <w:r w:rsidRPr="00F569EB">
        <w:rPr>
          <w:rFonts w:ascii="Verdana" w:eastAsia="Times New Roman" w:hAnsi="Verdana" w:cs="Times New Roman"/>
          <w:sz w:val="20"/>
          <w:szCs w:val="20"/>
          <w:lang w:val="ru-RU"/>
        </w:rPr>
        <w:t>1. В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 ал.4 думите „30 000,00 лв.“ се заменят с „</w:t>
      </w:r>
      <w:r w:rsidRPr="00F569EB">
        <w:rPr>
          <w:rFonts w:ascii="Verdana" w:eastAsia="Calibri" w:hAnsi="Verdana" w:cs="Times New Roman"/>
          <w:color w:val="000000"/>
          <w:sz w:val="20"/>
          <w:szCs w:val="20"/>
        </w:rPr>
        <w:t xml:space="preserve">15 338,76 </w:t>
      </w:r>
      <w:r w:rsidRPr="00F569EB">
        <w:rPr>
          <w:rFonts w:ascii="Verdana" w:eastAsia="Calibri" w:hAnsi="Verdana" w:cs="Times New Roman"/>
          <w:sz w:val="20"/>
          <w:szCs w:val="20"/>
        </w:rPr>
        <w:t xml:space="preserve">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евро“.</w:t>
      </w:r>
    </w:p>
    <w:p w:rsidR="00F569EB" w:rsidRPr="00F569EB" w:rsidRDefault="00F569EB" w:rsidP="00BF75E6">
      <w:pPr>
        <w:spacing w:after="0" w:line="360" w:lineRule="auto"/>
        <w:ind w:firstLine="720"/>
        <w:rPr>
          <w:rFonts w:ascii="Verdana" w:eastAsia="Calibri" w:hAnsi="Verdana" w:cs="Times New Roman"/>
          <w:sz w:val="20"/>
          <w:szCs w:val="20"/>
          <w:lang w:val="ru-RU"/>
        </w:rPr>
      </w:pPr>
      <w:r w:rsidRPr="00F569EB">
        <w:rPr>
          <w:rFonts w:ascii="Verdana" w:eastAsia="Times New Roman" w:hAnsi="Verdana" w:cs="Times New Roman"/>
          <w:sz w:val="20"/>
          <w:szCs w:val="20"/>
          <w:lang w:val="ru-RU"/>
        </w:rPr>
        <w:t xml:space="preserve">2. В ал.5 думите „30 000,00 лв.“ се заменят с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„</w:t>
      </w:r>
      <w:r w:rsidRPr="00F569EB">
        <w:rPr>
          <w:rFonts w:ascii="Verdana" w:eastAsia="Calibri" w:hAnsi="Verdana" w:cs="Times New Roman"/>
          <w:color w:val="000000"/>
          <w:sz w:val="20"/>
          <w:szCs w:val="20"/>
        </w:rPr>
        <w:t xml:space="preserve">15 338,76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 евро“.</w:t>
      </w:r>
    </w:p>
    <w:p w:rsidR="00F569EB" w:rsidRPr="00F569EB" w:rsidRDefault="00F569EB" w:rsidP="00BF75E6">
      <w:pPr>
        <w:spacing w:after="0" w:line="360" w:lineRule="auto"/>
        <w:rPr>
          <w:rFonts w:ascii="Verdana" w:eastAsia="Calibri" w:hAnsi="Verdana" w:cs="Times New Roman"/>
          <w:sz w:val="20"/>
          <w:szCs w:val="20"/>
          <w:lang w:val="ru-RU"/>
        </w:rPr>
      </w:pPr>
      <w:r w:rsidRPr="00F569EB">
        <w:rPr>
          <w:rFonts w:ascii="Verdana" w:eastAsia="Calibri" w:hAnsi="Verdana" w:cs="Times New Roman"/>
          <w:sz w:val="20"/>
          <w:szCs w:val="20"/>
          <w:lang w:val="ru-RU"/>
        </w:rPr>
        <w:tab/>
      </w:r>
      <w:r w:rsidRPr="00F569EB">
        <w:rPr>
          <w:rFonts w:ascii="Verdana" w:eastAsia="Calibri" w:hAnsi="Verdana" w:cs="Times New Roman"/>
          <w:b/>
          <w:sz w:val="20"/>
          <w:szCs w:val="20"/>
          <w:lang w:val="ru-RU"/>
        </w:rPr>
        <w:t>§ 2.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 </w:t>
      </w:r>
      <w:r w:rsidRPr="00F569EB">
        <w:rPr>
          <w:rFonts w:ascii="Verdana" w:eastAsia="Calibri" w:hAnsi="Verdana" w:cs="Times New Roman"/>
          <w:sz w:val="20"/>
          <w:szCs w:val="20"/>
        </w:rPr>
        <w:t xml:space="preserve">В чл.29 думите „1,50 лв.“ се заменят с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„</w:t>
      </w:r>
      <w:r w:rsidRPr="00F569EB">
        <w:rPr>
          <w:rFonts w:ascii="Verdana" w:eastAsia="Calibri" w:hAnsi="Verdana" w:cs="Times New Roman"/>
          <w:sz w:val="20"/>
          <w:szCs w:val="20"/>
        </w:rPr>
        <w:t xml:space="preserve">0,70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евро“</w:t>
      </w:r>
      <w:r w:rsidRPr="00F569EB">
        <w:rPr>
          <w:rFonts w:ascii="Verdana" w:eastAsia="Calibri" w:hAnsi="Verdana" w:cs="Times New Roman"/>
          <w:sz w:val="20"/>
          <w:szCs w:val="20"/>
        </w:rPr>
        <w:t>.</w:t>
      </w:r>
    </w:p>
    <w:p w:rsidR="00F569EB" w:rsidRPr="00F569EB" w:rsidRDefault="00F569EB" w:rsidP="00BF75E6">
      <w:pPr>
        <w:spacing w:after="0" w:line="360" w:lineRule="auto"/>
        <w:rPr>
          <w:rFonts w:ascii="Verdana" w:eastAsia="Calibri" w:hAnsi="Verdana" w:cs="Times New Roman"/>
          <w:sz w:val="20"/>
          <w:szCs w:val="20"/>
          <w:lang w:val="ru-RU"/>
        </w:rPr>
      </w:pPr>
      <w:r w:rsidRPr="00F569EB">
        <w:rPr>
          <w:rFonts w:ascii="Verdana" w:eastAsia="Calibri" w:hAnsi="Verdana" w:cs="Times New Roman"/>
          <w:sz w:val="20"/>
          <w:szCs w:val="20"/>
          <w:lang w:val="ru-RU"/>
        </w:rPr>
        <w:tab/>
      </w:r>
      <w:r w:rsidRPr="00F569EB">
        <w:rPr>
          <w:rFonts w:ascii="Verdana" w:eastAsia="Calibri" w:hAnsi="Verdana" w:cs="Times New Roman"/>
          <w:b/>
          <w:sz w:val="20"/>
          <w:szCs w:val="20"/>
          <w:lang w:val="ru-RU"/>
        </w:rPr>
        <w:t>§ 3.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 </w:t>
      </w:r>
      <w:r w:rsidRPr="00F569EB">
        <w:rPr>
          <w:rFonts w:ascii="Verdana" w:eastAsia="Calibri" w:hAnsi="Verdana" w:cs="Times New Roman"/>
          <w:sz w:val="20"/>
          <w:szCs w:val="20"/>
        </w:rPr>
        <w:t xml:space="preserve">В чл.36, ал.1 думите „10,00 лв.“ се заменят с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„</w:t>
      </w:r>
      <w:r w:rsidRPr="00F569EB">
        <w:rPr>
          <w:rFonts w:ascii="Verdana" w:eastAsia="Calibri" w:hAnsi="Verdana" w:cs="Times New Roman"/>
          <w:sz w:val="20"/>
          <w:szCs w:val="20"/>
        </w:rPr>
        <w:t>5,00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 евро“</w:t>
      </w:r>
      <w:r w:rsidRPr="00F569EB">
        <w:rPr>
          <w:rFonts w:ascii="Verdana" w:eastAsia="Calibri" w:hAnsi="Verdana" w:cs="Times New Roman"/>
          <w:sz w:val="20"/>
          <w:szCs w:val="20"/>
        </w:rPr>
        <w:t>.</w:t>
      </w:r>
    </w:p>
    <w:p w:rsidR="00F569EB" w:rsidRPr="00F569EB" w:rsidRDefault="00F569EB" w:rsidP="00BF75E6">
      <w:pPr>
        <w:spacing w:after="0" w:line="360" w:lineRule="auto"/>
        <w:rPr>
          <w:rFonts w:ascii="Verdana" w:eastAsia="Calibri" w:hAnsi="Verdana" w:cs="Times New Roman"/>
          <w:sz w:val="20"/>
          <w:szCs w:val="20"/>
          <w:lang w:val="ru-RU"/>
        </w:rPr>
      </w:pPr>
      <w:r w:rsidRPr="00F569EB">
        <w:rPr>
          <w:rFonts w:ascii="Verdana" w:eastAsia="Calibri" w:hAnsi="Verdana" w:cs="Times New Roman"/>
          <w:sz w:val="20"/>
          <w:szCs w:val="20"/>
          <w:lang w:val="ru-RU"/>
        </w:rPr>
        <w:tab/>
      </w:r>
      <w:r w:rsidRPr="00F569EB">
        <w:rPr>
          <w:rFonts w:ascii="Verdana" w:eastAsia="Calibri" w:hAnsi="Verdana" w:cs="Times New Roman"/>
          <w:b/>
          <w:sz w:val="20"/>
          <w:szCs w:val="20"/>
          <w:lang w:val="ru-RU"/>
        </w:rPr>
        <w:t>§ 4.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 </w:t>
      </w:r>
      <w:r w:rsidRPr="00F569EB">
        <w:rPr>
          <w:rFonts w:ascii="Verdana" w:eastAsia="Calibri" w:hAnsi="Verdana" w:cs="Times New Roman"/>
          <w:sz w:val="20"/>
          <w:szCs w:val="20"/>
        </w:rPr>
        <w:t>В чл.38, ал.1 се правят следните изменения:</w:t>
      </w:r>
    </w:p>
    <w:p w:rsidR="00F569EB" w:rsidRPr="00F569EB" w:rsidRDefault="00F569EB" w:rsidP="00BF75E6">
      <w:pPr>
        <w:spacing w:after="0" w:line="360" w:lineRule="auto"/>
        <w:ind w:firstLine="720"/>
        <w:rPr>
          <w:rFonts w:ascii="Verdana" w:eastAsia="Calibri" w:hAnsi="Verdana" w:cs="Times New Roman"/>
          <w:sz w:val="20"/>
          <w:szCs w:val="20"/>
          <w:lang w:val="ru-RU"/>
        </w:rPr>
      </w:pPr>
      <w:r w:rsidRPr="00F569EB">
        <w:rPr>
          <w:rFonts w:ascii="Verdana" w:eastAsia="Calibri" w:hAnsi="Verdana" w:cs="Times New Roman"/>
          <w:sz w:val="20"/>
          <w:szCs w:val="20"/>
        </w:rPr>
        <w:t xml:space="preserve">1. В т.1 думите „20,00 лв.“ се заменят с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„</w:t>
      </w:r>
      <w:r w:rsidRPr="00F569EB">
        <w:rPr>
          <w:rFonts w:ascii="Verdana" w:eastAsia="Calibri" w:hAnsi="Verdana" w:cs="Times New Roman"/>
          <w:sz w:val="20"/>
          <w:szCs w:val="20"/>
        </w:rPr>
        <w:t>10,00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 евро“</w:t>
      </w:r>
      <w:r w:rsidRPr="00F569EB">
        <w:rPr>
          <w:rFonts w:ascii="Verdana" w:eastAsia="Calibri" w:hAnsi="Verdana" w:cs="Times New Roman"/>
          <w:sz w:val="20"/>
          <w:szCs w:val="20"/>
        </w:rPr>
        <w:t xml:space="preserve"> и думите „15,00 лв.“ се заменят с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„</w:t>
      </w:r>
      <w:r w:rsidRPr="00F569EB">
        <w:rPr>
          <w:rFonts w:ascii="Verdana" w:eastAsia="Calibri" w:hAnsi="Verdana" w:cs="Times New Roman"/>
          <w:sz w:val="20"/>
          <w:szCs w:val="20"/>
        </w:rPr>
        <w:t>7,60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 евро“</w:t>
      </w:r>
      <w:r w:rsidRPr="00F569EB">
        <w:rPr>
          <w:rFonts w:ascii="Verdana" w:eastAsia="Calibri" w:hAnsi="Verdana" w:cs="Times New Roman"/>
          <w:sz w:val="20"/>
          <w:szCs w:val="20"/>
        </w:rPr>
        <w:t>.</w:t>
      </w:r>
    </w:p>
    <w:p w:rsidR="00F569EB" w:rsidRPr="00F569EB" w:rsidRDefault="00F569EB" w:rsidP="00BF75E6">
      <w:pPr>
        <w:spacing w:after="0" w:line="360" w:lineRule="auto"/>
        <w:ind w:firstLine="720"/>
        <w:rPr>
          <w:rFonts w:ascii="Verdana" w:eastAsia="Calibri" w:hAnsi="Verdana" w:cs="Times New Roman"/>
          <w:sz w:val="20"/>
          <w:szCs w:val="20"/>
        </w:rPr>
      </w:pPr>
      <w:r w:rsidRPr="00F569EB">
        <w:rPr>
          <w:rFonts w:ascii="Verdana" w:eastAsia="Calibri" w:hAnsi="Verdana" w:cs="Times New Roman"/>
          <w:sz w:val="20"/>
          <w:szCs w:val="20"/>
        </w:rPr>
        <w:t xml:space="preserve">2. В т.3 думите „30,00 лв.“ се заменят с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„</w:t>
      </w:r>
      <w:r w:rsidRPr="00F569EB">
        <w:rPr>
          <w:rFonts w:ascii="Verdana" w:eastAsia="Calibri" w:hAnsi="Verdana" w:cs="Times New Roman"/>
          <w:sz w:val="20"/>
          <w:szCs w:val="20"/>
        </w:rPr>
        <w:t xml:space="preserve">15,00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евро“</w:t>
      </w:r>
      <w:r w:rsidRPr="00F569EB">
        <w:rPr>
          <w:rFonts w:ascii="Verdana" w:eastAsia="Calibri" w:hAnsi="Verdana" w:cs="Times New Roman"/>
          <w:sz w:val="20"/>
          <w:szCs w:val="20"/>
        </w:rPr>
        <w:t xml:space="preserve"> и думите „25,00 лв.“ се заменят с 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>„</w:t>
      </w:r>
      <w:r w:rsidRPr="00F569EB">
        <w:rPr>
          <w:rFonts w:ascii="Verdana" w:eastAsia="Calibri" w:hAnsi="Verdana" w:cs="Times New Roman"/>
          <w:sz w:val="20"/>
          <w:szCs w:val="20"/>
        </w:rPr>
        <w:t>12,70</w:t>
      </w:r>
      <w:r w:rsidRPr="00F569EB">
        <w:rPr>
          <w:rFonts w:ascii="Verdana" w:eastAsia="Calibri" w:hAnsi="Verdana" w:cs="Times New Roman"/>
          <w:sz w:val="20"/>
          <w:szCs w:val="20"/>
          <w:lang w:val="ru-RU"/>
        </w:rPr>
        <w:t xml:space="preserve"> евро“</w:t>
      </w:r>
    </w:p>
    <w:p w:rsidR="00F569EB" w:rsidRPr="00F569EB" w:rsidRDefault="00F569EB" w:rsidP="00BF75E6">
      <w:pPr>
        <w:spacing w:after="0" w:line="360" w:lineRule="auto"/>
        <w:rPr>
          <w:rFonts w:ascii="Verdana" w:eastAsia="Calibri" w:hAnsi="Verdana"/>
          <w:sz w:val="20"/>
          <w:szCs w:val="20"/>
          <w:lang w:val="ru-RU"/>
        </w:rPr>
      </w:pPr>
    </w:p>
    <w:p w:rsidR="00F569EB" w:rsidRPr="00F569EB" w:rsidRDefault="00F569EB" w:rsidP="00070F6B">
      <w:pPr>
        <w:spacing w:after="0" w:line="36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F569EB">
        <w:rPr>
          <w:rFonts w:ascii="Verdana" w:eastAsia="Calibri" w:hAnsi="Verdana" w:cs="Times New Roman"/>
          <w:sz w:val="20"/>
          <w:szCs w:val="20"/>
        </w:rPr>
        <w:tab/>
      </w:r>
      <w:bookmarkEnd w:id="6"/>
      <w:r w:rsidRPr="00F569EB">
        <w:rPr>
          <w:rFonts w:ascii="Verdana" w:eastAsia="Calibri" w:hAnsi="Verdana" w:cs="Times New Roman"/>
          <w:b/>
          <w:sz w:val="20"/>
          <w:szCs w:val="20"/>
          <w:lang w:val="en-GB"/>
        </w:rPr>
        <w:t xml:space="preserve">§ </w:t>
      </w:r>
      <w:r w:rsidRPr="00F569EB">
        <w:rPr>
          <w:rFonts w:ascii="Verdana" w:eastAsia="Calibri" w:hAnsi="Verdana" w:cs="Times New Roman"/>
          <w:b/>
          <w:sz w:val="20"/>
          <w:szCs w:val="20"/>
        </w:rPr>
        <w:t>5</w:t>
      </w:r>
      <w:r w:rsidRPr="00F569EB">
        <w:rPr>
          <w:rFonts w:ascii="Verdana" w:eastAsia="Calibri" w:hAnsi="Verdana" w:cs="Times New Roman"/>
          <w:b/>
          <w:sz w:val="20"/>
          <w:szCs w:val="20"/>
          <w:lang w:val="en-GB"/>
        </w:rPr>
        <w:t>.</w:t>
      </w:r>
      <w:r w:rsidRPr="00F569EB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r w:rsidRPr="00F569EB">
        <w:rPr>
          <w:rFonts w:ascii="Verdana" w:eastAsia="Calibri" w:hAnsi="Verdana" w:cs="Times New Roman"/>
          <w:sz w:val="20"/>
          <w:szCs w:val="20"/>
        </w:rPr>
        <w:t xml:space="preserve">Приложение № 1 се изменя така:  </w:t>
      </w:r>
    </w:p>
    <w:p w:rsidR="00F569EB" w:rsidRPr="00F569EB" w:rsidRDefault="00F569EB" w:rsidP="00F569EB">
      <w:pPr>
        <w:spacing w:after="0" w:line="360" w:lineRule="auto"/>
        <w:rPr>
          <w:rFonts w:ascii="Verdana" w:eastAsia="Calibri" w:hAnsi="Verdana" w:cs="Times New Roman"/>
          <w:b/>
          <w:bCs/>
          <w:iCs/>
          <w:sz w:val="20"/>
          <w:szCs w:val="20"/>
        </w:rPr>
      </w:pPr>
    </w:p>
    <w:tbl>
      <w:tblPr>
        <w:tblW w:w="91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955"/>
        <w:gridCol w:w="3238"/>
        <w:gridCol w:w="3397"/>
      </w:tblGrid>
      <w:tr w:rsidR="00F569EB" w:rsidRPr="00F569EB" w:rsidTr="00026211">
        <w:trPr>
          <w:trHeight w:val="480"/>
        </w:trPr>
        <w:tc>
          <w:tcPr>
            <w:tcW w:w="91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bookmarkStart w:id="7" w:name="_Hlk211434539"/>
            <w:bookmarkStart w:id="8" w:name="_GoBack" w:colFirst="0" w:colLast="0"/>
          </w:p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  <w:t>ПРИЛОЖЕНИЕ №1</w:t>
            </w:r>
          </w:p>
        </w:tc>
      </w:tr>
      <w:tr w:rsidR="00F569EB" w:rsidRPr="00F569EB" w:rsidTr="00026211">
        <w:trPr>
          <w:trHeight w:val="855"/>
        </w:trPr>
        <w:tc>
          <w:tcPr>
            <w:tcW w:w="91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  <w:t>Такси за ползване на пазари, тържища, тротоари, площади, улични платна, панаири и терени с друго предназначение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</w:pPr>
            <w:bookmarkStart w:id="9" w:name="_Hlk211434869"/>
          </w:p>
          <w:bookmarkEnd w:id="9"/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trHeight w:val="795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1955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Вид услуга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 xml:space="preserve">Размер на таксата </w:t>
            </w:r>
          </w:p>
        </w:tc>
      </w:tr>
      <w:tr w:rsidR="00F569EB" w:rsidRPr="00F569EB" w:rsidTr="00026211">
        <w:trPr>
          <w:trHeight w:val="810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9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 xml:space="preserve"> За ползване на пазари с цел търговия на селскостопанска продукция:</w:t>
            </w:r>
          </w:p>
        </w:tc>
      </w:tr>
      <w:tr w:rsidR="00F569EB" w:rsidRPr="00F569EB" w:rsidTr="00026211">
        <w:trPr>
          <w:trHeight w:val="2431"/>
        </w:trPr>
        <w:tc>
          <w:tcPr>
            <w:tcW w:w="569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а) на ден 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6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0,70 евро/кв.м.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0,60 евро/кв.м. 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0,40 евро/кв.м.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0,60 евро/кв.м. 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trHeight w:val="676"/>
        </w:trPr>
        <w:tc>
          <w:tcPr>
            <w:tcW w:w="569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б) за месец 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6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б) 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11,50 евро/кв.м.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9,00 евро/кв.м.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7,60 евро/кв.м.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9,00 евро./кв.м.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trHeight w:val="893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За продажба с лек автомобил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nil"/>
              <w:right w:val="single" w:sz="8" w:space="0" w:color="000000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3,80 евро/ден</w:t>
            </w:r>
          </w:p>
        </w:tc>
      </w:tr>
      <w:tr w:rsidR="00F569EB" w:rsidRPr="00F569EB" w:rsidTr="00026211">
        <w:trPr>
          <w:trHeight w:val="1672"/>
        </w:trPr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За продажба с товарен, лекотоварен автомобил, ремарке или микробус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11,50 евро/ден</w:t>
            </w:r>
          </w:p>
        </w:tc>
      </w:tr>
      <w:tr w:rsidR="00F569EB" w:rsidRPr="00F569EB" w:rsidTr="00026211">
        <w:trPr>
          <w:trHeight w:val="67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85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За ползване на общински площи с цел търговия с промишлени стоки:</w:t>
            </w:r>
          </w:p>
        </w:tc>
      </w:tr>
      <w:tr w:rsidR="00F569EB" w:rsidRPr="00F569EB" w:rsidTr="00026211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а) на ден 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6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lastRenderedPageBreak/>
              <w:t>а)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1,00 евро/кв.м.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0,90 евро/кв.м.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0,70 евро/кв.м.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0,90 евро/кв.м.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trHeight w:val="4438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б) за месец 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6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б)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19,00 евро 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15,00 евро. 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11,50 евро 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15,00 евро. 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trHeight w:val="1245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859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 xml:space="preserve">За ползване на тротоари, площади и други общински терени за разполагане на маси, столове, витрини, стълбища и други към съществуващи обекти на квадратен метър </w:t>
            </w:r>
          </w:p>
        </w:tc>
      </w:tr>
      <w:tr w:rsidR="00F569EB" w:rsidRPr="00F569EB" w:rsidTr="00026211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 на ден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0,30 евро 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0,30 евро /кв.м.</w:t>
            </w:r>
          </w:p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0,20 евро /кв.м.</w:t>
            </w:r>
          </w:p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0,30 евро /кв.м.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б) за месец 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б)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3,80 евро 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3,00 евро 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2,30 евро /кв.м.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3,00 евро /кв.м.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trHeight w:val="1770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lastRenderedPageBreak/>
              <w:t>6</w:t>
            </w: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859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 xml:space="preserve">За ползване на общински терени, върху които са организирани панаири, събори, панорами, стрелбища, преместваеми циркови съоръжения и други атракционни съоръжения за търговия и игри </w:t>
            </w:r>
          </w:p>
        </w:tc>
      </w:tr>
      <w:tr w:rsidR="00F569EB" w:rsidRPr="00F569EB" w:rsidTr="00026211">
        <w:trPr>
          <w:trHeight w:val="58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 а) на ден 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0,30 евро /кв.м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0,30 евро /кв.м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0,20 евро /кв.м</w:t>
            </w: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0,30 евро /кв.м</w:t>
            </w:r>
          </w:p>
          <w:p w:rsidR="00F569EB" w:rsidRPr="00F569EB" w:rsidRDefault="00F569EB" w:rsidP="00F569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bookmarkEnd w:id="7"/>
      <w:bookmarkEnd w:id="8"/>
    </w:tbl>
    <w:p w:rsidR="00F569EB" w:rsidRPr="00F569EB" w:rsidRDefault="00F569EB" w:rsidP="00F569EB">
      <w:pPr>
        <w:spacing w:after="0" w:line="360" w:lineRule="auto"/>
        <w:ind w:firstLine="708"/>
        <w:jc w:val="center"/>
        <w:rPr>
          <w:rFonts w:ascii="Verdana" w:eastAsia="Calibri" w:hAnsi="Verdana" w:cs="Times New Roman"/>
          <w:b/>
          <w:bCs/>
          <w:iCs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rPr>
          <w:rFonts w:ascii="Verdana" w:eastAsia="Calibri" w:hAnsi="Verdana" w:cs="Times New Roman"/>
          <w:b/>
          <w:bCs/>
          <w:iCs/>
          <w:sz w:val="20"/>
          <w:szCs w:val="20"/>
        </w:rPr>
      </w:pPr>
      <w:r w:rsidRPr="00F569EB">
        <w:rPr>
          <w:rFonts w:ascii="Verdana" w:eastAsia="Calibri" w:hAnsi="Verdana" w:cs="Times New Roman"/>
          <w:b/>
          <w:bCs/>
          <w:iCs/>
          <w:sz w:val="20"/>
          <w:szCs w:val="20"/>
          <w:lang w:val="ru-RU"/>
        </w:rPr>
        <w:t xml:space="preserve">§ </w:t>
      </w:r>
      <w:r w:rsidRPr="00F569EB">
        <w:rPr>
          <w:rFonts w:ascii="Verdana" w:eastAsia="Calibri" w:hAnsi="Verdana" w:cs="Times New Roman"/>
          <w:b/>
          <w:bCs/>
          <w:iCs/>
          <w:sz w:val="20"/>
          <w:szCs w:val="20"/>
        </w:rPr>
        <w:t>6</w:t>
      </w:r>
      <w:r w:rsidRPr="00F569EB">
        <w:rPr>
          <w:rFonts w:ascii="Verdana" w:eastAsia="Calibri" w:hAnsi="Verdana" w:cs="Times New Roman"/>
          <w:b/>
          <w:bCs/>
          <w:iCs/>
          <w:sz w:val="20"/>
          <w:szCs w:val="20"/>
          <w:lang w:val="ru-RU"/>
        </w:rPr>
        <w:t xml:space="preserve">. </w:t>
      </w:r>
      <w:r w:rsidRPr="00F569EB">
        <w:rPr>
          <w:rFonts w:ascii="Verdana" w:eastAsia="Calibri" w:hAnsi="Verdana" w:cs="Times New Roman"/>
          <w:iCs/>
          <w:sz w:val="20"/>
          <w:szCs w:val="20"/>
        </w:rPr>
        <w:t>Приложение № 2 се изменя така:</w:t>
      </w:r>
      <w:r w:rsidRPr="00F569EB">
        <w:rPr>
          <w:rFonts w:ascii="Verdana" w:eastAsia="Calibri" w:hAnsi="Verdana" w:cs="Times New Roman"/>
          <w:b/>
          <w:bCs/>
          <w:iCs/>
          <w:sz w:val="20"/>
          <w:szCs w:val="20"/>
        </w:rPr>
        <w:t xml:space="preserve">  </w:t>
      </w:r>
    </w:p>
    <w:p w:rsidR="00F569EB" w:rsidRPr="00F569EB" w:rsidRDefault="00F569EB" w:rsidP="00F569EB">
      <w:pPr>
        <w:spacing w:after="0" w:line="360" w:lineRule="auto"/>
        <w:ind w:firstLine="708"/>
        <w:jc w:val="center"/>
        <w:rPr>
          <w:rFonts w:ascii="Verdana" w:eastAsia="Calibri" w:hAnsi="Verdana" w:cs="Times New Roman"/>
          <w:b/>
          <w:bCs/>
          <w:iCs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ind w:firstLine="708"/>
        <w:jc w:val="center"/>
        <w:rPr>
          <w:rFonts w:ascii="Verdana" w:eastAsia="Calibri" w:hAnsi="Verdana" w:cs="Times New Roman"/>
          <w:b/>
          <w:bCs/>
          <w:iCs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ind w:firstLine="708"/>
        <w:jc w:val="center"/>
        <w:rPr>
          <w:rFonts w:ascii="Verdana" w:eastAsia="Calibri" w:hAnsi="Verdana" w:cs="Times New Roman"/>
          <w:b/>
          <w:bCs/>
          <w:iCs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ind w:firstLine="708"/>
        <w:jc w:val="center"/>
        <w:rPr>
          <w:rFonts w:ascii="Verdana" w:eastAsia="Calibri" w:hAnsi="Verdana" w:cs="Times New Roman"/>
          <w:sz w:val="20"/>
          <w:szCs w:val="20"/>
        </w:rPr>
      </w:pPr>
      <w:r w:rsidRPr="00F569EB">
        <w:rPr>
          <w:rFonts w:ascii="Verdana" w:eastAsia="Calibri" w:hAnsi="Verdana" w:cs="Times New Roman"/>
          <w:b/>
          <w:bCs/>
          <w:iCs/>
          <w:sz w:val="20"/>
          <w:szCs w:val="20"/>
        </w:rPr>
        <w:t>ПРИЛОЖЕНИЕ №2</w:t>
      </w:r>
    </w:p>
    <w:p w:rsidR="00F569EB" w:rsidRPr="00F569EB" w:rsidRDefault="00F569EB" w:rsidP="00F569EB">
      <w:pPr>
        <w:spacing w:after="0" w:line="360" w:lineRule="auto"/>
        <w:ind w:firstLine="708"/>
        <w:jc w:val="center"/>
        <w:rPr>
          <w:rFonts w:ascii="Verdana" w:eastAsia="Calibri" w:hAnsi="Verdana" w:cs="Times New Roman"/>
          <w:b/>
          <w:bCs/>
          <w:iCs/>
          <w:sz w:val="20"/>
          <w:szCs w:val="20"/>
        </w:rPr>
      </w:pPr>
      <w:r w:rsidRPr="00F569EB">
        <w:rPr>
          <w:rFonts w:ascii="Verdana" w:eastAsia="Calibri" w:hAnsi="Verdana" w:cs="Times New Roman"/>
          <w:b/>
          <w:bCs/>
          <w:iCs/>
          <w:sz w:val="20"/>
          <w:szCs w:val="20"/>
        </w:rPr>
        <w:t>Такси за технически услуги</w:t>
      </w:r>
    </w:p>
    <w:p w:rsidR="00F569EB" w:rsidRPr="00F569EB" w:rsidRDefault="00F569EB" w:rsidP="00F569EB">
      <w:pPr>
        <w:spacing w:after="0" w:line="360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</w:p>
    <w:tbl>
      <w:tblPr>
        <w:tblStyle w:val="TableGrid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8"/>
        <w:gridCol w:w="2409"/>
        <w:gridCol w:w="1562"/>
        <w:gridCol w:w="1559"/>
        <w:gridCol w:w="1701"/>
        <w:gridCol w:w="1843"/>
      </w:tblGrid>
      <w:tr w:rsidR="00F569EB" w:rsidRPr="00F569EB" w:rsidTr="00026211">
        <w:trPr>
          <w:trHeight w:val="1552"/>
        </w:trPr>
        <w:tc>
          <w:tcPr>
            <w:tcW w:w="708" w:type="dxa"/>
            <w:shd w:val="clear" w:color="auto" w:fill="9CC2E5"/>
            <w:vAlign w:val="center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2409" w:type="dxa"/>
            <w:shd w:val="clear" w:color="auto" w:fill="9CC2E5"/>
            <w:vAlign w:val="center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Вид на услугата</w:t>
            </w:r>
          </w:p>
        </w:tc>
        <w:tc>
          <w:tcPr>
            <w:tcW w:w="1562" w:type="dxa"/>
            <w:shd w:val="clear" w:color="auto" w:fill="9CC2E5"/>
            <w:vAlign w:val="center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18"/>
                <w:szCs w:val="18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18"/>
                <w:szCs w:val="18"/>
                <w:lang w:eastAsia="bg-BG"/>
              </w:rPr>
              <w:t>Срок на изпълнение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18"/>
                <w:szCs w:val="18"/>
                <w:lang w:eastAsia="bg-BG"/>
              </w:rPr>
              <w:t>(работни дни)</w:t>
            </w:r>
          </w:p>
        </w:tc>
        <w:tc>
          <w:tcPr>
            <w:tcW w:w="3260" w:type="dxa"/>
            <w:gridSpan w:val="2"/>
            <w:shd w:val="clear" w:color="auto" w:fill="9CC2E5"/>
            <w:vAlign w:val="center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Размер на таксата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( не се начислява ДДС)</w:t>
            </w:r>
          </w:p>
        </w:tc>
        <w:tc>
          <w:tcPr>
            <w:tcW w:w="1843" w:type="dxa"/>
            <w:shd w:val="clear" w:color="auto" w:fill="9CC2E5"/>
            <w:vAlign w:val="center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18"/>
                <w:szCs w:val="18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18"/>
                <w:szCs w:val="18"/>
                <w:lang w:eastAsia="bg-BG"/>
              </w:rPr>
              <w:t>Уникален идентификатор в Регистъра на услугите</w:t>
            </w:r>
          </w:p>
        </w:tc>
      </w:tr>
      <w:tr w:rsidR="00F569EB" w:rsidRPr="00F569EB" w:rsidTr="00026211">
        <w:trPr>
          <w:trHeight w:val="1406"/>
        </w:trPr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виза за проектиране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12,70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2083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Заверяване на преписи от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документи, копия от  инвестиционни проекти и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документация към тях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/стр.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2517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Предоставяне на копие от регулационен план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 /стр.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2517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4.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Допускане изработването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проекти за изменение на подробни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устройствени планове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15,00 евро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2001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Одобряване на подробен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устройствен план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15,00 евро. 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2117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 целите на определяне размера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таксите за технически услуги,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строителната стойност на обект: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едно и двуфамилни жилищни сгради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жилищни сгради за колективно обитаване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 обществени и обслужващи сгради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 промишлени сгради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 линейна инфраструктура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е)  огради – водопроводни и канални отклонения и кабели (НН)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ж) площни обекти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а)460,00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/кв.м. РЗП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б)511,00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/кв.м. РЗП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в)613,50 евро /кв.м. РЗП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г)1278,00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/кв.м. РЗП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92D05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lang w:val="ru-RU"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д)255,60 евро /л.м.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val="ru-RU" w:eastAsia="bg-BG"/>
              </w:rPr>
              <w:t xml:space="preserve">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val="ru-RU"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е)153,00 евро. /л.м.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val="ru-RU" w:eastAsia="bg-BG"/>
              </w:rPr>
              <w:t xml:space="preserve">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ж)153,00 евро /кв.м</w:t>
            </w:r>
            <w:r w:rsidRPr="00F569EB"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  <w:t>.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92D05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Съгласуване и одобряване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инвестиционни проекти, по които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се издава разрешение за строеж с оценка от ОЕСУТ чл.142, ал.6, т.1 от ЗУТ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0.8% от СМР за юридически лица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0.4% от СМР  за физически лица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2054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Одобряване на инвестиционни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проекти, с извършена оценка за съответствие по чл. 142, ал. 6, т. 2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 ЗУТ (комплексен доклад от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лицензирана фирма консултант)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0.8% от СМР за юридически лица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0.4% от СМР  за физически лица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Одобряване на комплексен проект за инвестиционна инициатива (чл.150 от ЗУТ)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30 % увеличение спрямо дължимите такси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разрешение за строеж, преустройство и/или промяна на предназначението на съществуващи сгради и помещения в тях: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1.строежи първа и втора категория, съгласно чл.137,ал.1, т.1 и 2 от  ЗУТ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2. Строежи втора категория: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2.1 Линейни обекти по чл.137, ал.1,т.2б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2.2 Площни обекти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2.3 Строежи по чл.137, ал.1, т.2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3.Строежи трета категория: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3.1 Строежи по чл.137, ал.1,т.3,а и б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3.2 Строежи по чл.137, ал.1,т.3 в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3.3 Строежи по чл.137, ал.1,т.3 г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3.4 Строежи по чл.137, ал.1,т.3 д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3.5 Площни обекти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3.6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>Реконструкции, преустройства, основни ремонти и смяна предназначението на строежите от трета категория описани в  т. 3.1 до 3.5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3.7 Линейни обекти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4.Строежи четвърта категория: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4.1 Жилищни и смесени огради със средно застрояване по реда на чл.137, ал.1, т.4б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4.2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 xml:space="preserve">производствени сгради, инсталации, съоръжения, прилежаща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lastRenderedPageBreak/>
              <w:t xml:space="preserve">инфраструктура и други с капацитет от 50 до 100 работни места и съоръженията към тях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 реда на чл.137, ал.1, т.4в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4.3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>Реконструкции, преустройства, основни ремонти и смяна предназначението на строежите от четвърта категория описани в  т. 4.1 до 4.2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4.4 Линейни обекти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4.5 Площни обекти различни от т.4.1 и т.4.2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 Строежи пета категория: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5.1 Еднофамилни, двуфамилни и вилни сгради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5.2 Жилищни сгради с комплексно застрояване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5.3 Смесени сгради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5.4 Производствени и складови сгради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5.5 Сгради на допълващо застрояване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5.6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>Реконструкции, преустройства, основни ремонти и смяна предназначението на строежите от пета категория описани в  т. 5.1 до 5.6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shd w:val="clear" w:color="auto" w:fill="FFFFFF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shd w:val="clear" w:color="auto" w:fill="FFFFFF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shd w:val="clear" w:color="auto" w:fill="FFFFFF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 xml:space="preserve">5.7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Линейни обекти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 Строежи шеста категория: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6.1 Площни обекти (строежи) по чл.147, ал.1, т.1,4,6 и т.17, т.3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6.2 Строежи по чл.54, ал.1 и ал.4 и чл.147, ал.1. т.1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6.3 Линейни обекти (строежи) по чл.147, ал.1, т.5, т.7, т.15 и т.16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6.4 Инсталации за производство на електрическа енергия, топлинна енергия от възобновяеми източници с обща инсталирана мощност до 1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  <w:t>MW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по реда чл. 147, ал.1, т.14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14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Calibri" w:eastAsia="Calibri" w:hAnsi="Calibri" w:cs="Times New Roman"/>
                <w:sz w:val="24"/>
                <w:szCs w:val="24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color w:val="000000"/>
                <w:sz w:val="20"/>
                <w:szCs w:val="20"/>
                <w:lang w:eastAsia="bg-BG"/>
              </w:rPr>
              <w:t>1.</w:t>
            </w:r>
            <w:r w:rsidRPr="00F569EB">
              <w:rPr>
                <w:rFonts w:ascii="Verdana" w:eastAsia="Calibri" w:hAnsi="Verdana" w:cs="All 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r w:rsidRPr="00F569EB">
              <w:rPr>
                <w:rFonts w:ascii="Calibri" w:eastAsia="Calibri" w:hAnsi="Calibri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7,60 евро /кв.м, но не по-малко от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 xml:space="preserve"> 766,90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евро</w:t>
            </w: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 xml:space="preserve">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u w:val="single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2.1 2,00 евро / л.м но не по-малко от 204,50 евро</w:t>
            </w:r>
            <w:r w:rsidRPr="00F569EB"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  <w:t xml:space="preserve">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2.2 5,00 евро /кв.м но не по-малко от 511,00 евро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2.3 20,40 евро/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  <w:t>kW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. но не по-малко от 2045,00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3.1 1,50 евро/кв.м но не по-малко от 153,30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3.2 2,00 евро/кв.м но не по-малко от 204,50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3.3 2,50 евро  /кв.м но не по-малко от 255,60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3.4 15,00 евро. /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  <w:t>kW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но не по-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малко от 1533,80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3.5 1,00 евро/кв.м но не по-малко от 102,00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3.6 Цената се определя като % от определената цена 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>в  т. 3.1 до 3.5, съответстваща на % от сградата, който се променя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3.7 1,50 евро/кв.м но не по-малко от 153,00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4.1 1,50 евро/кв.м но не по-малко от 178,90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4.2 2,00 евро /кв.м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4.3 Цената се определя като % от определената цена 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>в  т. 4.1 до 4.2, съответстваща на % от сградата, който се променя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4.4 1,00 евро /кв.м но не по-малко от 102,00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4.5 0,50 евро кв.м но не по-малко от 51,00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5.1 0,50 евро /кв.м но не по-малко от 153,00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5.2 1,00 евро /кв.м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но не по-малко от 255,60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5.3 1,00 евро/ кв.м но не по-малко от 255,60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5.4 1,50 евро/кв.м но не по-малко от 255,60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5.5 1,00 евро/кв.м но не по-малко от 51,00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5.6 Цената се определя като % от определената цена 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shd w:val="clear" w:color="auto" w:fill="FFFFFF"/>
                <w:lang w:eastAsia="bg-BG"/>
              </w:rPr>
              <w:t>в  т. 5.1 до 5.6, съответстваща на % от сградата, който се променя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5.7 0,50 евро/л.м но не по-малко от 51,00 евро.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6.1 0,20 евро/кв.м но не по-малко от 15,00 евро.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6.2 0,20 евро/кв.м но не по-малко от 5,00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6.3 0,50 евро л.м но не по-малко от 51,00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6.4 За собствени нужди 1,00 евро /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  <w:t>Kw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val="ru-RU"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но не по-малко от 10,00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смесени и производствени  2,00 евро/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val="ru-RU"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val="en-US" w:eastAsia="bg-BG"/>
              </w:rPr>
              <w:t>Kw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val="ru-RU"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но не по-малко от 51,00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92D050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  <w:t xml:space="preserve">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70AD47"/>
                <w:sz w:val="20"/>
                <w:szCs w:val="20"/>
                <w:u w:val="single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2112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color w:val="FF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11.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Одобряване на комплексен проект за инвестиционна инициатива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 чл.150 от ЗУТ)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30 % увеличение спрямо дължимите такси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Презаверяване на разрешение за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строеж, което е изгубило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действието си поради изтичане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срока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14</w:t>
            </w: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50% от таксата за издаване на разрешение за строеж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2113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разрешение за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поставяне на: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преместваеми обекти и елементи на градско обзавеждане по чл. 56 от ЗУТ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информационни и монументално-декоративни елементи по чл. 57 от ЗУТ: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 пана за плакати (билбордове);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-за информационно-указателни табели, надписи, светлинни реклами и други;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- рекламни съоръжения с кратковременен характер (знамена, транспаранти и други)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14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а)10,00 евро/кв.м. РЗП, но не по-малко от 153,00 евро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б)2,50 евро/кв.м, но не по-малко от 127,80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Над 5кв.м. -7,60 евро/кв.м.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00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color w:val="000000"/>
                <w:sz w:val="20"/>
                <w:szCs w:val="20"/>
                <w:lang w:eastAsia="bg-BG"/>
              </w:rPr>
              <w:t>7,60 евро/м2 от елемента, но не по-малко от 10,20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 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 /</w:t>
            </w:r>
            <w:r w:rsidRPr="00F569EB">
              <w:rPr>
                <w:rFonts w:ascii="Verdana" w:eastAsia="SimSun" w:hAnsi="Verdana" w:cs="All Times New Roman"/>
                <w:color w:val="000000"/>
                <w:sz w:val="20"/>
                <w:szCs w:val="20"/>
                <w:lang w:eastAsia="bg-BG"/>
              </w:rPr>
              <w:t>на обект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2,50 евро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/л.м, но не по-малко от 2,50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1989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14.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търпимост на строеж: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за сгради, находящи се в поземлени имоти, отредени за индивидуално жилищно строителство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за всички останали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0,20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/кв.м. РЗП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но не по- малко от 51,00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1,00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</w:t>
            </w:r>
            <w:r w:rsidRPr="00F569EB"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кв.м. РЗП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но не по- малко от 76,60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2084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15.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удостоверения, че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обособените дялове или части отговарят на одобрени за това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инвестиционни проекти за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извършване на доброволна делба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(чл.202 от ЗУТ)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25,50 евро 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1991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16.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Вписване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 регистъра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технически паспорт на строеж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17.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Осъществяване на контрол по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строителството при откриване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строителна площадка и определяне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 строителна линия и ниво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строежа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1990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18.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констативни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протоколи и удостоверения за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степен на завършеност на строежи - чл. 181, ал. 2 от ЗУТ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2063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нанасяне на новоизградени сгради в действащия кадастрален план по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чл. 54а , ал. 3 от ЗКИР, във връзка с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чл. 175 от ЗУТ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 евро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2085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идентичност на урегулиран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поземлен имот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15,00 евро 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2082</w:t>
            </w:r>
          </w:p>
        </w:tc>
      </w:tr>
      <w:tr w:rsidR="00F569EB" w:rsidRPr="00F569EB" w:rsidTr="00026211">
        <w:trPr>
          <w:trHeight w:val="2039"/>
        </w:trPr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административен адрес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поземлен имот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10,00 евро 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2018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 w:eastAsia="bg-BG"/>
              </w:rPr>
              <w:t>22.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местонахождение на търговски обект – отстояние от домове за сираци,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соц.услуги за резидентна грижа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25,50 евро 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заповед за учредяване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 право на прокарване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отклонения от общи мрежи и съоръжения на техническата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инфраструктура през чужди имоти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Съгласно чл. 210 от ЗУТ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2043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24.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Одобряване на екзекутивни документи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10% от таксата за одобряване на проект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25.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Регистриране и въвеждане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строежи в експлоатация, издаване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 удостоверение за въвеждане в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експлоатация за видовете строежи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от IV  категория: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части пътища, улици от второстепенна улична мрежа V и VІ клас и съоръженията към тях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б) жилищни и смесени сгради със средно застрояване, сгради и съоръжения за обществено обслужване с РЗП от 1000 до 5000 кв.м.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или с капацитет от 100 до 200 места за посетители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производствени сгради с капацитет от 50 до 100 работни места и съоръженията към тях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 паркове, градини и озеленени площи до 1 хектар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реконструкции, преустройства, основни ремонти и смяна предназначението на строежите от тази категория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е)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вътрешни преустройства на сградите от ІV категория, с които не се засяга конструкцията им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0,20 евро</w:t>
            </w:r>
            <w:r w:rsidRPr="00F569EB"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/л.м., но не повече от 102,00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б)76,60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в)255,60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 51,00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 76,60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е)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51,00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2062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 w:eastAsia="bg-BG"/>
              </w:rPr>
            </w:pP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Регистриране и въвеждане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строежи в експлоатация, издаване на удостоверение за въвеждане в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експлоатация за видовете строежи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от V  категория: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а) жилищни и смесени сгради с ниско застрояване, вилни сгради, сгради и съоръжения за обществено обслужване с разгъната застроена площ до 1000 кв.м. или с капацитет до 100 места за посетители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производствени сгради с капацитет до 50 работни места и съоръженията към тях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 реконструкции, преустройства, основни ремонти и смяна предназначението на строежите от тази категория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а)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51,00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76,60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 51,00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26.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разрешение за специално ползване на общинските пътища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използването на пътищата за превоз на тежки и извънгабаритни товари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б) използването на пътищата за осъществяване на дейности в обхвата на пътя и в обслужващите зони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в) временно ползване на части от пътното платно и земи в обхвата на пътя от други лица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г) временно ползване на части от пътното платно и земи в обхвата на пътя при автомобилни ралита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състезания и други масови мероприятия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а) 25,50 евро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/км.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б) изграждане и експлоатация на търговски крайпътни обекти и на пътни връзки към тях – 0,50 евро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/ кв.м.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-изграждане на нови и съществуващи подземни и надземни линейни или отделно стоящи съоръжения и тяхната експлоатация в обхвата на пътя – 0,30 евро /л.м.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 / кв.м. на ден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30,60 евро/ км на ден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4"/>
                <w:szCs w:val="24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27.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Разглеждане на инвестиционни проекти от ЕСУТ, съгласно чл.141 и чл. 142, ал. 6, т. 1 от ЗУТ за жилищни сгради и реконструкции, преустройства, основни ремонти и смяна предназначението на същите.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0,15 евро /кв.м., но не по – малко от 25,50 евро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28.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заверен препис от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решение на Общински експертен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съвет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2519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29.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разрешително за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ползване на водни обекти –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публична общинска собственост, с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изключение на разрешителните по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чл. 46, ал. 1, т. 3 от Закона за водите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таксите, които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се събират в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системата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Министерството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на околната среда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и водите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1993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30.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разрешително за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водовземане от води, включително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 язовири и микроязовири 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минерални води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-публична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общинска собственост, както и от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находища на минерални води -</w:t>
            </w:r>
            <w:r w:rsidRPr="00F569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изключителна държавна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собственост, които са предоставени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безвъзмездно за управление 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ползване от общините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таксите, които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се събират в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системата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Министерството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на околната среда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и водите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2004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 продължаване срока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Разрешенията по т.29 и т.30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таксите, които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се събират в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системата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Министерството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на околната среда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и водите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 изменение и/или допълнение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Разрешенията по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т.29 и т.30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таксите, които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се събират в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системата 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Министерството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на околната среда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и водите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наличие или липса на съставен акт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общинска собственост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10,00 евро 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2078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Справки по актовите книги и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заверени копия от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документи относно общинска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собственост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3260" w:type="dxa"/>
            <w:gridSpan w:val="2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2095</w:t>
            </w:r>
          </w:p>
        </w:tc>
      </w:tr>
      <w:tr w:rsidR="00F569EB" w:rsidRPr="00F569EB" w:rsidTr="00026211">
        <w:tc>
          <w:tcPr>
            <w:tcW w:w="708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Обработване на заявление-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декларация за обстоятелствена </w:t>
            </w:r>
          </w:p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проверка</w:t>
            </w:r>
          </w:p>
        </w:tc>
        <w:tc>
          <w:tcPr>
            <w:tcW w:w="1562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1559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10,00 евро</w:t>
            </w:r>
          </w:p>
        </w:tc>
        <w:tc>
          <w:tcPr>
            <w:tcW w:w="1701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</w:tcPr>
          <w:p w:rsidR="00F569EB" w:rsidRPr="00F569EB" w:rsidRDefault="00F569EB" w:rsidP="00F569EB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2878</w:t>
            </w:r>
          </w:p>
        </w:tc>
      </w:tr>
    </w:tbl>
    <w:p w:rsidR="00F569EB" w:rsidRPr="00F569EB" w:rsidRDefault="00F569EB" w:rsidP="00F569EB">
      <w:pPr>
        <w:spacing w:after="0" w:line="36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F569EB">
        <w:rPr>
          <w:rFonts w:ascii="Verdana" w:eastAsia="Calibri" w:hAnsi="Verdana" w:cs="Times New Roman"/>
          <w:b/>
          <w:sz w:val="20"/>
          <w:szCs w:val="20"/>
          <w:lang w:val="en-GB"/>
        </w:rPr>
        <w:t xml:space="preserve">§ </w:t>
      </w:r>
      <w:r w:rsidRPr="00F569EB">
        <w:rPr>
          <w:rFonts w:ascii="Verdana" w:eastAsia="Calibri" w:hAnsi="Verdana" w:cs="Times New Roman"/>
          <w:b/>
          <w:sz w:val="20"/>
          <w:szCs w:val="20"/>
        </w:rPr>
        <w:t>7</w:t>
      </w:r>
      <w:r w:rsidRPr="00F569EB">
        <w:rPr>
          <w:rFonts w:ascii="Verdana" w:eastAsia="Calibri" w:hAnsi="Verdana" w:cs="Times New Roman"/>
          <w:b/>
          <w:sz w:val="20"/>
          <w:szCs w:val="20"/>
          <w:lang w:val="en-GB"/>
        </w:rPr>
        <w:t>.</w:t>
      </w:r>
      <w:r w:rsidRPr="00F569EB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r w:rsidRPr="00F569EB">
        <w:rPr>
          <w:rFonts w:ascii="Verdana" w:eastAsia="Calibri" w:hAnsi="Verdana" w:cs="Times New Roman"/>
          <w:sz w:val="20"/>
          <w:szCs w:val="20"/>
        </w:rPr>
        <w:t>Приложение № 3 се изменя така:</w:t>
      </w:r>
    </w:p>
    <w:p w:rsidR="00F569EB" w:rsidRPr="00F569EB" w:rsidRDefault="00F569EB" w:rsidP="00F569EB">
      <w:pPr>
        <w:spacing w:after="0" w:line="360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ind w:firstLine="708"/>
        <w:jc w:val="center"/>
        <w:rPr>
          <w:rFonts w:ascii="Verdana" w:eastAsia="Calibri" w:hAnsi="Verdana" w:cs="Times New Roman"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ind w:firstLine="708"/>
        <w:jc w:val="center"/>
        <w:rPr>
          <w:rFonts w:ascii="Verdana" w:eastAsia="Calibri" w:hAnsi="Verdana" w:cs="Times New Roman"/>
          <w:b/>
          <w:sz w:val="20"/>
          <w:szCs w:val="20"/>
        </w:rPr>
      </w:pPr>
      <w:r w:rsidRPr="00F569EB">
        <w:rPr>
          <w:rFonts w:ascii="Verdana" w:eastAsia="Calibri" w:hAnsi="Verdana" w:cs="Times New Roman"/>
          <w:b/>
          <w:sz w:val="20"/>
          <w:szCs w:val="20"/>
        </w:rPr>
        <w:t>ПРИЛОЖЕНИЕ № 3</w:t>
      </w:r>
    </w:p>
    <w:p w:rsidR="00F569EB" w:rsidRPr="00F569EB" w:rsidRDefault="00F569EB" w:rsidP="00F569EB">
      <w:pPr>
        <w:spacing w:after="0" w:line="360" w:lineRule="auto"/>
        <w:ind w:firstLine="708"/>
        <w:jc w:val="center"/>
        <w:rPr>
          <w:rFonts w:ascii="Verdana" w:eastAsia="Calibri" w:hAnsi="Verdana" w:cs="Times New Roman"/>
          <w:b/>
          <w:bCs/>
          <w:iCs/>
          <w:sz w:val="20"/>
          <w:szCs w:val="20"/>
        </w:rPr>
      </w:pPr>
      <w:r w:rsidRPr="00F569EB">
        <w:rPr>
          <w:rFonts w:ascii="Verdana" w:eastAsia="Calibri" w:hAnsi="Verdana" w:cs="Times New Roman"/>
          <w:b/>
          <w:sz w:val="20"/>
          <w:szCs w:val="20"/>
        </w:rPr>
        <w:t>Такси за административни услуги</w:t>
      </w:r>
    </w:p>
    <w:p w:rsidR="00F569EB" w:rsidRPr="00F569EB" w:rsidRDefault="00F569EB" w:rsidP="00F569EB">
      <w:pPr>
        <w:spacing w:after="0" w:line="360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</w:p>
    <w:tbl>
      <w:tblPr>
        <w:tblStyle w:val="TableGrid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993"/>
        <w:gridCol w:w="850"/>
        <w:gridCol w:w="2268"/>
        <w:gridCol w:w="1418"/>
        <w:gridCol w:w="992"/>
      </w:tblGrid>
      <w:tr w:rsidR="00F569EB" w:rsidRPr="00F569EB" w:rsidTr="00026211">
        <w:trPr>
          <w:trHeight w:val="728"/>
        </w:trPr>
        <w:tc>
          <w:tcPr>
            <w:tcW w:w="9640" w:type="dxa"/>
            <w:gridSpan w:val="7"/>
            <w:shd w:val="clear" w:color="auto" w:fill="9CC2E5"/>
          </w:tcPr>
          <w:p w:rsidR="00F569EB" w:rsidRPr="00F569EB" w:rsidRDefault="00F569EB" w:rsidP="00F569EB">
            <w:p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iCs/>
                <w:sz w:val="20"/>
                <w:szCs w:val="20"/>
                <w:lang w:eastAsia="bg-BG"/>
              </w:rPr>
              <w:t>I</w:t>
            </w:r>
            <w:r w:rsidRPr="00F569EB">
              <w:rPr>
                <w:rFonts w:ascii="Verdana" w:eastAsia="Calibri" w:hAnsi="Verdana" w:cs="Times New Roman"/>
                <w:b/>
                <w:bCs/>
                <w:iCs/>
                <w:sz w:val="20"/>
                <w:szCs w:val="20"/>
                <w:lang w:eastAsia="bg-BG"/>
              </w:rPr>
              <w:t>. АДМИНИСТРАТИВНИ УСЛУГИ „ГРАЖДАНСКА РЕГИСТРАЦИЯ И АКТОСЪСТАВЯНЕ“</w:t>
            </w:r>
          </w:p>
        </w:tc>
      </w:tr>
      <w:tr w:rsidR="00F569EB" w:rsidRPr="00F569EB" w:rsidTr="00026211">
        <w:trPr>
          <w:trHeight w:val="728"/>
        </w:trPr>
        <w:tc>
          <w:tcPr>
            <w:tcW w:w="710" w:type="dxa"/>
            <w:vMerge w:val="restart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2409" w:type="dxa"/>
            <w:vMerge w:val="restart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  <w:t>Вид на услугата</w:t>
            </w:r>
          </w:p>
        </w:tc>
        <w:tc>
          <w:tcPr>
            <w:tcW w:w="1843" w:type="dxa"/>
            <w:gridSpan w:val="2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  <w:t>Срок на изпълнение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  <w:t xml:space="preserve"> ( работни дни)</w:t>
            </w:r>
          </w:p>
        </w:tc>
        <w:tc>
          <w:tcPr>
            <w:tcW w:w="3686" w:type="dxa"/>
            <w:gridSpan w:val="2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  <w:t>Размер на таксата в евро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  <w:t>( не се начислява ДДС)</w:t>
            </w:r>
          </w:p>
        </w:tc>
        <w:tc>
          <w:tcPr>
            <w:tcW w:w="992" w:type="dxa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sz w:val="18"/>
                <w:szCs w:val="18"/>
                <w:lang w:eastAsia="bg-BG"/>
              </w:rPr>
              <w:t>Уникален идентификатор в Регистъра на услугите</w:t>
            </w:r>
          </w:p>
        </w:tc>
      </w:tr>
      <w:tr w:rsidR="00F569EB" w:rsidRPr="00F569EB" w:rsidTr="00026211">
        <w:trPr>
          <w:trHeight w:val="226"/>
        </w:trPr>
        <w:tc>
          <w:tcPr>
            <w:tcW w:w="710" w:type="dxa"/>
            <w:vMerge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2409" w:type="dxa"/>
            <w:vMerge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  <w:t>Обикн.</w:t>
            </w:r>
          </w:p>
        </w:tc>
        <w:tc>
          <w:tcPr>
            <w:tcW w:w="850" w:type="dxa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  <w:t>бърза</w:t>
            </w:r>
          </w:p>
        </w:tc>
        <w:tc>
          <w:tcPr>
            <w:tcW w:w="2268" w:type="dxa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  <w:t>Обикн.</w:t>
            </w:r>
          </w:p>
        </w:tc>
        <w:tc>
          <w:tcPr>
            <w:tcW w:w="1418" w:type="dxa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sz w:val="16"/>
                <w:szCs w:val="16"/>
                <w:lang w:eastAsia="bg-BG"/>
              </w:rPr>
              <w:t>бърза</w:t>
            </w:r>
          </w:p>
        </w:tc>
        <w:tc>
          <w:tcPr>
            <w:tcW w:w="992" w:type="dxa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i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наследници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 за един екземпляр и по 0,50 евро за всеки следващ с едно искане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 за един екземпляр и по 0,50 евро за всеки следващ с едно искане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2016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удостоверение за наследници без запис на титуляра в НБД „Население“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4,00 евро за един екземпляр и по 0,50 евро за всеки следващ с едно искане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2016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удостоверение за идентичност на лице с различни имена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2092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липса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на съставен акт за гражданско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състояние (акт за раждане, акт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смърт)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2038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раждане-дубликат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2076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сключен граждански брак-дубликат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2037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препис-извлечение от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акт за смърт за втори и следващ път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2034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семейно положение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2109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семейно положение, съпруг/а и деца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2075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съпруг/а и родствени връзки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2036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настоящ адрес след подаване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адресна карта за заявяване или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промяна на настоящ адрес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2107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настоящ адрес при вече регистриран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настоящ адрес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1997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13.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промени на настоящ адрес,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регистриран след 2000 г.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2104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14.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постоянен адрес след подаване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заявление за заявяване или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промяна на постоянен адрес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2079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15.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постоянен адрес при вече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регистриран постоянен адрес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2128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16.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промени на постоянен адрес,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регистриран след 2000 г.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2056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17.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Заверка на документи по гражданско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състояние за чужбина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2110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18.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сключване на брак от български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гражданин в чужбина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снабдяване на чужд гражданин с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документ за сключване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граждански брак в Република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България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2073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родените от майката деца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2057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правно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ограничение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2108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вписване в регистъра на населението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2138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многоезично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извлечение от акт за гражданско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състояние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2000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24.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заверен препис или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копие от личен регистрационен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картон или страница от семейния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регистър на населението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1,00 евро на страница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2,00 евро на страница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2020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25.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всички други видове удостоверения относно гражданско състояние по искане на граждани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26.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Припознаване на дете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2053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27.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Служебна бележка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1,00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28.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Заверка на документи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1,00 евро на страница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2,00 евро на  страница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29.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Отразяване на избор или промяна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режим на имуществените отношения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между съпрузи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2040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30.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Комплектоване и проверка на документи към искане за установяване на българско гражданство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2390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Признаване и изпълнение на съдебно решение или друг акт на чуждестранен съд или друг орган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Съставяне на акт за раждане и издаване на оригинално удостоверение за раждане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2052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сключен граждански брак - оригинал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1999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34.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препис-извлечение от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акт за смърт – за първи път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2019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35.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Промяна в актовете за гражданско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състояние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2132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36.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удостоверения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настойничество и попечителство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(учредено по реда на чл. 155 от СК 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 право – по чл. 173 от СК)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-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2391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37.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Поддържане на регистъра на населението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38.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Отразяване на промяна в регистрите по гражданското състояние на населението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9640" w:type="dxa"/>
            <w:gridSpan w:val="7"/>
            <w:shd w:val="clear" w:color="auto" w:fill="9CC2E5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II. АДМИНИСТРАТИВНИ УСЛУГИ „МЕСТНИ ДАНЪЦИ И ТАКСИ“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декларирани данни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2071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дължим и платен данък върху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наследство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2091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препис от документ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платен данък върху превозни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средства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2131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данъчна оценка на недвижим имот 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незавършено строителство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2396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копие от подадена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данъчна декларация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1,00 евро/стр.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2124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наличие или липса на задължения по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ЗМДТ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1998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удостоверение за наличие или липса на задължения към общината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данъчна оценка на право на строеж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2393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данъчна оценка на право на ползване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2395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удостоверение за данъчна оценка на недвижим имот и незавършено строителство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10,00 евро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2396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Служебно предоставяне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информация за наличие или липса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задължения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2834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Times New Roman" w:hAnsi="Verdana" w:cs="Times New Roman"/>
                <w:sz w:val="20"/>
                <w:szCs w:val="20"/>
                <w:lang w:eastAsia="bg-BG"/>
              </w:rPr>
              <w:t xml:space="preserve">Удостоверение за предназначение на сграда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9640" w:type="dxa"/>
            <w:gridSpan w:val="7"/>
            <w:shd w:val="clear" w:color="auto" w:fill="9CC2E5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III. АДМИНИСТРАТИВНИ УСЛУГИ „СЕЛСКО СТОПАНСТВО И ЕКОЛОГИЯ“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разрешение за отсичане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 изкореняване до 5 дървета и до 1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дка лозя в селскостопанските земи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2086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Измерване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дървесина, добита извън горския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фонд: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а) едра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б) средна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 дребна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г) ОЗМ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 дърва пространствен куб.м.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2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0,70 евро/м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0,70 евро/м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 0,70 евро/м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 0,70 евро/м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 0,70 евро/м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2006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Маркиране на дървесина, добита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извън горския фонд: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а) едра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средна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в) дребна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г)ОЗМ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 дърва пространствен куб. м.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0,70 евро/м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0,70 евро/м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в) 0,70 евро/м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г) 0,70 евро/м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д) 0,70 евро/м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vertAlign w:val="superscript"/>
                <w:lang w:eastAsia="bg-BG"/>
              </w:rPr>
              <w:t>3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предписание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насочване на битовите 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строителните отпадъци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2093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Такса “Полска паша”, която е дължима от собствениците на селскостопански животни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 за дребен добитък: 0,20 евро на брой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 за едър добитък:0,50  евро на брой.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осигуряване охрана и опазване на земеделски имоти, собствениците или ползвателите им заплащат годишна такса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0,50 евро/ дка.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9640" w:type="dxa"/>
            <w:gridSpan w:val="7"/>
            <w:shd w:val="clear" w:color="auto" w:fill="9CC2E5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lastRenderedPageBreak/>
              <w:t>IV. АДМИНИСТРАТИВНИ УСЛУГИ „ЗЕЛЕНА СИСТЕМА“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превозен билет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транспортиране на добита дървесина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извън горските територии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евро/бр.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2068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последващ превозен билет за преместване на дървесина или при аварирало транспортно средство извън горските територии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12,50 евро/бр.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9640" w:type="dxa"/>
            <w:gridSpan w:val="7"/>
            <w:shd w:val="clear" w:color="auto" w:fill="9CC2E5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V. АДМИНИСТРАТИВНИ УСЛУГИ „КОНТРОЛ ПО СТРОИТЕЛСТВОТО“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Проверка за спазване определената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линия на застрояване, заснемане 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нанасяне на мрежи и съоръжения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техническата инфраструктура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Проверка за установяване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съответствието на строежа с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издадените строителни книжа и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това, че ПУП е приложен по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отношение на застрояването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2098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Одобряване на План за управление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 строителните отпадъци и/или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План за безопасност и здраве съгл.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чл.156б от Закона за устройство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територията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2667</w:t>
            </w:r>
          </w:p>
        </w:tc>
      </w:tr>
      <w:tr w:rsidR="00F569EB" w:rsidRPr="00F569EB" w:rsidTr="00026211">
        <w:tc>
          <w:tcPr>
            <w:tcW w:w="9640" w:type="dxa"/>
            <w:gridSpan w:val="7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VI. АДМИНИСТРАТИВНИ УСЛУГИ „КАДАСТЪР“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Скица на поземлен имот в неурбанизираната територия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1,79 евро към АГКК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0,77 евро към общ. Пирдоп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3,58 евро към АГКК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1,53 евро към общ. Пирдоп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2027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Скица на поземлен имот в урбанизираната територия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7,16 евро към АГКК</w:t>
            </w:r>
          </w:p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3,07 евро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14,32 евро към АГКК</w:t>
            </w:r>
          </w:p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6,14  евро към общ. Пирдоп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2027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Скица на сграда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7,16 евро към АГКК</w:t>
            </w:r>
          </w:p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3,07 евро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14,32 евро към АГКК</w:t>
            </w:r>
          </w:p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6,14  евро към общ. Пирдоп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2027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Схема на самостоятелен обект в сграда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7,16 евро към АГКК</w:t>
            </w:r>
          </w:p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3,07 евро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14,32 евро към АГКК</w:t>
            </w:r>
          </w:p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6,14  евро към общ. Пирдоп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2027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Удостоверение за характеристики на поземлен имот  в неурбанизираната територия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7,16 евро към АГКК</w:t>
            </w:r>
          </w:p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3,07 евро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14,32 евро към АГКК</w:t>
            </w:r>
          </w:p>
          <w:p w:rsidR="00F569EB" w:rsidRPr="00F569EB" w:rsidRDefault="00F569EB" w:rsidP="00F569EB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All Times New Roman"/>
                <w:sz w:val="20"/>
                <w:szCs w:val="20"/>
                <w:lang w:eastAsia="bg-BG"/>
              </w:rPr>
              <w:t>6,14  евро към общ. Пирдоп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Изменение на кадастралния регистър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Справки (устни и писмени) от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кадастъра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2099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8.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Вписване на сдруженията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собствениците в общинския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регистър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2118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Отразяване на промени в разписния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списък към кадастрален план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2120</w:t>
            </w:r>
          </w:p>
        </w:tc>
      </w:tr>
      <w:tr w:rsidR="00F569EB" w:rsidRPr="00F569EB" w:rsidTr="00026211">
        <w:tc>
          <w:tcPr>
            <w:tcW w:w="9640" w:type="dxa"/>
            <w:gridSpan w:val="7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VII. АДМИНИСТРАТИВНИ УСЛУГИ „ТЪРГОВИЯ, ТУРИЗЪМ,ТРАНСПОРТ“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карта за безплатно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паркиране на МПС, обслужващо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хора с трайни увреждания 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използване на улеснения при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паркиране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2012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Категоризация на места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настаняване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2047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Категоризация на заведения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хранене и развлечение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2088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Промяна на вписаните обстоятелства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 Националния туристически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регистър по искане на вписаното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лице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2008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разрешение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таксиметров превоз на пътници 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холограмни стикери за автомобилите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2069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lastRenderedPageBreak/>
              <w:t>6.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дубликат на разрешение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таксиметров превоз на пътници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2715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7.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удостоверение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регистрация за извършване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таксиметров превоз на пътници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51,00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594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8.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Отразяване на промени в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обстоятелствата, вписани в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удостоверение за регистрация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извършване на таксиметров превоз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 пътници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1442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9.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Отразяване на промени в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обстоятелствата, вписани в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разрешение за таксиметров превоз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пътници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3167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10.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дубликат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удостоверение за регистрация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извършване на таксиметров превоз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на пътници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815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Приемане на уведомление за работно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време при откриване на обект или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заявяване промяна на работното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време на обекта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3087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Регистриране на места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настаняване клас „В“ – апартаменти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гости и стаи за гости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3122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Разрешително за удължено работно време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15,00  евро/ден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14.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заповед за удължено работно време след 22.00/23.00 часа за една година 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1380,00 евро вносими еднократно.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15.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Съгласуване на транспортна схема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до 100 км.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над 100 кв.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25,50 евро./линия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б)51,00 евро/линия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color w:val="FF0000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color w:val="FF0000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color w:val="FF0000"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16.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пропуск за временно спиране в ЦГЧ: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годишно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месечно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51,00 евро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5,00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9640" w:type="dxa"/>
            <w:gridSpan w:val="7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VIII. АДМИНИСТРАТИВНИ УСЛУГИ „НОТАРИАЛНА ДЕЙНОСТ“/с.Душанци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ru-RU"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ru-RU" w:eastAsia="bg-BG"/>
              </w:rPr>
              <w:t>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Нотариално удостоверяване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подписите на частни документи,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които са едностранни актове и не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подлежат на вписване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нотариалните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такси към Закона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нотариусите 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нотариалната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дейност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2015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Нотариално удостоверяване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 xml:space="preserve">верността на преписи и извлечения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от документи и книжа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1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нотариалните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такси към Закона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lastRenderedPageBreak/>
              <w:t xml:space="preserve">за нотариусите 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нотариалната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дейност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2072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Нотариално удостоверяване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подписа и съдържанието 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пълномощно по чл. 37 от Закона за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задълженията и договорите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Съгласно Тарифа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нотариалните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такси към Закона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за нотариусите и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 xml:space="preserve">нотариалната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16"/>
                <w:szCs w:val="16"/>
                <w:lang w:eastAsia="bg-BG"/>
              </w:rPr>
              <w:t>дейност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2094</w:t>
            </w:r>
          </w:p>
        </w:tc>
      </w:tr>
      <w:tr w:rsidR="00F569EB" w:rsidRPr="00F569EB" w:rsidTr="00026211">
        <w:tc>
          <w:tcPr>
            <w:tcW w:w="9640" w:type="dxa"/>
            <w:gridSpan w:val="7"/>
            <w:shd w:val="clear" w:color="auto" w:fill="BDD6EE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IX</w:t>
            </w:r>
            <w:r w:rsidRPr="00F569EB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val="ru-RU" w:eastAsia="bg-BG"/>
              </w:rPr>
              <w:t xml:space="preserve">. </w:t>
            </w:r>
            <w:r w:rsidRPr="00F569EB">
              <w:rPr>
                <w:rFonts w:ascii="Verdana" w:eastAsia="Calibri" w:hAnsi="Verdana" w:cs="Times New Roman"/>
                <w:b/>
                <w:bCs/>
                <w:i/>
                <w:iCs/>
                <w:sz w:val="20"/>
                <w:szCs w:val="20"/>
                <w:lang w:eastAsia="bg-BG"/>
              </w:rPr>
              <w:t>ДРУГИ АДМИНИСТРАТИВНИ И АДМИНИСТРАТИВНО-ПРАВНИ УСЛУГИ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По производства за настаняване под наем, продажби, замяна или учредяване на вещни права върху общински имоти се заплаща такса: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 за настаняване под наем в жилищни и нежилищни имоти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б) за продажба, замяна или учредяване на вещни права върху общински имоти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а)</w:t>
            </w:r>
            <w:r w:rsidRPr="00F569EB">
              <w:rPr>
                <w:rFonts w:ascii="Arial Narrow" w:eastAsia="SimSun" w:hAnsi="Arial Narrow" w:cs="All Times New Roman"/>
                <w:sz w:val="24"/>
                <w:szCs w:val="24"/>
                <w:lang w:eastAsia="bg-BG"/>
              </w:rPr>
              <w:t xml:space="preserve">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7,60 евро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б) 2% от пазарната стойност </w:t>
            </w:r>
          </w:p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Издаване на удостоверение УП – 1, УП- 2,  И УП-30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безплатно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</w:tr>
      <w:tr w:rsidR="00F569EB" w:rsidRPr="00F569EB" w:rsidTr="00026211">
        <w:tc>
          <w:tcPr>
            <w:tcW w:w="71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2409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 xml:space="preserve">Издаване на заверен препис – извлечение от решения, </w:t>
            </w: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протоколи, заповеди и други актове</w:t>
            </w:r>
          </w:p>
        </w:tc>
        <w:tc>
          <w:tcPr>
            <w:tcW w:w="993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7</w:t>
            </w:r>
          </w:p>
        </w:tc>
        <w:tc>
          <w:tcPr>
            <w:tcW w:w="850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226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 евро</w:t>
            </w:r>
          </w:p>
        </w:tc>
        <w:tc>
          <w:tcPr>
            <w:tcW w:w="1418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992" w:type="dxa"/>
          </w:tcPr>
          <w:p w:rsidR="00F569EB" w:rsidRPr="00F569EB" w:rsidRDefault="00F569EB" w:rsidP="00F569EB">
            <w:pPr>
              <w:spacing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-</w:t>
            </w:r>
          </w:p>
        </w:tc>
      </w:tr>
    </w:tbl>
    <w:p w:rsidR="00F569EB" w:rsidRPr="00F569EB" w:rsidRDefault="00F569EB" w:rsidP="00F569EB">
      <w:pPr>
        <w:spacing w:after="0" w:line="360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F569EB">
        <w:rPr>
          <w:rFonts w:ascii="Verdana" w:eastAsia="Calibri" w:hAnsi="Verdana" w:cs="Times New Roman"/>
          <w:b/>
          <w:sz w:val="20"/>
          <w:szCs w:val="20"/>
          <w:lang w:val="en-GB"/>
        </w:rPr>
        <w:t xml:space="preserve">§ </w:t>
      </w:r>
      <w:r w:rsidRPr="00F569EB">
        <w:rPr>
          <w:rFonts w:ascii="Verdana" w:eastAsia="Calibri" w:hAnsi="Verdana" w:cs="Times New Roman"/>
          <w:b/>
          <w:sz w:val="20"/>
          <w:szCs w:val="20"/>
        </w:rPr>
        <w:t>8</w:t>
      </w:r>
      <w:r w:rsidRPr="00F569EB">
        <w:rPr>
          <w:rFonts w:ascii="Verdana" w:eastAsia="Calibri" w:hAnsi="Verdana" w:cs="Times New Roman"/>
          <w:b/>
          <w:sz w:val="20"/>
          <w:szCs w:val="20"/>
          <w:lang w:val="en-GB"/>
        </w:rPr>
        <w:t>.</w:t>
      </w:r>
      <w:r w:rsidRPr="00F569EB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r w:rsidRPr="00F569EB">
        <w:rPr>
          <w:rFonts w:ascii="Verdana" w:eastAsia="Calibri" w:hAnsi="Verdana" w:cs="Times New Roman"/>
          <w:sz w:val="20"/>
          <w:szCs w:val="20"/>
        </w:rPr>
        <w:t>Приложение № 4 се изменя така:</w:t>
      </w:r>
    </w:p>
    <w:p w:rsidR="00F569EB" w:rsidRPr="00F569EB" w:rsidRDefault="00F569EB" w:rsidP="00F569EB">
      <w:pPr>
        <w:spacing w:after="0" w:line="360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  <w:r w:rsidRPr="00F569EB">
        <w:rPr>
          <w:rFonts w:ascii="Verdana" w:eastAsia="Calibri" w:hAnsi="Verdana" w:cs="Times New Roman"/>
          <w:b/>
          <w:sz w:val="20"/>
          <w:szCs w:val="20"/>
          <w:lang w:eastAsia="bg-BG"/>
        </w:rPr>
        <w:t>Приложение №4</w:t>
      </w:r>
    </w:p>
    <w:p w:rsidR="00F569EB" w:rsidRPr="00F569EB" w:rsidRDefault="00F569EB" w:rsidP="00F569EB">
      <w:pPr>
        <w:spacing w:after="0" w:line="360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</w:p>
    <w:tbl>
      <w:tblPr>
        <w:tblW w:w="1018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"/>
        <w:gridCol w:w="3540"/>
        <w:gridCol w:w="840"/>
        <w:gridCol w:w="960"/>
        <w:gridCol w:w="960"/>
        <w:gridCol w:w="1440"/>
        <w:gridCol w:w="1320"/>
      </w:tblGrid>
      <w:tr w:rsidR="00F569EB" w:rsidRPr="00F569EB" w:rsidTr="00026211">
        <w:trPr>
          <w:trHeight w:val="652"/>
          <w:jc w:val="center"/>
        </w:trPr>
        <w:tc>
          <w:tcPr>
            <w:tcW w:w="1018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both"/>
              <w:rPr>
                <w:rFonts w:ascii="Verdana" w:eastAsia="Calibri" w:hAnsi="Verdana" w:cs="Times New Roman"/>
                <w:b/>
                <w:i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i/>
                <w:sz w:val="20"/>
                <w:szCs w:val="20"/>
                <w:lang w:val="en-US" w:eastAsia="bg-BG"/>
              </w:rPr>
              <w:t>I</w:t>
            </w:r>
            <w:r w:rsidRPr="00F569EB">
              <w:rPr>
                <w:rFonts w:ascii="Verdana" w:eastAsia="Calibri" w:hAnsi="Verdana" w:cs="Times New Roman"/>
                <w:b/>
                <w:i/>
                <w:sz w:val="20"/>
                <w:szCs w:val="20"/>
                <w:lang w:val="ru-RU" w:eastAsia="bg-BG"/>
              </w:rPr>
              <w:t xml:space="preserve">. </w:t>
            </w:r>
            <w:r w:rsidRPr="00F569EB">
              <w:rPr>
                <w:rFonts w:ascii="Verdana" w:eastAsia="Calibri" w:hAnsi="Verdana" w:cs="Times New Roman"/>
                <w:b/>
                <w:i/>
                <w:sz w:val="20"/>
                <w:szCs w:val="20"/>
                <w:lang w:eastAsia="bg-BG"/>
              </w:rPr>
              <w:t>Базисни наемни цени за 1 кв.м./месец при отдаване под наем на общинска собственост в община Пирдоп</w:t>
            </w: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№</w:t>
            </w: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п/р</w:t>
            </w:r>
          </w:p>
        </w:tc>
        <w:tc>
          <w:tcPr>
            <w:tcW w:w="354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2760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гр.Пирдоп</w:t>
            </w:r>
          </w:p>
        </w:tc>
        <w:tc>
          <w:tcPr>
            <w:tcW w:w="14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с.Душанци</w:t>
            </w:r>
          </w:p>
        </w:tc>
        <w:tc>
          <w:tcPr>
            <w:tcW w:w="13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гр.Пирдоп</w:t>
            </w: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3540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първа зона</w:t>
            </w: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(евро)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втора зона</w:t>
            </w: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(евро)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трета</w:t>
            </w: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зона</w:t>
            </w: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(евро)</w:t>
            </w:r>
          </w:p>
        </w:tc>
        <w:tc>
          <w:tcPr>
            <w:tcW w:w="14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(евро)</w:t>
            </w:r>
          </w:p>
        </w:tc>
        <w:tc>
          <w:tcPr>
            <w:tcW w:w="13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(евро)</w:t>
            </w: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А. Общински терени за: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Търговска дейност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1,70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1,40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1,70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Нетърговска дейност (производствени нужди, монтаж на гараж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1,40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1,20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Монтаж на терминално устройство АТМ (банкомат)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Монтаж на физическа инфраструктура във връзка с електронни съобщителни мрежи.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25,50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Търговски нужди, извън регулация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0,70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0,70</w:t>
            </w: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Нетърговски нужди, извън регулация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0,30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0,30</w:t>
            </w: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Б. Общински помещения за: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Търговски нужди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Нетърговски нужди (производствена дейност, услуги, общ. Гаражи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0,90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0,60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0,90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Административни нужди (офиси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1,90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1,60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1,30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1,60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Cs/>
                <w:sz w:val="20"/>
                <w:szCs w:val="20"/>
                <w:lang w:eastAsia="bg-BG"/>
              </w:rPr>
              <w:t xml:space="preserve">4. 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Рехабилитация на обект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0,10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0,20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trHeight w:val="1381"/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Животновъдни дейности, извън регулация (за сгради и помещения), включително с прилежащата площ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0,10</w:t>
            </w: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0,10</w:t>
            </w: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В. Жилищна наемна цена: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масивни с дървен гредоред, бетонови плочи или панели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0,60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0,60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0,60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0,60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F569EB" w:rsidRPr="00F569EB" w:rsidTr="00026211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Пазарна наемна цена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1,30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1,30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1,30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1,30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569EB" w:rsidRPr="00F569EB" w:rsidRDefault="00F569EB" w:rsidP="00F569EB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</w:tbl>
    <w:p w:rsidR="00F569EB" w:rsidRPr="00F569EB" w:rsidRDefault="00F569EB" w:rsidP="00F569EB">
      <w:pPr>
        <w:spacing w:after="0" w:line="36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F569EB">
        <w:rPr>
          <w:rFonts w:ascii="Verdana" w:eastAsia="Calibri" w:hAnsi="Verdana" w:cs="Times New Roman"/>
          <w:b/>
          <w:sz w:val="20"/>
          <w:szCs w:val="20"/>
          <w:lang w:val="en-GB"/>
        </w:rPr>
        <w:t xml:space="preserve">§ </w:t>
      </w:r>
      <w:r w:rsidRPr="00F569EB">
        <w:rPr>
          <w:rFonts w:ascii="Verdana" w:eastAsia="Calibri" w:hAnsi="Verdana" w:cs="Times New Roman"/>
          <w:b/>
          <w:sz w:val="20"/>
          <w:szCs w:val="20"/>
        </w:rPr>
        <w:t>9</w:t>
      </w:r>
      <w:r w:rsidRPr="00F569EB">
        <w:rPr>
          <w:rFonts w:ascii="Verdana" w:eastAsia="Calibri" w:hAnsi="Verdana" w:cs="Times New Roman"/>
          <w:b/>
          <w:sz w:val="20"/>
          <w:szCs w:val="20"/>
          <w:lang w:val="en-GB"/>
        </w:rPr>
        <w:t>.</w:t>
      </w:r>
      <w:r w:rsidRPr="00F569EB">
        <w:rPr>
          <w:rFonts w:ascii="Verdana" w:eastAsia="Calibri" w:hAnsi="Verdana" w:cs="Times New Roman"/>
          <w:sz w:val="20"/>
          <w:szCs w:val="20"/>
          <w:lang w:val="en-GB"/>
        </w:rPr>
        <w:t xml:space="preserve"> </w:t>
      </w:r>
      <w:r w:rsidRPr="00F569EB">
        <w:rPr>
          <w:rFonts w:ascii="Verdana" w:eastAsia="Calibri" w:hAnsi="Verdana" w:cs="Times New Roman"/>
          <w:sz w:val="20"/>
          <w:szCs w:val="20"/>
        </w:rPr>
        <w:t>Приложение № 5 се изменя така:</w:t>
      </w:r>
    </w:p>
    <w:p w:rsidR="00F569EB" w:rsidRPr="00F569EB" w:rsidRDefault="00F569EB" w:rsidP="00F569EB">
      <w:pPr>
        <w:spacing w:after="0" w:line="360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</w:p>
    <w:p w:rsidR="00F569EB" w:rsidRPr="00F569EB" w:rsidRDefault="00F569EB" w:rsidP="00F569EB">
      <w:pPr>
        <w:spacing w:after="0" w:line="360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  <w:r w:rsidRPr="00F569EB">
        <w:rPr>
          <w:rFonts w:ascii="Verdana" w:eastAsia="Calibri" w:hAnsi="Verdana" w:cs="Times New Roman"/>
          <w:b/>
          <w:sz w:val="20"/>
          <w:szCs w:val="20"/>
          <w:lang w:eastAsia="bg-BG"/>
        </w:rPr>
        <w:t>Приложение №5</w:t>
      </w:r>
    </w:p>
    <w:p w:rsidR="00F569EB" w:rsidRPr="00F569EB" w:rsidRDefault="00F569EB" w:rsidP="00F569EB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iCs/>
          <w:color w:val="000000"/>
          <w:sz w:val="20"/>
          <w:szCs w:val="20"/>
          <w:lang w:eastAsia="bg-BG"/>
        </w:rPr>
      </w:pPr>
      <w:r w:rsidRPr="00F569EB">
        <w:rPr>
          <w:rFonts w:ascii="Verdana" w:eastAsia="Calibri" w:hAnsi="Verdana" w:cs="Times New Roman"/>
          <w:b/>
          <w:bCs/>
          <w:i/>
          <w:iCs/>
          <w:sz w:val="20"/>
          <w:szCs w:val="20"/>
          <w:lang w:eastAsia="bg-BG"/>
        </w:rPr>
        <w:t>Цени на неуредени със закон услуги</w:t>
      </w:r>
    </w:p>
    <w:p w:rsidR="00F569EB" w:rsidRPr="00F569EB" w:rsidRDefault="00F569EB" w:rsidP="00F569EB">
      <w:pPr>
        <w:spacing w:after="0" w:line="36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281"/>
        <w:gridCol w:w="4987"/>
        <w:gridCol w:w="2941"/>
      </w:tblGrid>
      <w:tr w:rsidR="00F569EB" w:rsidRPr="00F569EB" w:rsidTr="00026211">
        <w:trPr>
          <w:trHeight w:val="530"/>
        </w:trPr>
        <w:tc>
          <w:tcPr>
            <w:tcW w:w="573" w:type="dxa"/>
            <w:shd w:val="clear" w:color="auto" w:fill="9CC2E5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№ </w:t>
            </w:r>
          </w:p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  <w:tc>
          <w:tcPr>
            <w:tcW w:w="5471" w:type="dxa"/>
            <w:shd w:val="clear" w:color="auto" w:fill="9CC2E5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Вид услуга</w:t>
            </w:r>
          </w:p>
        </w:tc>
        <w:tc>
          <w:tcPr>
            <w:tcW w:w="3165" w:type="dxa"/>
            <w:shd w:val="clear" w:color="auto" w:fill="9CC2E5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Цена</w:t>
            </w:r>
          </w:p>
        </w:tc>
      </w:tr>
      <w:tr w:rsidR="00F569EB" w:rsidRPr="00F569EB" w:rsidTr="00026211">
        <w:tc>
          <w:tcPr>
            <w:tcW w:w="573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5471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Ползване на зали - общинска собственост</w:t>
            </w:r>
          </w:p>
        </w:tc>
        <w:tc>
          <w:tcPr>
            <w:tcW w:w="3165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10,00 евро/час</w:t>
            </w:r>
          </w:p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F569EB" w:rsidRPr="00F569EB" w:rsidTr="00026211">
        <w:tc>
          <w:tcPr>
            <w:tcW w:w="573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5471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Депониране на производствени отпадъци, които нямат характер на опасни</w:t>
            </w:r>
          </w:p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  <w:tc>
          <w:tcPr>
            <w:tcW w:w="3165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255,00 евро/куб.м.</w:t>
            </w:r>
          </w:p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F569EB" w:rsidRPr="00F569EB" w:rsidTr="00026211">
        <w:tc>
          <w:tcPr>
            <w:tcW w:w="573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5471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Паркиране на общински паркинг</w:t>
            </w:r>
          </w:p>
        </w:tc>
        <w:tc>
          <w:tcPr>
            <w:tcW w:w="3165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В дните от понеделник до петък  вкл., за времето от 7.30ч. до 18.00ч., за паркиране се заплаща по 0,50 евро/ час или 0.20 евро за 30 мин., чрез талони или SMS.</w:t>
            </w:r>
          </w:p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F569EB" w:rsidRPr="00F569EB" w:rsidTr="00026211">
        <w:tc>
          <w:tcPr>
            <w:tcW w:w="573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</w:rPr>
              <w:t>3.1</w:t>
            </w:r>
          </w:p>
        </w:tc>
        <w:tc>
          <w:tcPr>
            <w:tcW w:w="5471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Абонаментно паркиране на общински паркинг</w:t>
            </w:r>
          </w:p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  <w:tc>
          <w:tcPr>
            <w:tcW w:w="3165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51,00 евро/месец, а при авансово заплащане на целогодишна абонаментна такса, парко-мястото се ползва безплатно, за срок от 1 месец.</w:t>
            </w:r>
          </w:p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</w:p>
        </w:tc>
      </w:tr>
      <w:tr w:rsidR="00F569EB" w:rsidRPr="00F569EB" w:rsidTr="00026211">
        <w:tc>
          <w:tcPr>
            <w:tcW w:w="573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5471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Регистрационна табела, указваща населеното място  и регистрационния номер на пътно превозно средство с животинска тяга</w:t>
            </w:r>
          </w:p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3165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12,70 евро</w:t>
            </w:r>
          </w:p>
        </w:tc>
      </w:tr>
      <w:tr w:rsidR="00F569EB" w:rsidRPr="00F569EB" w:rsidTr="00026211">
        <w:tc>
          <w:tcPr>
            <w:tcW w:w="573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5471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Извършване на ритуал сватба</w:t>
            </w:r>
          </w:p>
        </w:tc>
        <w:tc>
          <w:tcPr>
            <w:tcW w:w="3165" w:type="dxa"/>
          </w:tcPr>
          <w:p w:rsidR="00F569EB" w:rsidRPr="00F569EB" w:rsidRDefault="00F569EB" w:rsidP="00F569EB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в ритуалната зала – 76,00 евро</w:t>
            </w:r>
          </w:p>
          <w:p w:rsidR="00F569EB" w:rsidRPr="00F569EB" w:rsidRDefault="00F569EB" w:rsidP="00F569EB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изнесен ритуал – 127,00 евро</w:t>
            </w:r>
          </w:p>
        </w:tc>
      </w:tr>
      <w:tr w:rsidR="00F569EB" w:rsidRPr="00F569EB" w:rsidTr="00026211">
        <w:tc>
          <w:tcPr>
            <w:tcW w:w="573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5471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Нощувка на легло на вечер  в х. “Паскал“</w:t>
            </w:r>
          </w:p>
          <w:p w:rsidR="00F569EB" w:rsidRPr="00F569EB" w:rsidRDefault="00F569EB" w:rsidP="00F569EB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възрастни и деца над 10 години</w:t>
            </w:r>
          </w:p>
          <w:p w:rsidR="00F569EB" w:rsidRPr="00F569EB" w:rsidRDefault="00F569EB" w:rsidP="00F569EB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деца до 10 години</w:t>
            </w:r>
          </w:p>
          <w:p w:rsidR="00F569EB" w:rsidRPr="00F569EB" w:rsidRDefault="00F569EB" w:rsidP="00F569EB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членове на Сдружение ТД “ Паскал“</w:t>
            </w:r>
          </w:p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F569EB" w:rsidRPr="00F569EB" w:rsidRDefault="00F569EB" w:rsidP="00F569EB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лица с постоянен адрес  - гр.Пирдоп и с.Душанци</w:t>
            </w:r>
          </w:p>
        </w:tc>
        <w:tc>
          <w:tcPr>
            <w:tcW w:w="3165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:rsidR="00F569EB" w:rsidRPr="00F569EB" w:rsidRDefault="00F569EB" w:rsidP="00F569EB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7,60 евро</w:t>
            </w:r>
          </w:p>
          <w:p w:rsidR="00F569EB" w:rsidRPr="00F569EB" w:rsidRDefault="00F569EB" w:rsidP="00F569EB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Безплатно</w:t>
            </w:r>
          </w:p>
          <w:p w:rsidR="00F569EB" w:rsidRPr="00F569EB" w:rsidRDefault="00F569EB" w:rsidP="00F569EB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50 % намаление от стойността</w:t>
            </w:r>
          </w:p>
          <w:p w:rsidR="00F569EB" w:rsidRPr="00F569EB" w:rsidRDefault="00F569EB" w:rsidP="00F569EB">
            <w:pPr>
              <w:numPr>
                <w:ilvl w:val="0"/>
                <w:numId w:val="9"/>
              </w:numPr>
              <w:spacing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5,00 евро</w:t>
            </w:r>
          </w:p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F569EB" w:rsidRPr="00F569EB" w:rsidTr="00026211">
        <w:tc>
          <w:tcPr>
            <w:tcW w:w="573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5471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Детска кухня</w:t>
            </w:r>
          </w:p>
        </w:tc>
        <w:tc>
          <w:tcPr>
            <w:tcW w:w="3165" w:type="dxa"/>
          </w:tcPr>
          <w:p w:rsidR="00F569EB" w:rsidRPr="00F569EB" w:rsidRDefault="00F569EB" w:rsidP="00F569EB">
            <w:pPr>
              <w:spacing w:line="360" w:lineRule="auto"/>
              <w:ind w:firstLine="708"/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F569EB">
              <w:rPr>
                <w:rFonts w:ascii="Verdana" w:eastAsia="Calibri" w:hAnsi="Verdana" w:cs="Times New Roman"/>
                <w:sz w:val="20"/>
                <w:szCs w:val="20"/>
              </w:rPr>
              <w:t>15,00 евро./месец</w:t>
            </w:r>
          </w:p>
        </w:tc>
      </w:tr>
    </w:tbl>
    <w:p w:rsidR="00F569EB" w:rsidRPr="00F569EB" w:rsidRDefault="00F569EB" w:rsidP="00F569EB">
      <w:pPr>
        <w:spacing w:after="0" w:line="360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F569EB" w:rsidRPr="00F569EB" w:rsidRDefault="00F569EB" w:rsidP="00F569EB">
      <w:pPr>
        <w:spacing w:after="0" w:line="360" w:lineRule="auto"/>
        <w:ind w:firstLine="708"/>
        <w:jc w:val="both"/>
        <w:rPr>
          <w:rFonts w:ascii="Verdana" w:eastAsia="Calibri" w:hAnsi="Verdana" w:cs="Times New Roman"/>
          <w:b/>
          <w:sz w:val="20"/>
          <w:szCs w:val="20"/>
        </w:rPr>
      </w:pPr>
      <w:proofErr w:type="spellStart"/>
      <w:r w:rsidRPr="00F569EB">
        <w:rPr>
          <w:rFonts w:ascii="Verdana" w:eastAsia="Calibri" w:hAnsi="Verdana" w:cs="Times New Roman"/>
          <w:b/>
          <w:sz w:val="20"/>
          <w:szCs w:val="20"/>
          <w:lang w:val="en-GB"/>
        </w:rPr>
        <w:t>Заключителна</w:t>
      </w:r>
      <w:proofErr w:type="spellEnd"/>
      <w:r w:rsidRPr="00F569EB">
        <w:rPr>
          <w:rFonts w:ascii="Verdana" w:eastAsia="Calibri" w:hAnsi="Verdana" w:cs="Times New Roman"/>
          <w:b/>
          <w:sz w:val="20"/>
          <w:szCs w:val="20"/>
          <w:lang w:val="en-GB"/>
        </w:rPr>
        <w:t xml:space="preserve"> </w:t>
      </w:r>
      <w:proofErr w:type="spellStart"/>
      <w:r w:rsidRPr="00F569EB">
        <w:rPr>
          <w:rFonts w:ascii="Verdana" w:eastAsia="Calibri" w:hAnsi="Verdana" w:cs="Times New Roman"/>
          <w:b/>
          <w:sz w:val="20"/>
          <w:szCs w:val="20"/>
          <w:lang w:val="en-GB"/>
        </w:rPr>
        <w:t>разпоредба</w:t>
      </w:r>
      <w:proofErr w:type="spellEnd"/>
    </w:p>
    <w:p w:rsidR="00F569EB" w:rsidRPr="00F569EB" w:rsidRDefault="00F569EB" w:rsidP="00F569EB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zh-CN"/>
        </w:rPr>
      </w:pPr>
      <w:bookmarkStart w:id="10" w:name="_Hlk227674584"/>
      <w:r w:rsidRPr="00F569EB">
        <w:rPr>
          <w:rFonts w:ascii="Verdana" w:eastAsia="Calibri" w:hAnsi="Verdana" w:cs="Times New Roman"/>
          <w:b/>
          <w:sz w:val="20"/>
          <w:szCs w:val="20"/>
          <w:lang w:val="ru-RU"/>
        </w:rPr>
        <w:t xml:space="preserve">§ </w:t>
      </w:r>
      <w:r w:rsidRPr="00F569EB">
        <w:rPr>
          <w:rFonts w:ascii="Verdana" w:eastAsia="Calibri" w:hAnsi="Verdana" w:cs="Times New Roman"/>
          <w:b/>
          <w:sz w:val="20"/>
          <w:szCs w:val="20"/>
        </w:rPr>
        <w:t>10</w:t>
      </w:r>
      <w:r w:rsidRPr="00F569EB">
        <w:rPr>
          <w:rFonts w:ascii="Verdana" w:eastAsia="Calibri" w:hAnsi="Verdana" w:cs="Times New Roman"/>
          <w:b/>
          <w:sz w:val="20"/>
          <w:szCs w:val="20"/>
          <w:lang w:val="ru-RU"/>
        </w:rPr>
        <w:t>.</w:t>
      </w:r>
      <w:r w:rsidRPr="00F569EB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F569EB">
        <w:rPr>
          <w:rFonts w:ascii="Verdana" w:eastAsia="Calibri" w:hAnsi="Verdana" w:cs="Times New Roman"/>
          <w:sz w:val="20"/>
          <w:szCs w:val="20"/>
        </w:rPr>
        <w:t>Тази наредба влиза в сила, считано от 01.09.2026г.</w:t>
      </w:r>
    </w:p>
    <w:bookmarkEnd w:id="10"/>
    <w:p w:rsidR="00F569EB" w:rsidRPr="00F569EB" w:rsidRDefault="00F569EB" w:rsidP="00F569EB">
      <w:pPr>
        <w:spacing w:after="0" w:line="360" w:lineRule="auto"/>
        <w:ind w:firstLine="360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zh-CN"/>
        </w:rPr>
      </w:pPr>
    </w:p>
    <w:p w:rsidR="00F468BA" w:rsidRPr="008262AC" w:rsidRDefault="00F468BA" w:rsidP="00F468BA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В</w:t>
      </w:r>
      <w:r w:rsidRPr="00BE164B">
        <w:rPr>
          <w:rFonts w:ascii="Verdana" w:hAnsi="Verdana"/>
          <w:b/>
          <w:i/>
          <w:sz w:val="20"/>
          <w:szCs w:val="20"/>
        </w:rPr>
        <w:t xml:space="preserve">. </w:t>
      </w:r>
      <w:r>
        <w:rPr>
          <w:rFonts w:ascii="Verdana" w:hAnsi="Verdana"/>
          <w:b/>
          <w:i/>
          <w:sz w:val="20"/>
          <w:szCs w:val="20"/>
        </w:rPr>
        <w:t>Кафеджиев напусна</w:t>
      </w:r>
      <w:r w:rsidRPr="00BE164B">
        <w:rPr>
          <w:rFonts w:ascii="Verdana" w:hAnsi="Verdana"/>
          <w:b/>
          <w:i/>
          <w:sz w:val="20"/>
          <w:szCs w:val="20"/>
        </w:rPr>
        <w:t xml:space="preserve"> заседанието. В залата присъстват </w:t>
      </w:r>
      <w:r>
        <w:rPr>
          <w:rFonts w:ascii="Verdana" w:hAnsi="Verdana"/>
          <w:b/>
          <w:i/>
          <w:sz w:val="20"/>
          <w:szCs w:val="20"/>
        </w:rPr>
        <w:t>6</w:t>
      </w:r>
      <w:r w:rsidRPr="00BE164B">
        <w:rPr>
          <w:rFonts w:ascii="Verdana" w:hAnsi="Verdana"/>
          <w:b/>
          <w:i/>
          <w:sz w:val="20"/>
          <w:szCs w:val="20"/>
        </w:rPr>
        <w:t xml:space="preserve"> общински съветника от състава на</w:t>
      </w:r>
      <w:r w:rsidRPr="00FB627A">
        <w:t xml:space="preserve"> </w:t>
      </w:r>
      <w:r w:rsidRPr="00FB627A">
        <w:rPr>
          <w:rFonts w:ascii="Verdana" w:hAnsi="Verdana"/>
          <w:b/>
          <w:i/>
          <w:sz w:val="20"/>
          <w:szCs w:val="20"/>
        </w:rPr>
        <w:t>ПК по ЗСПОВОРКМСТ</w:t>
      </w:r>
      <w:r>
        <w:rPr>
          <w:rFonts w:ascii="Verdana" w:hAnsi="Verdana"/>
          <w:b/>
          <w:i/>
          <w:sz w:val="20"/>
          <w:szCs w:val="20"/>
        </w:rPr>
        <w:t>.</w:t>
      </w:r>
    </w:p>
    <w:p w:rsidR="00A236EB" w:rsidRPr="008262AC" w:rsidRDefault="00A236EB" w:rsidP="00A236EB">
      <w:pPr>
        <w:pStyle w:val="NoSpacing"/>
        <w:spacing w:line="360" w:lineRule="auto"/>
        <w:ind w:right="-1"/>
        <w:jc w:val="both"/>
        <w:rPr>
          <w:rFonts w:ascii="Verdana" w:eastAsia="Times New Roman" w:hAnsi="Verdana" w:cs="Times New Roman"/>
          <w:color w:val="FF0000"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 xml:space="preserve">По т. </w:t>
      </w:r>
      <w:r>
        <w:rPr>
          <w:rFonts w:ascii="Verdana" w:hAnsi="Verdana"/>
          <w:b/>
          <w:sz w:val="20"/>
          <w:szCs w:val="20"/>
        </w:rPr>
        <w:t>5</w:t>
      </w:r>
      <w:r w:rsidRPr="008262AC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A236EB">
        <w:rPr>
          <w:rFonts w:ascii="Verdana" w:hAnsi="Verdana"/>
          <w:sz w:val="20"/>
          <w:szCs w:val="20"/>
          <w:lang w:val="ru-RU"/>
        </w:rPr>
        <w:t>Докладна записка с рег. № 9002-67 / 20.07.2026 г., относно: Отчет за изпълнение на решенията на Общински съвет – Пирдоп за периода 01.01.2026 г. до 30.06.2026 г.</w:t>
      </w:r>
    </w:p>
    <w:p w:rsidR="001466BA" w:rsidRDefault="00A236EB" w:rsidP="00A236EB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</w:rPr>
        <w:t>Г-н Т. Иванов даде думата за становища по Докладна записка.</w:t>
      </w:r>
      <w:r>
        <w:rPr>
          <w:rFonts w:ascii="Verdana" w:eastAsia="Times New Roman" w:hAnsi="Verdana" w:cs="Times New Roman"/>
          <w:sz w:val="20"/>
          <w:szCs w:val="20"/>
        </w:rPr>
        <w:t xml:space="preserve"> </w:t>
      </w:r>
    </w:p>
    <w:p w:rsidR="001466BA" w:rsidRPr="008262AC" w:rsidRDefault="001466BA" w:rsidP="001466BA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В</w:t>
      </w:r>
      <w:r w:rsidRPr="00BE164B">
        <w:rPr>
          <w:rFonts w:ascii="Verdana" w:hAnsi="Verdana"/>
          <w:b/>
          <w:i/>
          <w:sz w:val="20"/>
          <w:szCs w:val="20"/>
        </w:rPr>
        <w:t xml:space="preserve">. </w:t>
      </w:r>
      <w:r>
        <w:rPr>
          <w:rFonts w:ascii="Verdana" w:hAnsi="Verdana"/>
          <w:b/>
          <w:i/>
          <w:sz w:val="20"/>
          <w:szCs w:val="20"/>
        </w:rPr>
        <w:t xml:space="preserve">Кафеджиев се присъедини към </w:t>
      </w:r>
      <w:r w:rsidRPr="00BE164B">
        <w:rPr>
          <w:rFonts w:ascii="Verdana" w:hAnsi="Verdana"/>
          <w:b/>
          <w:i/>
          <w:sz w:val="20"/>
          <w:szCs w:val="20"/>
        </w:rPr>
        <w:t xml:space="preserve">заседанието. В залата присъстват </w:t>
      </w:r>
      <w:r>
        <w:rPr>
          <w:rFonts w:ascii="Verdana" w:hAnsi="Verdana"/>
          <w:b/>
          <w:i/>
          <w:sz w:val="20"/>
          <w:szCs w:val="20"/>
        </w:rPr>
        <w:t>7</w:t>
      </w:r>
      <w:r w:rsidRPr="00BE164B">
        <w:rPr>
          <w:rFonts w:ascii="Verdana" w:hAnsi="Verdana"/>
          <w:b/>
          <w:i/>
          <w:sz w:val="20"/>
          <w:szCs w:val="20"/>
        </w:rPr>
        <w:t xml:space="preserve"> общински съветника от състава на</w:t>
      </w:r>
      <w:r w:rsidRPr="00FB627A">
        <w:t xml:space="preserve"> </w:t>
      </w:r>
      <w:r w:rsidRPr="00FB627A">
        <w:rPr>
          <w:rFonts w:ascii="Verdana" w:hAnsi="Verdana"/>
          <w:b/>
          <w:i/>
          <w:sz w:val="20"/>
          <w:szCs w:val="20"/>
        </w:rPr>
        <w:t>ПК по ЗСПОВОРКМСТ</w:t>
      </w:r>
      <w:r>
        <w:rPr>
          <w:rFonts w:ascii="Verdana" w:hAnsi="Verdana"/>
          <w:b/>
          <w:i/>
          <w:sz w:val="20"/>
          <w:szCs w:val="20"/>
        </w:rPr>
        <w:t>.</w:t>
      </w:r>
    </w:p>
    <w:p w:rsidR="00A236EB" w:rsidRPr="001466BA" w:rsidRDefault="001466BA" w:rsidP="00A236EB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 w:rsidRPr="001466BA">
        <w:rPr>
          <w:rFonts w:ascii="Verdana" w:eastAsia="Times New Roman" w:hAnsi="Verdana" w:cs="Times New Roman"/>
          <w:sz w:val="20"/>
          <w:szCs w:val="20"/>
        </w:rPr>
        <w:t>П</w:t>
      </w:r>
      <w:r w:rsidR="00A236EB" w:rsidRPr="001466BA">
        <w:rPr>
          <w:rFonts w:ascii="Verdana" w:eastAsia="Times New Roman" w:hAnsi="Verdana" w:cs="Times New Roman"/>
          <w:sz w:val="20"/>
          <w:szCs w:val="20"/>
        </w:rPr>
        <w:t xml:space="preserve">оследва гласуване на проекта за решение. </w:t>
      </w:r>
    </w:p>
    <w:p w:rsidR="00A236EB" w:rsidRPr="001466BA" w:rsidRDefault="00A236EB" w:rsidP="00A236EB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1466BA">
        <w:rPr>
          <w:rFonts w:ascii="Verdana" w:hAnsi="Verdana"/>
          <w:sz w:val="20"/>
          <w:szCs w:val="20"/>
        </w:rPr>
        <w:t>След проведеното 7 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 становище:</w:t>
      </w:r>
    </w:p>
    <w:p w:rsidR="00A236EB" w:rsidRPr="008262AC" w:rsidRDefault="000B3C9E" w:rsidP="00AD2E61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7001B2">
        <w:rPr>
          <w:rFonts w:ascii="Verdana" w:eastAsia="Calibri" w:hAnsi="Verdana" w:cs="Times New Roman"/>
          <w:sz w:val="20"/>
          <w:szCs w:val="20"/>
        </w:rPr>
        <w:t xml:space="preserve">На основание чл. 21, ал. 1, т. 23, във връзка с чл. 44, ал. 1, т. 7 от Закона за местното самоуправление и местната администрация и чл. 114 от Правилника за организацията и дейността на Общински съвет - Пирдоп, неговите комисии и взаимодействието му с общинската администрация, </w:t>
      </w:r>
      <w:r w:rsidR="00A236EB" w:rsidRPr="008262A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A236EB" w:rsidRPr="008262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A236EB" w:rsidRDefault="00A236EB" w:rsidP="00A236EB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РЕШЕНИЕ:</w:t>
      </w:r>
    </w:p>
    <w:p w:rsidR="000B3C9E" w:rsidRPr="007001B2" w:rsidRDefault="000B3C9E" w:rsidP="000B3C9E">
      <w:pPr>
        <w:spacing w:after="0" w:line="276" w:lineRule="auto"/>
        <w:jc w:val="both"/>
        <w:rPr>
          <w:rFonts w:ascii="Verdana" w:eastAsia="Times New Roman" w:hAnsi="Verdana" w:cs="Times New Roman"/>
          <w:noProof/>
          <w:sz w:val="20"/>
          <w:szCs w:val="20"/>
          <w:lang w:eastAsia="bg-BG"/>
        </w:rPr>
      </w:pPr>
      <w:r w:rsidRPr="007001B2">
        <w:rPr>
          <w:rFonts w:ascii="Verdana" w:eastAsia="Calibri" w:hAnsi="Verdana" w:cs="Times New Roman"/>
          <w:sz w:val="20"/>
          <w:szCs w:val="20"/>
        </w:rPr>
        <w:t>Приема Отчет на кмета на Община Пирдоп за изпълнение на решенията на Общински съвет – Пирдоп, за периода от 01.01.202</w:t>
      </w:r>
      <w:r>
        <w:rPr>
          <w:rFonts w:ascii="Verdana" w:eastAsia="Calibri" w:hAnsi="Verdana" w:cs="Times New Roman"/>
          <w:sz w:val="20"/>
          <w:szCs w:val="20"/>
        </w:rPr>
        <w:t>6 г. до 30.06.2026</w:t>
      </w:r>
      <w:r w:rsidRPr="007001B2">
        <w:rPr>
          <w:rFonts w:ascii="Verdana" w:eastAsia="Calibri" w:hAnsi="Verdana" w:cs="Times New Roman"/>
          <w:sz w:val="20"/>
          <w:szCs w:val="20"/>
        </w:rPr>
        <w:t xml:space="preserve"> г.</w:t>
      </w:r>
    </w:p>
    <w:p w:rsidR="000B3C9E" w:rsidRPr="007001B2" w:rsidRDefault="000B3C9E" w:rsidP="000B3C9E">
      <w:pPr>
        <w:spacing w:after="0" w:line="276" w:lineRule="auto"/>
        <w:jc w:val="both"/>
        <w:rPr>
          <w:rFonts w:ascii="Verdana" w:eastAsia="Times New Roman" w:hAnsi="Verdana" w:cs="Times New Roman"/>
          <w:noProof/>
          <w:sz w:val="20"/>
          <w:szCs w:val="20"/>
          <w:lang w:eastAsia="bg-BG"/>
        </w:rPr>
      </w:pPr>
    </w:p>
    <w:p w:rsidR="00A236EB" w:rsidRDefault="00A236EB" w:rsidP="00A236EB">
      <w:pPr>
        <w:pStyle w:val="NoSpacing"/>
        <w:spacing w:line="360" w:lineRule="auto"/>
        <w:ind w:right="-1"/>
        <w:jc w:val="both"/>
        <w:rPr>
          <w:rFonts w:ascii="Verdana" w:hAnsi="Verdana"/>
          <w:sz w:val="20"/>
          <w:szCs w:val="20"/>
          <w:lang w:val="ru-RU"/>
        </w:rPr>
      </w:pPr>
      <w:r w:rsidRPr="008262AC">
        <w:rPr>
          <w:rFonts w:ascii="Verdana" w:hAnsi="Verdana"/>
          <w:b/>
          <w:sz w:val="20"/>
          <w:szCs w:val="20"/>
        </w:rPr>
        <w:lastRenderedPageBreak/>
        <w:t xml:space="preserve">По т. </w:t>
      </w:r>
      <w:r>
        <w:rPr>
          <w:rFonts w:ascii="Verdana" w:hAnsi="Verdana"/>
          <w:b/>
          <w:sz w:val="20"/>
          <w:szCs w:val="20"/>
        </w:rPr>
        <w:t>6</w:t>
      </w:r>
      <w:r w:rsidRPr="008262AC">
        <w:rPr>
          <w:rFonts w:ascii="Verdana" w:hAnsi="Verdana"/>
          <w:sz w:val="20"/>
          <w:szCs w:val="20"/>
        </w:rPr>
        <w:t xml:space="preserve"> от дневния ред думата беше дадена на </w:t>
      </w:r>
      <w:r w:rsidRPr="008262AC">
        <w:rPr>
          <w:rFonts w:ascii="Verdana" w:eastAsia="Calibri" w:hAnsi="Verdana"/>
          <w:sz w:val="20"/>
          <w:szCs w:val="20"/>
        </w:rPr>
        <w:t xml:space="preserve">г-н </w:t>
      </w:r>
      <w:r w:rsidRPr="008262AC">
        <w:rPr>
          <w:rFonts w:ascii="Verdana" w:eastAsia="Calibri" w:hAnsi="Verdana" w:cs="Verdana"/>
          <w:color w:val="000000"/>
          <w:sz w:val="20"/>
          <w:szCs w:val="20"/>
        </w:rPr>
        <w:t>Иван Джонгов – Председател на ОбС – Пирдоп</w:t>
      </w:r>
      <w:r w:rsidRPr="008262AC">
        <w:rPr>
          <w:rFonts w:ascii="Verdana" w:eastAsia="Calibri" w:hAnsi="Verdana"/>
          <w:sz w:val="20"/>
          <w:szCs w:val="20"/>
        </w:rPr>
        <w:t>,</w:t>
      </w:r>
      <w:r w:rsidRPr="008262AC">
        <w:rPr>
          <w:rFonts w:ascii="Verdana" w:hAnsi="Verdana"/>
          <w:sz w:val="20"/>
          <w:szCs w:val="20"/>
        </w:rPr>
        <w:t xml:space="preserve"> който запозна Постоянните комисии с </w:t>
      </w:r>
      <w:r w:rsidRPr="00A236EB">
        <w:rPr>
          <w:rFonts w:ascii="Verdana" w:hAnsi="Verdana"/>
          <w:sz w:val="20"/>
          <w:szCs w:val="20"/>
          <w:lang w:val="ru-RU"/>
        </w:rPr>
        <w:t>Докладна записка с рег. № 9000-68 / 21.07.2026 г., относно: Отчет за дейността на Общински съвет - Пирдоп и неговите комисии за периода от 01.01.2026 г. до 30.06.2026 г.</w:t>
      </w:r>
    </w:p>
    <w:p w:rsidR="00A236EB" w:rsidRPr="008262AC" w:rsidRDefault="00A236EB" w:rsidP="00A236EB">
      <w:pPr>
        <w:pStyle w:val="NoSpacing"/>
        <w:spacing w:line="360" w:lineRule="auto"/>
        <w:ind w:right="-1"/>
        <w:jc w:val="both"/>
        <w:rPr>
          <w:rFonts w:ascii="Verdana" w:eastAsia="Times New Roman" w:hAnsi="Verdana" w:cs="Times New Roman"/>
          <w:color w:val="FF0000"/>
          <w:sz w:val="20"/>
          <w:szCs w:val="20"/>
        </w:rPr>
      </w:pPr>
    </w:p>
    <w:p w:rsidR="00A236EB" w:rsidRPr="008262AC" w:rsidRDefault="00A236EB" w:rsidP="00A236EB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</w:rPr>
        <w:t>Г-н Т. Иванов даде думата за становища по Докладна записка.</w:t>
      </w:r>
      <w:r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5726A3">
        <w:rPr>
          <w:rFonts w:ascii="Verdana" w:eastAsia="Times New Roman" w:hAnsi="Verdana" w:cs="Times New Roman"/>
          <w:sz w:val="20"/>
          <w:szCs w:val="20"/>
        </w:rPr>
        <w:t>П</w:t>
      </w:r>
      <w:r w:rsidRPr="008262AC">
        <w:rPr>
          <w:rFonts w:ascii="Verdana" w:eastAsia="Times New Roman" w:hAnsi="Verdana" w:cs="Times New Roman"/>
          <w:sz w:val="20"/>
          <w:szCs w:val="20"/>
        </w:rPr>
        <w:t xml:space="preserve">оследва гласуване на проекта за решение. </w:t>
      </w:r>
    </w:p>
    <w:p w:rsidR="00A236EB" w:rsidRPr="00FF5393" w:rsidRDefault="00FF5393" w:rsidP="00A236EB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FF5393">
        <w:rPr>
          <w:rFonts w:ascii="Verdana" w:hAnsi="Verdana"/>
          <w:sz w:val="20"/>
          <w:szCs w:val="20"/>
        </w:rPr>
        <w:t>След проведеното 5 гласа „за”, 2</w:t>
      </w:r>
      <w:r w:rsidR="00A236EB" w:rsidRPr="00FF5393">
        <w:rPr>
          <w:rFonts w:ascii="Verdana" w:hAnsi="Verdana"/>
          <w:sz w:val="20"/>
          <w:szCs w:val="20"/>
        </w:rPr>
        <w:t xml:space="preserve"> гласа „против” и 0 гласа „въздържал се” от състава на ПК по ЗСПОВОРКМСТ, Постоянната комисия към Общински съвет - Пирдоп беше прието следното становище:</w:t>
      </w:r>
    </w:p>
    <w:p w:rsidR="00A236EB" w:rsidRPr="008262AC" w:rsidRDefault="00A236EB" w:rsidP="00A236EB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A236EB" w:rsidRPr="008262AC" w:rsidRDefault="00A236EB" w:rsidP="00A236EB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5E1D82">
        <w:rPr>
          <w:rFonts w:ascii="Verdana" w:hAnsi="Verdana"/>
          <w:sz w:val="20"/>
          <w:szCs w:val="20"/>
        </w:rPr>
        <w:t xml:space="preserve">На </w:t>
      </w:r>
      <w:r w:rsidR="000B3C9E" w:rsidRPr="000B3C9E">
        <w:rPr>
          <w:rFonts w:ascii="Verdana" w:hAnsi="Verdana"/>
          <w:sz w:val="20"/>
          <w:szCs w:val="20"/>
        </w:rPr>
        <w:t>основание чл. 21, ал. 1, т. 23 и във връзка с чл. 27, ал. 6 от Закона за местното самоуправление и местната администрация,</w:t>
      </w:r>
      <w:r w:rsidRPr="00823E9E">
        <w:rPr>
          <w:rFonts w:ascii="Verdana" w:hAnsi="Verdana"/>
          <w:sz w:val="20"/>
          <w:szCs w:val="20"/>
        </w:rPr>
        <w:t xml:space="preserve"> </w:t>
      </w:r>
      <w:r w:rsidRPr="008262A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8262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A236EB" w:rsidRDefault="00A236EB" w:rsidP="00A236EB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РЕШЕНИЕ:</w:t>
      </w:r>
    </w:p>
    <w:p w:rsidR="000B3C9E" w:rsidRDefault="000B3C9E" w:rsidP="000B3C9E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1254D7">
        <w:rPr>
          <w:rFonts w:ascii="Verdana" w:hAnsi="Verdana"/>
          <w:noProof/>
          <w:sz w:val="20"/>
          <w:szCs w:val="20"/>
        </w:rPr>
        <w:t xml:space="preserve">       Общински съвет -</w:t>
      </w:r>
      <w:r w:rsidRPr="001254D7">
        <w:rPr>
          <w:rFonts w:ascii="Verdana" w:hAnsi="Verdana"/>
          <w:noProof/>
          <w:sz w:val="20"/>
          <w:szCs w:val="20"/>
          <w:lang w:val="ru-RU"/>
        </w:rPr>
        <w:t xml:space="preserve"> </w:t>
      </w:r>
      <w:r w:rsidRPr="001254D7">
        <w:rPr>
          <w:rFonts w:ascii="Verdana" w:hAnsi="Verdana"/>
          <w:noProof/>
          <w:sz w:val="20"/>
          <w:szCs w:val="20"/>
        </w:rPr>
        <w:t xml:space="preserve">Пирдоп приема за сведение </w:t>
      </w:r>
      <w:r>
        <w:rPr>
          <w:rFonts w:ascii="Verdana" w:hAnsi="Verdana"/>
          <w:noProof/>
          <w:sz w:val="20"/>
          <w:szCs w:val="20"/>
        </w:rPr>
        <w:t>о</w:t>
      </w:r>
      <w:r w:rsidRPr="001254D7">
        <w:rPr>
          <w:rFonts w:ascii="Verdana" w:hAnsi="Verdana"/>
          <w:noProof/>
          <w:sz w:val="20"/>
          <w:szCs w:val="20"/>
        </w:rPr>
        <w:t>тчет за дейността на съвета и неговите комисии за периода</w:t>
      </w:r>
      <w:r w:rsidRPr="001254D7">
        <w:rPr>
          <w:rFonts w:ascii="Verdana" w:hAnsi="Verdana" w:cs="Helvetica"/>
          <w:sz w:val="20"/>
          <w:szCs w:val="20"/>
          <w:shd w:val="clear" w:color="auto" w:fill="FFFFFF"/>
        </w:rPr>
        <w:t xml:space="preserve"> от</w:t>
      </w:r>
      <w:r w:rsidRPr="001254D7">
        <w:rPr>
          <w:rFonts w:ascii="Verdana" w:hAnsi="Verdana"/>
          <w:sz w:val="20"/>
          <w:szCs w:val="20"/>
        </w:rPr>
        <w:t xml:space="preserve"> 01.0</w:t>
      </w:r>
      <w:r>
        <w:rPr>
          <w:rFonts w:ascii="Verdana" w:hAnsi="Verdana"/>
          <w:sz w:val="20"/>
          <w:szCs w:val="20"/>
        </w:rPr>
        <w:t>1</w:t>
      </w:r>
      <w:r w:rsidRPr="001254D7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</w:t>
      </w:r>
      <w:r w:rsidRPr="001254D7">
        <w:rPr>
          <w:rFonts w:ascii="Verdana" w:hAnsi="Verdana"/>
          <w:sz w:val="20"/>
          <w:szCs w:val="20"/>
        </w:rPr>
        <w:t xml:space="preserve"> г. до 3</w:t>
      </w:r>
      <w:r>
        <w:rPr>
          <w:rFonts w:ascii="Verdana" w:hAnsi="Verdana"/>
          <w:sz w:val="20"/>
          <w:szCs w:val="20"/>
        </w:rPr>
        <w:t>0</w:t>
      </w:r>
      <w:r w:rsidRPr="001254D7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06.2026</w:t>
      </w:r>
      <w:r w:rsidRPr="001254D7">
        <w:rPr>
          <w:rFonts w:ascii="Verdana" w:hAnsi="Verdana"/>
          <w:sz w:val="20"/>
          <w:szCs w:val="20"/>
        </w:rPr>
        <w:t xml:space="preserve"> г.</w:t>
      </w:r>
    </w:p>
    <w:p w:rsidR="000B3C9E" w:rsidRPr="008262AC" w:rsidRDefault="000B3C9E" w:rsidP="00A236EB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</w:p>
    <w:p w:rsidR="00A236EB" w:rsidRPr="008262AC" w:rsidRDefault="00A236EB" w:rsidP="00A236EB">
      <w:pPr>
        <w:spacing w:line="360" w:lineRule="auto"/>
        <w:ind w:right="-108"/>
        <w:jc w:val="both"/>
        <w:rPr>
          <w:rFonts w:ascii="Verdana" w:hAnsi="Verdana" w:cs="TimesNew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Поради изчерпване на дневния ред на заседанието на Постоянната комисия по </w:t>
      </w:r>
      <w:r w:rsidRPr="008262A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8262AC">
        <w:rPr>
          <w:rFonts w:ascii="Verdana" w:hAnsi="Verdana"/>
          <w:sz w:val="20"/>
          <w:szCs w:val="20"/>
          <w:lang w:val="ru-RU"/>
        </w:rPr>
        <w:t xml:space="preserve"> 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беше закрито.</w:t>
      </w:r>
    </w:p>
    <w:p w:rsidR="00A236EB" w:rsidRPr="008262AC" w:rsidRDefault="00A236EB" w:rsidP="00A236EB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8262AC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:rsidR="00A236EB" w:rsidRPr="008262AC" w:rsidRDefault="00A236EB" w:rsidP="00A236EB">
      <w:pPr>
        <w:spacing w:after="0" w:line="360" w:lineRule="auto"/>
        <w:rPr>
          <w:rFonts w:ascii="Verdana" w:hAnsi="Verdana"/>
          <w:b/>
          <w:sz w:val="20"/>
          <w:szCs w:val="20"/>
        </w:rPr>
      </w:pPr>
    </w:p>
    <w:p w:rsidR="00A236EB" w:rsidRPr="008262AC" w:rsidRDefault="00A236EB" w:rsidP="00A236EB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ПРЕДСЕДАТЕЛ НА ПК ЗСПОВОРКМСТ:</w:t>
      </w:r>
    </w:p>
    <w:p w:rsidR="00A236EB" w:rsidRPr="008262AC" w:rsidRDefault="00A236EB" w:rsidP="00A236EB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ab/>
      </w:r>
      <w:r w:rsidRPr="008262AC">
        <w:rPr>
          <w:rFonts w:ascii="Verdana" w:hAnsi="Verdana"/>
          <w:b/>
          <w:sz w:val="20"/>
          <w:szCs w:val="20"/>
        </w:rPr>
        <w:tab/>
      </w:r>
      <w:r w:rsidRPr="008262AC">
        <w:rPr>
          <w:rFonts w:ascii="Verdana" w:hAnsi="Verdana"/>
          <w:b/>
          <w:sz w:val="20"/>
          <w:szCs w:val="20"/>
        </w:rPr>
        <w:tab/>
      </w:r>
      <w:r w:rsidRPr="008262AC">
        <w:rPr>
          <w:rFonts w:ascii="Verdana" w:hAnsi="Verdana"/>
          <w:b/>
          <w:sz w:val="20"/>
          <w:szCs w:val="20"/>
        </w:rPr>
        <w:tab/>
        <w:t xml:space="preserve">                     ТОДОР ИВАНОВ</w:t>
      </w:r>
    </w:p>
    <w:p w:rsidR="00A236EB" w:rsidRPr="008262AC" w:rsidRDefault="00A236EB" w:rsidP="00A236EB">
      <w:pPr>
        <w:spacing w:after="0" w:line="360" w:lineRule="auto"/>
        <w:rPr>
          <w:rFonts w:ascii="Verdana" w:hAnsi="Verdana"/>
          <w:b/>
          <w:sz w:val="20"/>
          <w:szCs w:val="20"/>
        </w:rPr>
      </w:pPr>
    </w:p>
    <w:p w:rsidR="00A236EB" w:rsidRPr="008262AC" w:rsidRDefault="00A236EB" w:rsidP="00A236EB">
      <w:pPr>
        <w:spacing w:after="0" w:line="36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  <w:r w:rsidRPr="008262AC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ПРОТОКОЛИСТ: </w:t>
      </w:r>
    </w:p>
    <w:p w:rsidR="00A236EB" w:rsidRPr="00DF7DBF" w:rsidRDefault="00A236EB" w:rsidP="00A236E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                  МИГЛЕНА КРЪСТЕВА</w:t>
      </w: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               </w:t>
      </w:r>
    </w:p>
    <w:p w:rsidR="00B91D9E" w:rsidRPr="00A236EB" w:rsidRDefault="00B91D9E" w:rsidP="00A236EB"/>
    <w:sectPr w:rsidR="00B91D9E" w:rsidRPr="00A236EB" w:rsidSect="00EC54E3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l Times New Roman">
    <w:altName w:val="Times New Roman"/>
    <w:charset w:val="CC"/>
    <w:family w:val="roman"/>
    <w:pitch w:val="default"/>
    <w:sig w:usb0="00000000" w:usb1="0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6AFC"/>
    <w:multiLevelType w:val="hybridMultilevel"/>
    <w:tmpl w:val="EC2E2E00"/>
    <w:lvl w:ilvl="0" w:tplc="33EEC37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51844"/>
    <w:multiLevelType w:val="hybridMultilevel"/>
    <w:tmpl w:val="19F08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50514"/>
    <w:multiLevelType w:val="hybridMultilevel"/>
    <w:tmpl w:val="F6EA0E42"/>
    <w:lvl w:ilvl="0" w:tplc="615C6E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43B00"/>
    <w:multiLevelType w:val="hybridMultilevel"/>
    <w:tmpl w:val="4A5AE358"/>
    <w:lvl w:ilvl="0" w:tplc="CCA69AFC">
      <w:start w:val="6"/>
      <w:numFmt w:val="bullet"/>
      <w:lvlText w:val="-"/>
      <w:lvlJc w:val="left"/>
      <w:pPr>
        <w:ind w:left="435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0B614899"/>
    <w:multiLevelType w:val="hybridMultilevel"/>
    <w:tmpl w:val="DCA2C0B2"/>
    <w:lvl w:ilvl="0" w:tplc="F612B8C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5142A"/>
    <w:multiLevelType w:val="multilevel"/>
    <w:tmpl w:val="0C75142A"/>
    <w:lvl w:ilvl="0">
      <w:start w:val="1"/>
      <w:numFmt w:val="decimal"/>
      <w:lvlText w:val="%1."/>
      <w:lvlJc w:val="left"/>
      <w:pPr>
        <w:ind w:left="137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098" w:hanging="360"/>
      </w:pPr>
    </w:lvl>
    <w:lvl w:ilvl="2">
      <w:start w:val="1"/>
      <w:numFmt w:val="lowerRoman"/>
      <w:lvlText w:val="%3."/>
      <w:lvlJc w:val="right"/>
      <w:pPr>
        <w:ind w:left="2818" w:hanging="180"/>
      </w:pPr>
    </w:lvl>
    <w:lvl w:ilvl="3">
      <w:start w:val="1"/>
      <w:numFmt w:val="decimal"/>
      <w:lvlText w:val="%4."/>
      <w:lvlJc w:val="left"/>
      <w:pPr>
        <w:ind w:left="3538" w:hanging="360"/>
      </w:pPr>
    </w:lvl>
    <w:lvl w:ilvl="4">
      <w:start w:val="1"/>
      <w:numFmt w:val="lowerLetter"/>
      <w:lvlText w:val="%5."/>
      <w:lvlJc w:val="left"/>
      <w:pPr>
        <w:ind w:left="4258" w:hanging="360"/>
      </w:pPr>
    </w:lvl>
    <w:lvl w:ilvl="5">
      <w:start w:val="1"/>
      <w:numFmt w:val="lowerRoman"/>
      <w:lvlText w:val="%6."/>
      <w:lvlJc w:val="right"/>
      <w:pPr>
        <w:ind w:left="4978" w:hanging="180"/>
      </w:pPr>
    </w:lvl>
    <w:lvl w:ilvl="6">
      <w:start w:val="1"/>
      <w:numFmt w:val="decimal"/>
      <w:lvlText w:val="%7."/>
      <w:lvlJc w:val="left"/>
      <w:pPr>
        <w:ind w:left="5698" w:hanging="360"/>
      </w:pPr>
    </w:lvl>
    <w:lvl w:ilvl="7">
      <w:start w:val="1"/>
      <w:numFmt w:val="lowerLetter"/>
      <w:lvlText w:val="%8."/>
      <w:lvlJc w:val="left"/>
      <w:pPr>
        <w:ind w:left="6418" w:hanging="360"/>
      </w:pPr>
    </w:lvl>
    <w:lvl w:ilvl="8">
      <w:start w:val="1"/>
      <w:numFmt w:val="lowerRoman"/>
      <w:lvlText w:val="%9."/>
      <w:lvlJc w:val="right"/>
      <w:pPr>
        <w:ind w:left="7138" w:hanging="180"/>
      </w:pPr>
    </w:lvl>
  </w:abstractNum>
  <w:abstractNum w:abstractNumId="6" w15:restartNumberingAfterBreak="0">
    <w:nsid w:val="18BF14EF"/>
    <w:multiLevelType w:val="hybridMultilevel"/>
    <w:tmpl w:val="4DD8AC16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19D416BC"/>
    <w:multiLevelType w:val="multilevel"/>
    <w:tmpl w:val="A48AD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58593A"/>
    <w:multiLevelType w:val="hybridMultilevel"/>
    <w:tmpl w:val="DFC89312"/>
    <w:lvl w:ilvl="0" w:tplc="F536B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0342731"/>
    <w:multiLevelType w:val="hybridMultilevel"/>
    <w:tmpl w:val="7EA0305C"/>
    <w:lvl w:ilvl="0" w:tplc="8F0AD5D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85B7E"/>
    <w:multiLevelType w:val="hybridMultilevel"/>
    <w:tmpl w:val="A5BCB06E"/>
    <w:lvl w:ilvl="0" w:tplc="BE4A9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12285C"/>
    <w:multiLevelType w:val="hybridMultilevel"/>
    <w:tmpl w:val="02D2B18E"/>
    <w:lvl w:ilvl="0" w:tplc="597096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0608F9"/>
    <w:multiLevelType w:val="multilevel"/>
    <w:tmpl w:val="AE8A6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7B1D82"/>
    <w:multiLevelType w:val="hybridMultilevel"/>
    <w:tmpl w:val="67A0D2B6"/>
    <w:lvl w:ilvl="0" w:tplc="E370D44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B82B63"/>
    <w:multiLevelType w:val="hybridMultilevel"/>
    <w:tmpl w:val="6F188A9C"/>
    <w:lvl w:ilvl="0" w:tplc="9DE25424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E37C1"/>
    <w:multiLevelType w:val="multilevel"/>
    <w:tmpl w:val="5AD40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F74A30"/>
    <w:multiLevelType w:val="hybridMultilevel"/>
    <w:tmpl w:val="C9B014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4677C9"/>
    <w:multiLevelType w:val="hybridMultilevel"/>
    <w:tmpl w:val="523C404E"/>
    <w:lvl w:ilvl="0" w:tplc="5C92CF46">
      <w:start w:val="20"/>
      <w:numFmt w:val="bullet"/>
      <w:lvlText w:val="-"/>
      <w:lvlJc w:val="left"/>
      <w:pPr>
        <w:ind w:left="720" w:hanging="360"/>
      </w:pPr>
      <w:rPr>
        <w:rFonts w:ascii="Arial Narrow" w:eastAsia="SimSun" w:hAnsi="Arial Narrow" w:cs="All 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F60222"/>
    <w:multiLevelType w:val="hybridMultilevel"/>
    <w:tmpl w:val="1A3CD8CE"/>
    <w:lvl w:ilvl="0" w:tplc="F78682CC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E645A"/>
    <w:multiLevelType w:val="hybridMultilevel"/>
    <w:tmpl w:val="3DBE2158"/>
    <w:lvl w:ilvl="0" w:tplc="A51A794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8"/>
  </w:num>
  <w:num w:numId="4">
    <w:abstractNumId w:val="10"/>
  </w:num>
  <w:num w:numId="5">
    <w:abstractNumId w:val="5"/>
  </w:num>
  <w:num w:numId="6">
    <w:abstractNumId w:val="9"/>
  </w:num>
  <w:num w:numId="7">
    <w:abstractNumId w:val="1"/>
  </w:num>
  <w:num w:numId="8">
    <w:abstractNumId w:val="13"/>
  </w:num>
  <w:num w:numId="9">
    <w:abstractNumId w:val="3"/>
  </w:num>
  <w:num w:numId="10">
    <w:abstractNumId w:val="17"/>
  </w:num>
  <w:num w:numId="11">
    <w:abstractNumId w:val="16"/>
  </w:num>
  <w:num w:numId="12">
    <w:abstractNumId w:val="0"/>
  </w:num>
  <w:num w:numId="13">
    <w:abstractNumId w:val="2"/>
  </w:num>
  <w:num w:numId="14">
    <w:abstractNumId w:val="19"/>
  </w:num>
  <w:num w:numId="15">
    <w:abstractNumId w:val="14"/>
  </w:num>
  <w:num w:numId="16">
    <w:abstractNumId w:val="12"/>
  </w:num>
  <w:num w:numId="17">
    <w:abstractNumId w:val="4"/>
  </w:num>
  <w:num w:numId="18">
    <w:abstractNumId w:val="15"/>
  </w:num>
  <w:num w:numId="19">
    <w:abstractNumId w:val="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A0"/>
    <w:rsid w:val="00020BDC"/>
    <w:rsid w:val="00026211"/>
    <w:rsid w:val="00070F6B"/>
    <w:rsid w:val="000B3C9E"/>
    <w:rsid w:val="001466BA"/>
    <w:rsid w:val="0022636F"/>
    <w:rsid w:val="00283166"/>
    <w:rsid w:val="002901A6"/>
    <w:rsid w:val="002904BF"/>
    <w:rsid w:val="002C2A1D"/>
    <w:rsid w:val="00457C06"/>
    <w:rsid w:val="004E5E72"/>
    <w:rsid w:val="005657DA"/>
    <w:rsid w:val="005726A3"/>
    <w:rsid w:val="008F5CB9"/>
    <w:rsid w:val="00922FF8"/>
    <w:rsid w:val="00A236EB"/>
    <w:rsid w:val="00AD2E61"/>
    <w:rsid w:val="00B41CA0"/>
    <w:rsid w:val="00B91D9E"/>
    <w:rsid w:val="00BF75E6"/>
    <w:rsid w:val="00CB469A"/>
    <w:rsid w:val="00D9259A"/>
    <w:rsid w:val="00E92C10"/>
    <w:rsid w:val="00EC54E3"/>
    <w:rsid w:val="00F468BA"/>
    <w:rsid w:val="00F569EB"/>
    <w:rsid w:val="00F96B39"/>
    <w:rsid w:val="00FB627A"/>
    <w:rsid w:val="00FF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D1519-1C27-44B1-A866-0F351548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59A"/>
  </w:style>
  <w:style w:type="paragraph" w:styleId="Heading1">
    <w:name w:val="heading 1"/>
    <w:basedOn w:val="Normal"/>
    <w:next w:val="Normal"/>
    <w:link w:val="Heading1Char"/>
    <w:uiPriority w:val="9"/>
    <w:qFormat/>
    <w:rsid w:val="00F56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9E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9E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C54E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EC54E3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bg-BG"/>
    </w:rPr>
  </w:style>
  <w:style w:type="character" w:customStyle="1" w:styleId="ListParagraphChar">
    <w:name w:val="List Paragraph Char"/>
    <w:link w:val="ListParagraph"/>
    <w:uiPriority w:val="34"/>
    <w:locked/>
    <w:rsid w:val="00EC54E3"/>
  </w:style>
  <w:style w:type="paragraph" w:styleId="NoSpacing">
    <w:name w:val="No Spacing"/>
    <w:link w:val="NoSpacingChar"/>
    <w:uiPriority w:val="1"/>
    <w:qFormat/>
    <w:rsid w:val="00A236EB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locked/>
    <w:rsid w:val="00A236EB"/>
  </w:style>
  <w:style w:type="character" w:customStyle="1" w:styleId="Heading1Char">
    <w:name w:val="Heading 1 Char"/>
    <w:basedOn w:val="DefaultParagraphFont"/>
    <w:link w:val="Heading1"/>
    <w:uiPriority w:val="9"/>
    <w:rsid w:val="00F569EB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9EB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9EB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9EB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9EB"/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9EB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9EB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9EB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9EB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numbering" w:customStyle="1" w:styleId="NoList1">
    <w:name w:val="No List1"/>
    <w:next w:val="NoList"/>
    <w:uiPriority w:val="99"/>
    <w:semiHidden/>
    <w:unhideWhenUsed/>
    <w:rsid w:val="00F569EB"/>
  </w:style>
  <w:style w:type="paragraph" w:customStyle="1" w:styleId="Style1">
    <w:name w:val="Style1"/>
    <w:basedOn w:val="Normal"/>
    <w:rsid w:val="00F569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4">
    <w:name w:val="Style4"/>
    <w:basedOn w:val="Normal"/>
    <w:rsid w:val="00F569EB"/>
    <w:pPr>
      <w:widowControl w:val="0"/>
      <w:autoSpaceDE w:val="0"/>
      <w:autoSpaceDN w:val="0"/>
      <w:adjustRightInd w:val="0"/>
      <w:spacing w:after="0" w:line="266" w:lineRule="exact"/>
      <w:ind w:firstLine="814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9">
    <w:name w:val="Style9"/>
    <w:basedOn w:val="Normal"/>
    <w:rsid w:val="00F569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0">
    <w:name w:val="Style10"/>
    <w:basedOn w:val="Normal"/>
    <w:rsid w:val="00F569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4">
    <w:name w:val="Font Style14"/>
    <w:rsid w:val="00F569E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5">
    <w:name w:val="Font Style15"/>
    <w:rsid w:val="00F569EB"/>
    <w:rPr>
      <w:rFonts w:ascii="Times New Roman" w:hAnsi="Times New Roman" w:cs="Times New Roman" w:hint="default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569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F569E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F569E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569E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Title">
    <w:name w:val="Title"/>
    <w:basedOn w:val="Normal"/>
    <w:link w:val="TitleChar"/>
    <w:uiPriority w:val="10"/>
    <w:qFormat/>
    <w:rsid w:val="00F569EB"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569EB"/>
    <w:rPr>
      <w:rFonts w:ascii="Tahoma" w:eastAsia="Times New Roman" w:hAnsi="Tahoma" w:cs="Tahoma"/>
      <w:b/>
      <w:bCs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69EB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F569E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69EB"/>
    <w:rPr>
      <w:i/>
      <w:iCs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569E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9E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9EB"/>
    <w:rPr>
      <w:i/>
      <w:iCs/>
      <w:color w:val="2E74B5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F569E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F5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Без списък1"/>
    <w:next w:val="NoList"/>
    <w:uiPriority w:val="99"/>
    <w:semiHidden/>
    <w:unhideWhenUsed/>
    <w:rsid w:val="00F569EB"/>
  </w:style>
  <w:style w:type="paragraph" w:styleId="BalloonText">
    <w:name w:val="Balloon Text"/>
    <w:basedOn w:val="Normal"/>
    <w:link w:val="BalloonTextChar"/>
    <w:uiPriority w:val="99"/>
    <w:semiHidden/>
    <w:unhideWhenUsed/>
    <w:rsid w:val="00F56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9EB"/>
    <w:rPr>
      <w:rFonts w:ascii="Segoe UI" w:hAnsi="Segoe UI" w:cs="Segoe UI"/>
      <w:sz w:val="18"/>
      <w:szCs w:val="18"/>
    </w:rPr>
  </w:style>
  <w:style w:type="paragraph" w:customStyle="1" w:styleId="CharChar">
    <w:name w:val="Char Char"/>
    <w:basedOn w:val="Normal"/>
    <w:rsid w:val="00F569E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10">
    <w:name w:val="Хипервръзка1"/>
    <w:basedOn w:val="DefaultParagraphFont"/>
    <w:uiPriority w:val="99"/>
    <w:unhideWhenUsed/>
    <w:rsid w:val="00F569EB"/>
    <w:rPr>
      <w:color w:val="0563C1"/>
      <w:u w:val="single"/>
    </w:rPr>
  </w:style>
  <w:style w:type="character" w:customStyle="1" w:styleId="11">
    <w:name w:val="Неразрешено споменаване1"/>
    <w:basedOn w:val="DefaultParagraphFont"/>
    <w:uiPriority w:val="99"/>
    <w:semiHidden/>
    <w:unhideWhenUsed/>
    <w:rsid w:val="00F569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569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69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69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9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9EB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569EB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569EB"/>
    <w:rPr>
      <w:color w:val="0563C1" w:themeColor="hyperlink"/>
      <w:u w:val="single"/>
    </w:rPr>
  </w:style>
  <w:style w:type="numbering" w:customStyle="1" w:styleId="2">
    <w:name w:val="Без списък2"/>
    <w:next w:val="NoList"/>
    <w:uiPriority w:val="99"/>
    <w:semiHidden/>
    <w:unhideWhenUsed/>
    <w:rsid w:val="00F569EB"/>
  </w:style>
  <w:style w:type="numbering" w:customStyle="1" w:styleId="3">
    <w:name w:val="Без списък3"/>
    <w:next w:val="NoList"/>
    <w:uiPriority w:val="99"/>
    <w:semiHidden/>
    <w:unhideWhenUsed/>
    <w:rsid w:val="00F569EB"/>
  </w:style>
  <w:style w:type="numbering" w:customStyle="1" w:styleId="110">
    <w:name w:val="Без списък11"/>
    <w:next w:val="NoList"/>
    <w:uiPriority w:val="99"/>
    <w:semiHidden/>
    <w:unhideWhenUsed/>
    <w:rsid w:val="00F569EB"/>
  </w:style>
  <w:style w:type="numbering" w:customStyle="1" w:styleId="111">
    <w:name w:val="Без списък111"/>
    <w:next w:val="NoList"/>
    <w:uiPriority w:val="99"/>
    <w:semiHidden/>
    <w:unhideWhenUsed/>
    <w:rsid w:val="00F569EB"/>
  </w:style>
  <w:style w:type="numbering" w:customStyle="1" w:styleId="21">
    <w:name w:val="Без списък21"/>
    <w:next w:val="NoList"/>
    <w:uiPriority w:val="99"/>
    <w:semiHidden/>
    <w:unhideWhenUsed/>
    <w:rsid w:val="00F569EB"/>
  </w:style>
  <w:style w:type="numbering" w:customStyle="1" w:styleId="31">
    <w:name w:val="Без списък31"/>
    <w:next w:val="NoList"/>
    <w:uiPriority w:val="99"/>
    <w:semiHidden/>
    <w:unhideWhenUsed/>
    <w:rsid w:val="00F569EB"/>
  </w:style>
  <w:style w:type="numbering" w:customStyle="1" w:styleId="12">
    <w:name w:val="Без списък12"/>
    <w:next w:val="NoList"/>
    <w:uiPriority w:val="99"/>
    <w:semiHidden/>
    <w:unhideWhenUsed/>
    <w:rsid w:val="00F569EB"/>
  </w:style>
  <w:style w:type="numbering" w:customStyle="1" w:styleId="211">
    <w:name w:val="Без списък211"/>
    <w:next w:val="NoList"/>
    <w:uiPriority w:val="99"/>
    <w:semiHidden/>
    <w:unhideWhenUsed/>
    <w:rsid w:val="00F569EB"/>
  </w:style>
  <w:style w:type="paragraph" w:styleId="Revision">
    <w:name w:val="Revision"/>
    <w:hidden/>
    <w:uiPriority w:val="99"/>
    <w:semiHidden/>
    <w:rsid w:val="00F569EB"/>
    <w:pPr>
      <w:spacing w:after="0" w:line="240" w:lineRule="auto"/>
    </w:pPr>
  </w:style>
  <w:style w:type="numbering" w:customStyle="1" w:styleId="4">
    <w:name w:val="Без списък4"/>
    <w:next w:val="NoList"/>
    <w:uiPriority w:val="99"/>
    <w:semiHidden/>
    <w:unhideWhenUsed/>
    <w:rsid w:val="00F569EB"/>
  </w:style>
  <w:style w:type="numbering" w:customStyle="1" w:styleId="13">
    <w:name w:val="Без списък13"/>
    <w:next w:val="NoList"/>
    <w:uiPriority w:val="99"/>
    <w:semiHidden/>
    <w:unhideWhenUsed/>
    <w:rsid w:val="00F569EB"/>
  </w:style>
  <w:style w:type="numbering" w:customStyle="1" w:styleId="112">
    <w:name w:val="Без списък112"/>
    <w:next w:val="NoList"/>
    <w:uiPriority w:val="99"/>
    <w:semiHidden/>
    <w:unhideWhenUsed/>
    <w:rsid w:val="00F569EB"/>
  </w:style>
  <w:style w:type="numbering" w:customStyle="1" w:styleId="22">
    <w:name w:val="Без списък22"/>
    <w:next w:val="NoList"/>
    <w:uiPriority w:val="99"/>
    <w:semiHidden/>
    <w:unhideWhenUsed/>
    <w:rsid w:val="00F569EB"/>
  </w:style>
  <w:style w:type="numbering" w:customStyle="1" w:styleId="32">
    <w:name w:val="Без списък32"/>
    <w:next w:val="NoList"/>
    <w:uiPriority w:val="99"/>
    <w:semiHidden/>
    <w:unhideWhenUsed/>
    <w:rsid w:val="00F569EB"/>
  </w:style>
  <w:style w:type="numbering" w:customStyle="1" w:styleId="121">
    <w:name w:val="Без списък121"/>
    <w:next w:val="NoList"/>
    <w:uiPriority w:val="99"/>
    <w:semiHidden/>
    <w:unhideWhenUsed/>
    <w:rsid w:val="00F569EB"/>
  </w:style>
  <w:style w:type="numbering" w:customStyle="1" w:styleId="212">
    <w:name w:val="Без списък212"/>
    <w:next w:val="NoList"/>
    <w:uiPriority w:val="99"/>
    <w:semiHidden/>
    <w:unhideWhenUsed/>
    <w:rsid w:val="00F56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@pirdop.ego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42</Pages>
  <Words>6417</Words>
  <Characters>36577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OB123</dc:creator>
  <cp:keywords/>
  <dc:description/>
  <cp:lastModifiedBy>OB123</cp:lastModifiedBy>
  <cp:revision>33</cp:revision>
  <cp:lastPrinted>2026-07-30T06:37:00Z</cp:lastPrinted>
  <dcterms:created xsi:type="dcterms:W3CDTF">2026-07-21T12:17:00Z</dcterms:created>
  <dcterms:modified xsi:type="dcterms:W3CDTF">2026-07-30T06:37:00Z</dcterms:modified>
</cp:coreProperties>
</file>