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592C" w:rsidRDefault="00774C73">
      <w:pPr>
        <w:pStyle w:val="NoSpacing"/>
        <w:jc w:val="both"/>
        <w:rPr>
          <w:rFonts w:ascii="Verdana" w:hAnsi="Verdana"/>
          <w:b/>
          <w:sz w:val="24"/>
          <w:szCs w:val="24"/>
        </w:rPr>
      </w:pPr>
      <w:r>
        <w:rPr>
          <w:noProof/>
          <w:lang w:eastAsia="bg-BG"/>
        </w:rPr>
        <w:drawing>
          <wp:anchor distT="0" distB="0" distL="114300" distR="114300" simplePos="0" relativeHeight="251660288" behindDoc="0" locked="0" layoutInCell="1" allowOverlap="1">
            <wp:simplePos x="0" y="0"/>
            <wp:positionH relativeFrom="margin">
              <wp:posOffset>-543560</wp:posOffset>
            </wp:positionH>
            <wp:positionV relativeFrom="paragraph">
              <wp:posOffset>91440</wp:posOffset>
            </wp:positionV>
            <wp:extent cx="790575" cy="647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790575" cy="647700"/>
                    </a:xfrm>
                    <a:prstGeom prst="rect">
                      <a:avLst/>
                    </a:prstGeom>
                    <a:noFill/>
                  </pic:spPr>
                </pic:pic>
              </a:graphicData>
            </a:graphic>
          </wp:anchor>
        </w:drawing>
      </w:r>
    </w:p>
    <w:p w:rsidR="0079592C" w:rsidRDefault="00774C73">
      <w:pPr>
        <w:pStyle w:val="NoSpacing"/>
        <w:jc w:val="center"/>
        <w:rPr>
          <w:rFonts w:ascii="Verdana" w:hAnsi="Verdana"/>
          <w:b/>
          <w:sz w:val="20"/>
          <w:szCs w:val="20"/>
        </w:rPr>
      </w:pPr>
      <w:r>
        <w:rPr>
          <w:rFonts w:ascii="Verdana" w:hAnsi="Verdana" w:cs="Arial"/>
          <w:b/>
        </w:rPr>
        <w:t>ОБЩИНСКИ СЪВЕТ- ПИРДОП</w:t>
      </w:r>
    </w:p>
    <w:p w:rsidR="0079592C" w:rsidRDefault="00243B11">
      <w:pPr>
        <w:spacing w:line="320" w:lineRule="exact"/>
        <w:jc w:val="center"/>
        <w:rPr>
          <w:rFonts w:ascii="Verdana" w:eastAsia="Arial Unicode MS" w:hAnsi="Verdana"/>
          <w:b/>
          <w:sz w:val="16"/>
          <w:szCs w:val="16"/>
        </w:rPr>
      </w:pPr>
      <w:r>
        <w:pict>
          <v:shapetype id="_x0000_t32" coordsize="21600,21600" o:spt="32" o:oned="t" path="m,l21600,21600e" filled="f">
            <v:path arrowok="t" fillok="f" o:connecttype="none"/>
            <o:lock v:ext="edit" shapetype="t"/>
          </v:shapetype>
          <v:shape id="_x0000_s1026" type="#_x0000_t32" style="position:absolute;left:0;text-align:left;margin-left:28.95pt;margin-top:2.55pt;width:410.9pt;height:0;z-index:251659264;mso-width-relative:page;mso-height-relative:page" o:connectortype="straight"/>
        </w:pict>
      </w:r>
      <w:r w:rsidR="00774C73">
        <w:rPr>
          <w:rFonts w:ascii="Verdana" w:eastAsia="Arial Unicode MS" w:hAnsi="Verdana"/>
          <w:b/>
          <w:sz w:val="16"/>
          <w:szCs w:val="16"/>
        </w:rPr>
        <w:t>2070 град Пирдоп, пл</w:t>
      </w:r>
      <w:r w:rsidR="00774C73">
        <w:rPr>
          <w:rFonts w:ascii="Verdana" w:eastAsia="Arial Unicode MS" w:hAnsi="Verdana"/>
          <w:b/>
          <w:sz w:val="16"/>
          <w:szCs w:val="16"/>
          <w:lang w:val="ru-RU"/>
        </w:rPr>
        <w:t>.</w:t>
      </w:r>
      <w:r w:rsidR="00774C73">
        <w:rPr>
          <w:rFonts w:ascii="Verdana" w:eastAsia="Arial Unicode MS" w:hAnsi="Verdana"/>
          <w:b/>
          <w:sz w:val="16"/>
          <w:szCs w:val="16"/>
        </w:rPr>
        <w:t xml:space="preserve"> „Тодор Влайков” №2; тел.: 07 181/52 42, факс: 07 181/57 01;</w:t>
      </w:r>
    </w:p>
    <w:p w:rsidR="0079592C" w:rsidRDefault="00774C73">
      <w:pPr>
        <w:jc w:val="center"/>
        <w:rPr>
          <w:rFonts w:ascii="Verdana" w:hAnsi="Verdana"/>
          <w:sz w:val="16"/>
          <w:szCs w:val="16"/>
        </w:rPr>
      </w:pPr>
      <w:r>
        <w:rPr>
          <w:rFonts w:ascii="Verdana" w:hAnsi="Verdana"/>
          <w:b/>
          <w:sz w:val="16"/>
          <w:szCs w:val="16"/>
        </w:rPr>
        <w:t xml:space="preserve">е-mail: </w:t>
      </w:r>
      <w:hyperlink r:id="rId10" w:history="1">
        <w:r>
          <w:rPr>
            <w:rStyle w:val="Hyperlink"/>
            <w:rFonts w:ascii="Verdana" w:hAnsi="Verdana"/>
            <w:sz w:val="16"/>
            <w:szCs w:val="16"/>
          </w:rPr>
          <w:t>obs@pirdop.</w:t>
        </w:r>
        <w:r>
          <w:rPr>
            <w:rStyle w:val="Hyperlink"/>
            <w:rFonts w:ascii="Verdana" w:hAnsi="Verdana"/>
            <w:sz w:val="16"/>
            <w:szCs w:val="16"/>
            <w:lang w:val="en-US"/>
          </w:rPr>
          <w:t>egov</w:t>
        </w:r>
        <w:r>
          <w:rPr>
            <w:rStyle w:val="Hyperlink"/>
            <w:rFonts w:ascii="Verdana" w:hAnsi="Verdana"/>
            <w:sz w:val="16"/>
            <w:szCs w:val="16"/>
          </w:rPr>
          <w:t>.</w:t>
        </w:r>
        <w:r>
          <w:rPr>
            <w:rStyle w:val="Hyperlink"/>
            <w:rFonts w:ascii="Verdana" w:hAnsi="Verdana"/>
            <w:sz w:val="16"/>
            <w:szCs w:val="16"/>
            <w:lang w:val="en-US"/>
          </w:rPr>
          <w:t>bg</w:t>
        </w:r>
      </w:hyperlink>
      <w:r>
        <w:rPr>
          <w:rFonts w:ascii="Verdana" w:hAnsi="Verdana"/>
          <w:sz w:val="16"/>
          <w:szCs w:val="16"/>
        </w:rPr>
        <w:t xml:space="preserve"> </w:t>
      </w:r>
    </w:p>
    <w:p w:rsidR="0079592C" w:rsidRDefault="00774C73">
      <w:pPr>
        <w:pStyle w:val="NoSpacing"/>
        <w:jc w:val="both"/>
        <w:rPr>
          <w:rFonts w:ascii="Verdana" w:hAnsi="Verdana"/>
          <w:b/>
          <w:sz w:val="24"/>
          <w:szCs w:val="24"/>
        </w:rPr>
      </w:pPr>
      <w:r>
        <w:rPr>
          <w:rFonts w:ascii="Verdana" w:hAnsi="Verdana"/>
          <w:b/>
          <w:sz w:val="24"/>
          <w:szCs w:val="24"/>
        </w:rPr>
        <w:tab/>
      </w:r>
      <w:r>
        <w:rPr>
          <w:rFonts w:ascii="Verdana" w:hAnsi="Verdana"/>
          <w:b/>
          <w:sz w:val="24"/>
          <w:szCs w:val="24"/>
        </w:rPr>
        <w:tab/>
      </w:r>
      <w:r>
        <w:rPr>
          <w:rFonts w:ascii="Verdana" w:hAnsi="Verdana"/>
          <w:b/>
          <w:sz w:val="24"/>
          <w:szCs w:val="24"/>
        </w:rPr>
        <w:tab/>
      </w:r>
      <w:r>
        <w:rPr>
          <w:rFonts w:ascii="Verdana" w:hAnsi="Verdana"/>
          <w:b/>
          <w:sz w:val="24"/>
          <w:szCs w:val="24"/>
        </w:rPr>
        <w:tab/>
      </w:r>
    </w:p>
    <w:p w:rsidR="0079592C" w:rsidRDefault="0079592C">
      <w:pPr>
        <w:spacing w:line="360" w:lineRule="auto"/>
        <w:jc w:val="center"/>
        <w:rPr>
          <w:rFonts w:ascii="Verdana" w:hAnsi="Verdana"/>
          <w:b/>
          <w:sz w:val="20"/>
          <w:szCs w:val="20"/>
        </w:rPr>
      </w:pPr>
    </w:p>
    <w:p w:rsidR="0079592C" w:rsidRDefault="00774C73">
      <w:pPr>
        <w:spacing w:line="360" w:lineRule="auto"/>
        <w:jc w:val="center"/>
        <w:rPr>
          <w:rFonts w:ascii="Verdana" w:hAnsi="Verdana"/>
          <w:b/>
          <w:sz w:val="20"/>
          <w:szCs w:val="20"/>
        </w:rPr>
      </w:pPr>
      <w:r>
        <w:rPr>
          <w:rFonts w:ascii="Verdana" w:hAnsi="Verdana"/>
          <w:b/>
          <w:sz w:val="20"/>
          <w:szCs w:val="20"/>
        </w:rPr>
        <w:t xml:space="preserve">ПРОТОКОЛ </w:t>
      </w:r>
    </w:p>
    <w:p w:rsidR="0079592C" w:rsidRDefault="00774C73">
      <w:pPr>
        <w:spacing w:line="360" w:lineRule="auto"/>
        <w:jc w:val="both"/>
        <w:rPr>
          <w:rFonts w:ascii="Verdana" w:hAnsi="Verdana"/>
          <w:b/>
          <w:sz w:val="20"/>
          <w:szCs w:val="20"/>
        </w:rPr>
      </w:pPr>
      <w:r>
        <w:rPr>
          <w:rFonts w:ascii="Verdana" w:hAnsi="Verdana"/>
          <w:b/>
          <w:sz w:val="20"/>
          <w:szCs w:val="20"/>
        </w:rPr>
        <w:t xml:space="preserve">ОТ ЗАСЕДАНИЕ НА </w:t>
      </w:r>
      <w:r>
        <w:rPr>
          <w:rFonts w:ascii="Verdana" w:hAnsi="Verdana"/>
          <w:b/>
          <w:sz w:val="20"/>
          <w:szCs w:val="20"/>
          <w:lang w:val="ru-RU"/>
        </w:rPr>
        <w:t xml:space="preserve">ПОСТОЯННАТА КОМИСИЯ ПО </w:t>
      </w:r>
      <w:r>
        <w:rPr>
          <w:rFonts w:ascii="Verdana" w:eastAsia="Arial Unicode MS" w:hAnsi="Verdana"/>
          <w:b/>
          <w:bCs/>
          <w:sz w:val="20"/>
          <w:szCs w:val="20"/>
        </w:rPr>
        <w:t>ИКОНОМИКА, ОБЩИНСКА СОБСТВЕНОСТ, ИНВЕСТИЦИОННА ПОЛИТИКА, ТЕРИТОРИАЛНО УСТРОЙСТВО, СТРОИТЕЛСТВО, ЕКОЛОГИЯ, ЗЕМЕДЕЛИЕ И ГОРИ</w:t>
      </w:r>
      <w:r>
        <w:rPr>
          <w:rFonts w:ascii="Verdana" w:hAnsi="Verdana"/>
          <w:b/>
          <w:sz w:val="20"/>
          <w:szCs w:val="20"/>
        </w:rPr>
        <w:t xml:space="preserve"> КЪМ ОБЩИНСКИ СЪВЕТ — ПИРДОП, ПРОВЕДЕНО НА 17.09.2026 ГОДИНА</w:t>
      </w:r>
    </w:p>
    <w:p w:rsidR="0079592C" w:rsidRDefault="0079592C">
      <w:pPr>
        <w:spacing w:line="360" w:lineRule="auto"/>
        <w:jc w:val="both"/>
        <w:rPr>
          <w:rFonts w:ascii="Verdana" w:hAnsi="Verdana"/>
          <w:b/>
          <w:sz w:val="20"/>
          <w:szCs w:val="20"/>
        </w:rPr>
      </w:pPr>
    </w:p>
    <w:p w:rsidR="0079592C" w:rsidRDefault="00774C73">
      <w:pPr>
        <w:spacing w:line="360" w:lineRule="auto"/>
        <w:jc w:val="both"/>
        <w:rPr>
          <w:rFonts w:ascii="Verdana" w:hAnsi="Verdana"/>
          <w:sz w:val="20"/>
          <w:szCs w:val="20"/>
        </w:rPr>
      </w:pPr>
      <w:r>
        <w:rPr>
          <w:rFonts w:ascii="Verdana" w:hAnsi="Verdana"/>
          <w:sz w:val="20"/>
          <w:szCs w:val="20"/>
        </w:rPr>
        <w:tab/>
        <w:t>Днес, 17</w:t>
      </w:r>
      <w:r>
        <w:rPr>
          <w:rFonts w:ascii="Verdana" w:hAnsi="Verdana"/>
          <w:sz w:val="20"/>
          <w:szCs w:val="20"/>
          <w:lang w:val="ru-RU"/>
        </w:rPr>
        <w:t>.0</w:t>
      </w:r>
      <w:r>
        <w:rPr>
          <w:rFonts w:ascii="Verdana" w:hAnsi="Verdana"/>
          <w:sz w:val="20"/>
          <w:szCs w:val="20"/>
        </w:rPr>
        <w:t>9</w:t>
      </w:r>
      <w:r>
        <w:rPr>
          <w:rFonts w:ascii="Verdana" w:hAnsi="Verdana"/>
          <w:sz w:val="20"/>
          <w:szCs w:val="20"/>
          <w:lang w:val="ru-RU"/>
        </w:rPr>
        <w:t xml:space="preserve">.2026 г. </w:t>
      </w:r>
      <w:r>
        <w:rPr>
          <w:rFonts w:ascii="Verdana" w:hAnsi="Verdana"/>
          <w:sz w:val="20"/>
          <w:szCs w:val="20"/>
        </w:rPr>
        <w:t>от 13.</w:t>
      </w:r>
      <w:r w:rsidR="00074C30">
        <w:rPr>
          <w:rFonts w:ascii="Verdana" w:hAnsi="Verdana"/>
          <w:sz w:val="20"/>
          <w:szCs w:val="20"/>
        </w:rPr>
        <w:t>3</w:t>
      </w:r>
      <w:r>
        <w:rPr>
          <w:rFonts w:ascii="Verdana" w:hAnsi="Verdana"/>
          <w:sz w:val="20"/>
          <w:szCs w:val="20"/>
        </w:rPr>
        <w:t xml:space="preserve">0 ч. </w:t>
      </w:r>
      <w:r>
        <w:rPr>
          <w:rFonts w:ascii="Verdana" w:hAnsi="Verdana"/>
          <w:sz w:val="20"/>
          <w:szCs w:val="20"/>
          <w:lang w:val="ru-RU"/>
        </w:rPr>
        <w:t xml:space="preserve">в </w:t>
      </w:r>
      <w:r>
        <w:rPr>
          <w:rFonts w:ascii="Verdana" w:hAnsi="Verdana"/>
          <w:sz w:val="20"/>
          <w:szCs w:val="20"/>
        </w:rPr>
        <w:t xml:space="preserve">Ритуалната зала </w:t>
      </w:r>
      <w:r>
        <w:rPr>
          <w:rFonts w:ascii="Verdana" w:eastAsia="Calibri" w:hAnsi="Verdana"/>
          <w:sz w:val="20"/>
          <w:szCs w:val="20"/>
          <w:lang w:val="ru-RU" w:eastAsia="en-US"/>
        </w:rPr>
        <w:t xml:space="preserve">на община Пирдоп </w:t>
      </w:r>
      <w:r>
        <w:rPr>
          <w:rFonts w:ascii="Verdana" w:hAnsi="Verdana"/>
          <w:sz w:val="20"/>
          <w:szCs w:val="20"/>
        </w:rPr>
        <w:t xml:space="preserve">се проведе заседание на </w:t>
      </w:r>
      <w:r>
        <w:rPr>
          <w:rFonts w:ascii="Verdana" w:hAnsi="Verdana"/>
          <w:sz w:val="20"/>
          <w:szCs w:val="20"/>
          <w:lang w:val="ru-RU"/>
        </w:rPr>
        <w:t xml:space="preserve">Постоянната комисия по </w:t>
      </w:r>
      <w:r>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Pr>
          <w:rFonts w:ascii="Verdana" w:hAnsi="Verdana"/>
          <w:sz w:val="20"/>
          <w:szCs w:val="20"/>
        </w:rPr>
        <w:t xml:space="preserve"> към Общински съвет - Пирдоп.</w:t>
      </w:r>
    </w:p>
    <w:p w:rsidR="0079592C" w:rsidRPr="00C448FB" w:rsidRDefault="00774C73">
      <w:pPr>
        <w:spacing w:line="360" w:lineRule="auto"/>
        <w:jc w:val="both"/>
        <w:rPr>
          <w:rFonts w:ascii="Verdana" w:hAnsi="Verdana"/>
          <w:sz w:val="20"/>
          <w:szCs w:val="20"/>
        </w:rPr>
      </w:pPr>
      <w:r>
        <w:rPr>
          <w:rFonts w:ascii="Verdana" w:hAnsi="Verdana"/>
          <w:color w:val="FF0000"/>
          <w:sz w:val="20"/>
          <w:szCs w:val="20"/>
        </w:rPr>
        <w:tab/>
      </w:r>
      <w:r>
        <w:rPr>
          <w:rFonts w:ascii="Verdana" w:hAnsi="Verdana"/>
          <w:sz w:val="20"/>
          <w:szCs w:val="20"/>
        </w:rPr>
        <w:t xml:space="preserve">От състава на </w:t>
      </w:r>
      <w:r>
        <w:rPr>
          <w:rFonts w:ascii="Verdana" w:hAnsi="Verdana"/>
          <w:sz w:val="20"/>
          <w:szCs w:val="20"/>
          <w:lang w:val="ru-RU"/>
        </w:rPr>
        <w:t xml:space="preserve">Постоянната комисия по </w:t>
      </w:r>
      <w:r>
        <w:rPr>
          <w:rFonts w:ascii="Verdana" w:eastAsia="Arial Unicode MS" w:hAnsi="Verdana"/>
          <w:bCs/>
          <w:sz w:val="20"/>
          <w:szCs w:val="20"/>
        </w:rPr>
        <w:t>икономика, общинска собственост, инвестиционна политика</w:t>
      </w:r>
      <w:r w:rsidRPr="00C448FB">
        <w:rPr>
          <w:rFonts w:ascii="Verdana" w:eastAsia="Arial Unicode MS" w:hAnsi="Verdana"/>
          <w:bCs/>
          <w:sz w:val="20"/>
          <w:szCs w:val="20"/>
        </w:rPr>
        <w:t>, териториално устройство, строителство, екология, земеделие и гори</w:t>
      </w:r>
      <w:r w:rsidRPr="00C448FB">
        <w:rPr>
          <w:rFonts w:ascii="Verdana" w:hAnsi="Verdana"/>
          <w:sz w:val="20"/>
          <w:szCs w:val="20"/>
        </w:rPr>
        <w:t xml:space="preserve"> към Общински съвет - Пирдоп присъстваха: Мария Бръмбева, </w:t>
      </w:r>
      <w:r w:rsidR="00C448FB" w:rsidRPr="00C448FB">
        <w:rPr>
          <w:rFonts w:ascii="Verdana" w:hAnsi="Verdana"/>
          <w:sz w:val="20"/>
          <w:szCs w:val="20"/>
        </w:rPr>
        <w:t xml:space="preserve">Ненко Ненчев, </w:t>
      </w:r>
      <w:r w:rsidRPr="00C448FB">
        <w:rPr>
          <w:rFonts w:ascii="Verdana" w:hAnsi="Verdana"/>
          <w:sz w:val="20"/>
          <w:szCs w:val="20"/>
        </w:rPr>
        <w:t>Ненко Павлов</w:t>
      </w:r>
      <w:r w:rsidR="00C448FB" w:rsidRPr="00C448FB">
        <w:rPr>
          <w:rFonts w:ascii="Verdana" w:hAnsi="Verdana"/>
          <w:sz w:val="20"/>
          <w:szCs w:val="20"/>
        </w:rPr>
        <w:t xml:space="preserve"> и</w:t>
      </w:r>
      <w:r w:rsidRPr="00C448FB">
        <w:rPr>
          <w:rFonts w:ascii="Verdana" w:hAnsi="Verdana"/>
          <w:sz w:val="20"/>
          <w:szCs w:val="20"/>
        </w:rPr>
        <w:t xml:space="preserve"> Силвия Георгиева. </w:t>
      </w:r>
    </w:p>
    <w:p w:rsidR="0079592C" w:rsidRPr="00C448FB" w:rsidRDefault="00774C73">
      <w:pPr>
        <w:spacing w:line="360" w:lineRule="auto"/>
        <w:ind w:firstLine="708"/>
        <w:jc w:val="both"/>
        <w:rPr>
          <w:rFonts w:ascii="Verdana" w:hAnsi="Verdana"/>
          <w:sz w:val="20"/>
          <w:szCs w:val="20"/>
        </w:rPr>
      </w:pPr>
      <w:r w:rsidRPr="00C448FB">
        <w:rPr>
          <w:rFonts w:ascii="Verdana" w:hAnsi="Verdana"/>
          <w:sz w:val="20"/>
          <w:szCs w:val="20"/>
        </w:rPr>
        <w:t>Отсъстващи от заседанието общински съветници: Георги Панов</w:t>
      </w:r>
      <w:r w:rsidR="00C448FB" w:rsidRPr="00C448FB">
        <w:rPr>
          <w:rFonts w:ascii="Verdana" w:hAnsi="Verdana"/>
          <w:sz w:val="20"/>
          <w:szCs w:val="20"/>
        </w:rPr>
        <w:t>, Лало Кирилов и Станислав Готев</w:t>
      </w:r>
      <w:r w:rsidRPr="00C448FB">
        <w:rPr>
          <w:rFonts w:ascii="Verdana" w:hAnsi="Verdana"/>
          <w:sz w:val="20"/>
          <w:szCs w:val="20"/>
        </w:rPr>
        <w:t>.</w:t>
      </w:r>
    </w:p>
    <w:p w:rsidR="0079592C" w:rsidRDefault="00774C73">
      <w:pPr>
        <w:spacing w:line="360" w:lineRule="auto"/>
        <w:jc w:val="both"/>
        <w:rPr>
          <w:rFonts w:ascii="Verdana" w:hAnsi="Verdana"/>
          <w:sz w:val="20"/>
          <w:szCs w:val="20"/>
        </w:rPr>
      </w:pPr>
      <w:r>
        <w:rPr>
          <w:rFonts w:ascii="Verdana" w:hAnsi="Verdana"/>
          <w:sz w:val="20"/>
          <w:szCs w:val="20"/>
        </w:rPr>
        <w:tab/>
      </w:r>
      <w:bookmarkStart w:id="0" w:name="_Hlk167711888"/>
      <w:r>
        <w:rPr>
          <w:rFonts w:ascii="Verdana" w:hAnsi="Verdana"/>
          <w:sz w:val="20"/>
          <w:szCs w:val="20"/>
        </w:rPr>
        <w:t>На заседанието присъстваха: кметът на Община Пирдоп, кметът на кметство Душанци, общинска администрация и общински съветници.</w:t>
      </w:r>
    </w:p>
    <w:bookmarkEnd w:id="0"/>
    <w:p w:rsidR="0079592C" w:rsidRDefault="00774C73">
      <w:pPr>
        <w:spacing w:line="360" w:lineRule="auto"/>
        <w:jc w:val="both"/>
        <w:rPr>
          <w:rFonts w:ascii="Verdana" w:hAnsi="Verdana"/>
          <w:sz w:val="20"/>
          <w:szCs w:val="20"/>
        </w:rPr>
      </w:pPr>
      <w:r>
        <w:rPr>
          <w:rFonts w:ascii="Verdana" w:hAnsi="Verdana"/>
          <w:sz w:val="20"/>
          <w:szCs w:val="20"/>
        </w:rPr>
        <w:t xml:space="preserve">         Заседание на </w:t>
      </w:r>
      <w:r>
        <w:rPr>
          <w:rFonts w:ascii="Verdana" w:hAnsi="Verdana"/>
          <w:sz w:val="20"/>
          <w:szCs w:val="20"/>
          <w:lang w:val="ru-RU"/>
        </w:rPr>
        <w:t xml:space="preserve">Постоянната комисия по </w:t>
      </w:r>
      <w:r>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Pr>
          <w:rFonts w:ascii="Verdana" w:hAnsi="Verdana"/>
          <w:sz w:val="20"/>
          <w:szCs w:val="20"/>
        </w:rPr>
        <w:t xml:space="preserve"> към Общински съвет - Пирдоп беше открито и ръководено от Председателя на постоянната комисия – Мария Бръмбева, която прочете проекта за дневен ред, предварително обявен и предоставен на всички членове на постоянната комисия. </w:t>
      </w:r>
    </w:p>
    <w:p w:rsidR="0079592C" w:rsidRDefault="0079592C">
      <w:pPr>
        <w:spacing w:line="360" w:lineRule="auto"/>
        <w:jc w:val="both"/>
        <w:rPr>
          <w:rFonts w:ascii="Verdana" w:hAnsi="Verdana"/>
          <w:sz w:val="20"/>
          <w:szCs w:val="20"/>
        </w:rPr>
      </w:pPr>
    </w:p>
    <w:p w:rsidR="0079592C" w:rsidRDefault="00774C73">
      <w:pPr>
        <w:spacing w:line="360" w:lineRule="auto"/>
        <w:jc w:val="both"/>
        <w:rPr>
          <w:rFonts w:ascii="Verdana" w:hAnsi="Verdana"/>
          <w:sz w:val="20"/>
          <w:szCs w:val="20"/>
        </w:rPr>
      </w:pPr>
      <w:r>
        <w:rPr>
          <w:rFonts w:ascii="Verdana" w:hAnsi="Verdana"/>
          <w:sz w:val="20"/>
          <w:szCs w:val="20"/>
        </w:rPr>
        <w:t>Думата беше дадена за предложения и становища по проекта за дневен ред.</w:t>
      </w:r>
    </w:p>
    <w:p w:rsidR="0079592C" w:rsidRDefault="00774C73">
      <w:pPr>
        <w:tabs>
          <w:tab w:val="left" w:pos="284"/>
        </w:tabs>
        <w:autoSpaceDE w:val="0"/>
        <w:autoSpaceDN w:val="0"/>
        <w:adjustRightInd w:val="0"/>
        <w:spacing w:line="360" w:lineRule="auto"/>
        <w:ind w:right="141"/>
        <w:jc w:val="both"/>
        <w:rPr>
          <w:rFonts w:ascii="Verdana" w:eastAsiaTheme="minorEastAsia" w:hAnsi="Verdana"/>
          <w:sz w:val="20"/>
          <w:szCs w:val="20"/>
        </w:rPr>
      </w:pPr>
      <w:r>
        <w:rPr>
          <w:rFonts w:ascii="Verdana" w:hAnsi="Verdana"/>
          <w:sz w:val="20"/>
          <w:szCs w:val="20"/>
        </w:rPr>
        <w:t xml:space="preserve">Не постъпиха предложения по проекта за дневен ред и се пристъпи към гласуване. </w:t>
      </w:r>
    </w:p>
    <w:p w:rsidR="0079592C" w:rsidRDefault="0079592C">
      <w:pPr>
        <w:spacing w:line="360" w:lineRule="auto"/>
        <w:jc w:val="both"/>
        <w:rPr>
          <w:rFonts w:ascii="Verdana" w:hAnsi="Verdana"/>
          <w:color w:val="FF0000"/>
          <w:sz w:val="20"/>
          <w:szCs w:val="20"/>
        </w:rPr>
      </w:pPr>
    </w:p>
    <w:p w:rsidR="0079592C" w:rsidRPr="00C448FB" w:rsidRDefault="00774C73">
      <w:pPr>
        <w:pStyle w:val="NoSpacing"/>
        <w:spacing w:line="360" w:lineRule="auto"/>
        <w:jc w:val="both"/>
        <w:rPr>
          <w:rFonts w:ascii="Verdana" w:hAnsi="Verdana"/>
          <w:sz w:val="20"/>
          <w:szCs w:val="20"/>
        </w:rPr>
      </w:pPr>
      <w:r w:rsidRPr="00C448FB">
        <w:rPr>
          <w:rFonts w:ascii="Verdana" w:hAnsi="Verdana" w:cs="Verdana"/>
          <w:sz w:val="20"/>
          <w:szCs w:val="20"/>
        </w:rPr>
        <w:t>С</w:t>
      </w:r>
      <w:r w:rsidRPr="00C448FB">
        <w:rPr>
          <w:rFonts w:ascii="Verdana" w:hAnsi="Verdana"/>
          <w:sz w:val="20"/>
          <w:szCs w:val="20"/>
        </w:rPr>
        <w:t xml:space="preserve">лед проведеното гласуване с </w:t>
      </w:r>
      <w:r w:rsidR="00C448FB" w:rsidRPr="00C448FB">
        <w:rPr>
          <w:rFonts w:ascii="Verdana" w:hAnsi="Verdana"/>
          <w:sz w:val="20"/>
          <w:szCs w:val="20"/>
        </w:rPr>
        <w:t>4</w:t>
      </w:r>
      <w:r w:rsidRPr="00C448FB">
        <w:rPr>
          <w:rFonts w:ascii="Verdana" w:hAnsi="Verdana"/>
          <w:sz w:val="20"/>
          <w:szCs w:val="20"/>
        </w:rPr>
        <w:t xml:space="preserve"> гласа „за”, 0 гласа „против” и 0 гласа „въздържал се” от състава на ПК по ИОСИПТУСЕЗГ, Постоянната комисия към Общински съвет-Пирдоп, приеха следното </w:t>
      </w:r>
    </w:p>
    <w:p w:rsidR="0079592C" w:rsidRDefault="00774C73">
      <w:pPr>
        <w:spacing w:line="360" w:lineRule="auto"/>
        <w:jc w:val="center"/>
        <w:rPr>
          <w:rFonts w:ascii="Verdana" w:hAnsi="Verdana" w:cs="Tahoma"/>
          <w:b/>
          <w:sz w:val="20"/>
          <w:szCs w:val="20"/>
        </w:rPr>
      </w:pPr>
      <w:r>
        <w:rPr>
          <w:rFonts w:ascii="Verdana" w:hAnsi="Verdana" w:cs="Tahoma"/>
          <w:b/>
          <w:sz w:val="20"/>
          <w:szCs w:val="20"/>
        </w:rPr>
        <w:t>РЕШЕНИЕ :</w:t>
      </w:r>
    </w:p>
    <w:p w:rsidR="0079592C" w:rsidRDefault="00774C73">
      <w:pPr>
        <w:spacing w:line="360" w:lineRule="auto"/>
        <w:jc w:val="center"/>
        <w:rPr>
          <w:rFonts w:ascii="Verdana" w:hAnsi="Verdana"/>
          <w:b/>
          <w:sz w:val="20"/>
          <w:szCs w:val="20"/>
        </w:rPr>
      </w:pPr>
      <w:r>
        <w:rPr>
          <w:rFonts w:ascii="Verdana" w:hAnsi="Verdana"/>
          <w:sz w:val="20"/>
          <w:szCs w:val="20"/>
        </w:rPr>
        <w:t xml:space="preserve">Заседанието да протече при следния </w:t>
      </w:r>
      <w:r>
        <w:rPr>
          <w:rFonts w:ascii="Verdana" w:hAnsi="Verdana"/>
          <w:b/>
          <w:sz w:val="20"/>
          <w:szCs w:val="20"/>
        </w:rPr>
        <w:t>ДНЕВЕН РЕД:</w:t>
      </w:r>
    </w:p>
    <w:p w:rsidR="00074C30" w:rsidRPr="00074C30" w:rsidRDefault="00074C30" w:rsidP="00074C30">
      <w:pPr>
        <w:pStyle w:val="NoSpacing"/>
        <w:numPr>
          <w:ilvl w:val="0"/>
          <w:numId w:val="1"/>
        </w:numPr>
        <w:spacing w:line="360" w:lineRule="auto"/>
        <w:ind w:left="851" w:right="-1" w:hanging="284"/>
        <w:jc w:val="both"/>
        <w:rPr>
          <w:rFonts w:ascii="Verdana" w:hAnsi="Verdana" w:cs="Verdana"/>
          <w:sz w:val="20"/>
          <w:szCs w:val="20"/>
        </w:rPr>
      </w:pPr>
      <w:r w:rsidRPr="00074C30">
        <w:rPr>
          <w:rFonts w:ascii="Verdana" w:hAnsi="Verdana" w:cs="Verdana"/>
          <w:sz w:val="20"/>
          <w:szCs w:val="20"/>
          <w:lang w:val="ru-RU"/>
        </w:rPr>
        <w:t xml:space="preserve">Докладна записка с рег. № 9002-75 </w:t>
      </w:r>
      <w:r w:rsidRPr="00074C30">
        <w:rPr>
          <w:rFonts w:ascii="Verdana" w:hAnsi="Verdana" w:cs="Verdana"/>
          <w:sz w:val="20"/>
          <w:szCs w:val="20"/>
        </w:rPr>
        <w:t>/ 26.08.2026 г.</w:t>
      </w:r>
      <w:r w:rsidRPr="00074C30">
        <w:rPr>
          <w:rFonts w:ascii="Verdana" w:hAnsi="Verdana" w:cs="Verdana"/>
          <w:sz w:val="20"/>
          <w:szCs w:val="20"/>
          <w:lang w:val="ru-RU"/>
        </w:rPr>
        <w:t>, относно: Отчет за изпълнение на бюджета на Община Пирдоп и сметките за средствата от Европейския съюз /ЕС/ към 31.12.2025 г.</w:t>
      </w:r>
      <w:r w:rsidRPr="00074C30">
        <w:rPr>
          <w:rFonts w:ascii="Verdana" w:hAnsi="Verdana" w:cs="Verdana"/>
          <w:sz w:val="20"/>
          <w:szCs w:val="20"/>
        </w:rPr>
        <w:t xml:space="preserve"> </w:t>
      </w:r>
    </w:p>
    <w:p w:rsidR="00074C30" w:rsidRPr="00074C30" w:rsidRDefault="00074C30" w:rsidP="00074C30">
      <w:pPr>
        <w:pStyle w:val="NoSpacing"/>
        <w:tabs>
          <w:tab w:val="left" w:pos="284"/>
        </w:tabs>
        <w:spacing w:line="360" w:lineRule="auto"/>
        <w:ind w:left="851" w:right="-1" w:hanging="284"/>
        <w:jc w:val="right"/>
        <w:rPr>
          <w:rFonts w:ascii="Verdana" w:hAnsi="Verdana" w:cs="Verdana"/>
          <w:sz w:val="20"/>
          <w:szCs w:val="20"/>
        </w:rPr>
      </w:pPr>
      <w:r w:rsidRPr="00074C30">
        <w:rPr>
          <w:rFonts w:ascii="Verdana" w:hAnsi="Verdana" w:cs="Verdana"/>
          <w:sz w:val="20"/>
          <w:szCs w:val="20"/>
        </w:rPr>
        <w:t xml:space="preserve">                                                         Докл.: Ангел Геров- Кмет на Община Пирдоп</w:t>
      </w:r>
    </w:p>
    <w:p w:rsidR="00074C30" w:rsidRPr="00074C30" w:rsidRDefault="00074C30" w:rsidP="00074C30">
      <w:pPr>
        <w:pStyle w:val="NoSpacing"/>
        <w:spacing w:line="360" w:lineRule="auto"/>
        <w:ind w:left="851" w:right="-1" w:hanging="284"/>
        <w:jc w:val="both"/>
        <w:rPr>
          <w:rFonts w:ascii="Verdana" w:hAnsi="Verdana" w:cs="Verdana"/>
          <w:sz w:val="20"/>
          <w:szCs w:val="20"/>
        </w:rPr>
      </w:pPr>
    </w:p>
    <w:p w:rsidR="00074C30" w:rsidRPr="00074C30" w:rsidRDefault="00074C30" w:rsidP="00074C30">
      <w:pPr>
        <w:pStyle w:val="NoSpacing"/>
        <w:numPr>
          <w:ilvl w:val="0"/>
          <w:numId w:val="1"/>
        </w:numPr>
        <w:spacing w:line="360" w:lineRule="auto"/>
        <w:ind w:left="851" w:right="-1" w:hanging="284"/>
        <w:jc w:val="both"/>
        <w:rPr>
          <w:rFonts w:ascii="Verdana" w:hAnsi="Verdana" w:cs="Verdana"/>
          <w:sz w:val="20"/>
          <w:szCs w:val="20"/>
        </w:rPr>
      </w:pPr>
      <w:r w:rsidRPr="00074C30">
        <w:rPr>
          <w:rFonts w:ascii="Verdana" w:hAnsi="Verdana" w:cs="Verdana"/>
          <w:bCs/>
          <w:iCs/>
          <w:sz w:val="20"/>
          <w:szCs w:val="20"/>
        </w:rPr>
        <w:lastRenderedPageBreak/>
        <w:t xml:space="preserve">Докладна записка с рег. № 9002-74 / 26.08.2026 г., относно: </w:t>
      </w:r>
      <w:r w:rsidRPr="00074C30">
        <w:rPr>
          <w:rFonts w:ascii="Verdana" w:hAnsi="Verdana" w:cs="Verdana"/>
          <w:sz w:val="20"/>
          <w:szCs w:val="20"/>
        </w:rPr>
        <w:t xml:space="preserve">Състоянието на общинският дълг към 31.12.2025 г. </w:t>
      </w:r>
    </w:p>
    <w:p w:rsidR="00074C30" w:rsidRPr="00074C30" w:rsidRDefault="00074C30" w:rsidP="00074C30">
      <w:pPr>
        <w:pStyle w:val="NoSpacing"/>
        <w:spacing w:line="360" w:lineRule="auto"/>
        <w:ind w:left="851" w:right="-1" w:hanging="284"/>
        <w:jc w:val="right"/>
        <w:rPr>
          <w:rFonts w:ascii="Verdana" w:hAnsi="Verdana" w:cs="Verdana"/>
          <w:bCs/>
          <w:iCs/>
          <w:sz w:val="20"/>
          <w:szCs w:val="20"/>
        </w:rPr>
      </w:pPr>
      <w:r w:rsidRPr="00074C30">
        <w:rPr>
          <w:rFonts w:ascii="Verdana" w:hAnsi="Verdana" w:cs="Verdana"/>
          <w:bCs/>
          <w:iCs/>
          <w:sz w:val="20"/>
          <w:szCs w:val="20"/>
        </w:rPr>
        <w:t xml:space="preserve">                                                    Докл.: Ангел Геров- Кмет на Община Пирдоп</w:t>
      </w:r>
    </w:p>
    <w:p w:rsidR="00074C30" w:rsidRPr="00074C30" w:rsidRDefault="00074C30" w:rsidP="00074C30">
      <w:pPr>
        <w:pStyle w:val="NoSpacing"/>
        <w:spacing w:line="360" w:lineRule="auto"/>
        <w:ind w:left="851" w:right="-1" w:hanging="284"/>
        <w:jc w:val="both"/>
        <w:rPr>
          <w:rFonts w:ascii="Verdana" w:hAnsi="Verdana" w:cs="Verdana"/>
          <w:bCs/>
          <w:iCs/>
          <w:sz w:val="20"/>
          <w:szCs w:val="20"/>
        </w:rPr>
      </w:pPr>
    </w:p>
    <w:p w:rsidR="00074C30" w:rsidRPr="00074C30" w:rsidRDefault="00074C30" w:rsidP="00074C30">
      <w:pPr>
        <w:pStyle w:val="NoSpacing"/>
        <w:numPr>
          <w:ilvl w:val="0"/>
          <w:numId w:val="1"/>
        </w:numPr>
        <w:spacing w:line="360" w:lineRule="auto"/>
        <w:ind w:left="851" w:right="-1" w:hanging="284"/>
        <w:jc w:val="both"/>
        <w:rPr>
          <w:rFonts w:ascii="Verdana" w:hAnsi="Verdana" w:cs="Verdana"/>
          <w:bCs/>
          <w:iCs/>
          <w:sz w:val="20"/>
          <w:szCs w:val="20"/>
        </w:rPr>
      </w:pPr>
      <w:r w:rsidRPr="00074C30">
        <w:rPr>
          <w:rFonts w:ascii="Verdana" w:hAnsi="Verdana" w:cs="Verdana"/>
          <w:bCs/>
          <w:iCs/>
          <w:sz w:val="20"/>
          <w:szCs w:val="20"/>
        </w:rPr>
        <w:t>Докладна записка с рег. № 9002-73 / 26.08.2026 г., относно: Приемане на бюджета на Община Пирдоп за 202</w:t>
      </w:r>
      <w:r w:rsidR="002E0191">
        <w:rPr>
          <w:rFonts w:ascii="Verdana" w:hAnsi="Verdana" w:cs="Verdana"/>
          <w:bCs/>
          <w:iCs/>
          <w:sz w:val="20"/>
          <w:szCs w:val="20"/>
        </w:rPr>
        <w:t>6</w:t>
      </w:r>
      <w:r w:rsidRPr="00074C30">
        <w:rPr>
          <w:rFonts w:ascii="Verdana" w:hAnsi="Verdana" w:cs="Verdana"/>
          <w:bCs/>
          <w:iCs/>
          <w:sz w:val="20"/>
          <w:szCs w:val="20"/>
        </w:rPr>
        <w:t xml:space="preserve"> г.</w:t>
      </w:r>
    </w:p>
    <w:p w:rsidR="00074C30" w:rsidRPr="00074C30" w:rsidRDefault="00074C30" w:rsidP="00074C30">
      <w:pPr>
        <w:pStyle w:val="NoSpacing"/>
        <w:spacing w:line="360" w:lineRule="auto"/>
        <w:ind w:left="851" w:right="-1" w:hanging="284"/>
        <w:jc w:val="right"/>
        <w:rPr>
          <w:rFonts w:ascii="Verdana" w:hAnsi="Verdana" w:cs="Verdana"/>
          <w:bCs/>
          <w:iCs/>
          <w:sz w:val="20"/>
          <w:szCs w:val="20"/>
        </w:rPr>
      </w:pPr>
      <w:r w:rsidRPr="00074C30">
        <w:rPr>
          <w:rFonts w:ascii="Verdana" w:hAnsi="Verdana" w:cs="Verdana"/>
          <w:bCs/>
          <w:iCs/>
          <w:sz w:val="20"/>
          <w:szCs w:val="20"/>
        </w:rPr>
        <w:t xml:space="preserve">                                                   Докл.: Ангел Геров- Кмет на Община Пирдоп</w:t>
      </w:r>
    </w:p>
    <w:p w:rsidR="00074C30" w:rsidRPr="00074C30" w:rsidRDefault="00074C30" w:rsidP="00074C30">
      <w:pPr>
        <w:pStyle w:val="NoSpacing"/>
        <w:spacing w:line="360" w:lineRule="auto"/>
        <w:ind w:left="851" w:right="-1" w:hanging="284"/>
        <w:jc w:val="both"/>
        <w:rPr>
          <w:rFonts w:ascii="Verdana" w:hAnsi="Verdana" w:cs="Verdana"/>
          <w:bCs/>
          <w:iCs/>
          <w:sz w:val="20"/>
          <w:szCs w:val="20"/>
        </w:rPr>
      </w:pPr>
    </w:p>
    <w:p w:rsidR="00074C30" w:rsidRPr="00074C30" w:rsidRDefault="00074C30" w:rsidP="00074C30">
      <w:pPr>
        <w:pStyle w:val="NoSpacing"/>
        <w:numPr>
          <w:ilvl w:val="0"/>
          <w:numId w:val="1"/>
        </w:numPr>
        <w:spacing w:line="360" w:lineRule="auto"/>
        <w:ind w:left="851" w:right="-1" w:hanging="284"/>
        <w:jc w:val="both"/>
        <w:rPr>
          <w:rFonts w:ascii="Verdana" w:hAnsi="Verdana" w:cs="Verdana"/>
          <w:bCs/>
          <w:iCs/>
          <w:sz w:val="20"/>
          <w:szCs w:val="20"/>
        </w:rPr>
      </w:pPr>
      <w:r w:rsidRPr="00074C30">
        <w:rPr>
          <w:rFonts w:ascii="Verdana" w:hAnsi="Verdana" w:cs="Verdana"/>
          <w:bCs/>
          <w:iCs/>
          <w:sz w:val="20"/>
          <w:szCs w:val="20"/>
        </w:rPr>
        <w:t>Докладна записка с рег. № 9002-</w:t>
      </w:r>
      <w:r w:rsidRPr="00074C30">
        <w:rPr>
          <w:rFonts w:ascii="Verdana" w:hAnsi="Verdana" w:cs="Verdana"/>
          <w:bCs/>
          <w:iCs/>
          <w:sz w:val="20"/>
          <w:szCs w:val="20"/>
          <w:lang w:val="ru-RU"/>
        </w:rPr>
        <w:t>79 /</w:t>
      </w:r>
      <w:r w:rsidRPr="00074C30">
        <w:rPr>
          <w:rFonts w:ascii="Verdana" w:hAnsi="Verdana" w:cs="Verdana"/>
          <w:bCs/>
          <w:iCs/>
          <w:sz w:val="20"/>
          <w:szCs w:val="20"/>
        </w:rPr>
        <w:t xml:space="preserve"> 11.09.2026 г., относно: Допълнение  на Годишна програма за управление и разпореждане с имотите – общинска собственост в Община Пирдоп през 2026 година.</w:t>
      </w:r>
    </w:p>
    <w:p w:rsidR="00074C30" w:rsidRPr="00074C30" w:rsidRDefault="00074C30" w:rsidP="00074C30">
      <w:pPr>
        <w:pStyle w:val="NoSpacing"/>
        <w:spacing w:line="360" w:lineRule="auto"/>
        <w:ind w:left="851" w:right="-1" w:hanging="284"/>
        <w:jc w:val="both"/>
        <w:rPr>
          <w:rFonts w:ascii="Verdana" w:hAnsi="Verdana" w:cs="Verdana"/>
          <w:bCs/>
          <w:iCs/>
          <w:sz w:val="20"/>
          <w:szCs w:val="20"/>
        </w:rPr>
      </w:pPr>
      <w:r w:rsidRPr="00074C30">
        <w:rPr>
          <w:rFonts w:ascii="Verdana" w:hAnsi="Verdana" w:cs="Verdana"/>
          <w:bCs/>
          <w:iCs/>
          <w:sz w:val="20"/>
          <w:szCs w:val="20"/>
        </w:rPr>
        <w:t xml:space="preserve">                                                         Докл.: Ангел Геров- Кмет на Община Пирдоп</w:t>
      </w:r>
    </w:p>
    <w:p w:rsidR="00074C30" w:rsidRPr="00074C30" w:rsidRDefault="00074C30" w:rsidP="00074C30">
      <w:pPr>
        <w:pStyle w:val="NoSpacing"/>
        <w:spacing w:line="360" w:lineRule="auto"/>
        <w:ind w:left="851" w:right="-1" w:hanging="284"/>
        <w:jc w:val="both"/>
        <w:rPr>
          <w:rFonts w:ascii="Verdana" w:hAnsi="Verdana" w:cs="Verdana"/>
          <w:bCs/>
          <w:iCs/>
          <w:sz w:val="20"/>
          <w:szCs w:val="20"/>
        </w:rPr>
      </w:pPr>
    </w:p>
    <w:p w:rsidR="00074C30" w:rsidRPr="00074C30" w:rsidRDefault="00074C30" w:rsidP="00074C30">
      <w:pPr>
        <w:pStyle w:val="NoSpacing"/>
        <w:numPr>
          <w:ilvl w:val="0"/>
          <w:numId w:val="1"/>
        </w:numPr>
        <w:spacing w:line="360" w:lineRule="auto"/>
        <w:ind w:left="851" w:right="-1" w:hanging="284"/>
        <w:jc w:val="both"/>
        <w:rPr>
          <w:rFonts w:ascii="Verdana" w:hAnsi="Verdana" w:cs="Verdana"/>
          <w:bCs/>
          <w:iCs/>
          <w:sz w:val="20"/>
          <w:szCs w:val="20"/>
        </w:rPr>
      </w:pPr>
      <w:r w:rsidRPr="00074C30">
        <w:rPr>
          <w:rFonts w:ascii="Verdana" w:hAnsi="Verdana" w:cs="Verdana"/>
          <w:bCs/>
          <w:iCs/>
          <w:sz w:val="20"/>
          <w:szCs w:val="20"/>
        </w:rPr>
        <w:t>Докладна записка с рег. № 9002-77 / 09.09.2026 г., относно: Откриване на  процедура по провеждане на публичен търг с явно наддаване за отдаване под наем на помещение - частна общинска собственост, находящо се в гр. Пирдоп, ул. „Цар Освободител“ №47.</w:t>
      </w:r>
    </w:p>
    <w:p w:rsidR="00074C30" w:rsidRPr="00074C30" w:rsidRDefault="00074C30" w:rsidP="00074C30">
      <w:pPr>
        <w:pStyle w:val="NoSpacing"/>
        <w:spacing w:line="360" w:lineRule="auto"/>
        <w:ind w:left="851" w:right="-1" w:hanging="284"/>
        <w:jc w:val="right"/>
        <w:rPr>
          <w:rFonts w:ascii="Verdana" w:hAnsi="Verdana" w:cs="Verdana"/>
          <w:bCs/>
          <w:iCs/>
          <w:sz w:val="20"/>
          <w:szCs w:val="20"/>
        </w:rPr>
      </w:pPr>
      <w:r w:rsidRPr="00074C30">
        <w:rPr>
          <w:rFonts w:ascii="Verdana" w:hAnsi="Verdana" w:cs="Verdana"/>
          <w:bCs/>
          <w:iCs/>
          <w:sz w:val="20"/>
          <w:szCs w:val="20"/>
        </w:rPr>
        <w:t xml:space="preserve">                                                         Докл.: Ангел Геров- Кмет на Община Пирдоп</w:t>
      </w:r>
    </w:p>
    <w:p w:rsidR="00074C30" w:rsidRPr="00074C30" w:rsidRDefault="00074C30" w:rsidP="00074C30">
      <w:pPr>
        <w:pStyle w:val="NoSpacing"/>
        <w:spacing w:line="360" w:lineRule="auto"/>
        <w:ind w:left="851" w:right="-1" w:hanging="284"/>
        <w:jc w:val="both"/>
        <w:rPr>
          <w:rFonts w:ascii="Verdana" w:hAnsi="Verdana" w:cs="Verdana"/>
          <w:bCs/>
          <w:iCs/>
          <w:sz w:val="20"/>
          <w:szCs w:val="20"/>
        </w:rPr>
      </w:pPr>
    </w:p>
    <w:p w:rsidR="00074C30" w:rsidRPr="00074C30" w:rsidRDefault="00074C30" w:rsidP="00074C30">
      <w:pPr>
        <w:pStyle w:val="NoSpacing"/>
        <w:numPr>
          <w:ilvl w:val="0"/>
          <w:numId w:val="1"/>
        </w:numPr>
        <w:spacing w:line="360" w:lineRule="auto"/>
        <w:ind w:left="851" w:right="-1" w:hanging="284"/>
        <w:jc w:val="both"/>
        <w:rPr>
          <w:rFonts w:ascii="Verdana" w:hAnsi="Verdana" w:cs="Verdana"/>
          <w:bCs/>
          <w:iCs/>
          <w:sz w:val="20"/>
          <w:szCs w:val="20"/>
        </w:rPr>
      </w:pPr>
      <w:r w:rsidRPr="00074C30">
        <w:rPr>
          <w:rFonts w:ascii="Verdana" w:hAnsi="Verdana" w:cs="Verdana"/>
          <w:bCs/>
          <w:iCs/>
          <w:sz w:val="20"/>
          <w:szCs w:val="20"/>
        </w:rPr>
        <w:t xml:space="preserve">Докладна записка с рег. № 9002-76 / 09.09.2026 г., относно: Отдаване под наем </w:t>
      </w:r>
      <w:bookmarkStart w:id="1" w:name="_Hlk237336426"/>
      <w:r w:rsidRPr="00074C30">
        <w:rPr>
          <w:rFonts w:ascii="Verdana" w:hAnsi="Verdana" w:cs="Verdana"/>
          <w:bCs/>
          <w:iCs/>
          <w:sz w:val="20"/>
          <w:szCs w:val="20"/>
        </w:rPr>
        <w:t>на терени в имот общинска собственост, находящ се в гр. Пирдоп, ул. „Княз Александър Батенберг“ №1, с идентификатор 56407.500.9203</w:t>
      </w:r>
      <w:bookmarkEnd w:id="1"/>
      <w:r w:rsidRPr="00074C30">
        <w:rPr>
          <w:rFonts w:ascii="Verdana" w:hAnsi="Verdana" w:cs="Verdana"/>
          <w:bCs/>
          <w:iCs/>
          <w:sz w:val="20"/>
          <w:szCs w:val="20"/>
        </w:rPr>
        <w:t>, чрез публичен търг с явно наддаване.</w:t>
      </w:r>
    </w:p>
    <w:p w:rsidR="00074C30" w:rsidRPr="00074C30" w:rsidRDefault="00074C30" w:rsidP="00074C30">
      <w:pPr>
        <w:pStyle w:val="NoSpacing"/>
        <w:spacing w:line="360" w:lineRule="auto"/>
        <w:ind w:left="851" w:right="-1" w:hanging="284"/>
        <w:jc w:val="right"/>
        <w:rPr>
          <w:rFonts w:ascii="Verdana" w:hAnsi="Verdana" w:cs="Verdana"/>
          <w:bCs/>
          <w:iCs/>
          <w:sz w:val="20"/>
          <w:szCs w:val="20"/>
        </w:rPr>
      </w:pPr>
      <w:r w:rsidRPr="00074C30">
        <w:rPr>
          <w:rFonts w:ascii="Verdana" w:hAnsi="Verdana" w:cs="Verdana"/>
          <w:bCs/>
          <w:iCs/>
          <w:sz w:val="20"/>
          <w:szCs w:val="20"/>
        </w:rPr>
        <w:t xml:space="preserve">                                                   Докл.: Ангел Геров- Кмет на Община Пирдоп</w:t>
      </w:r>
    </w:p>
    <w:p w:rsidR="00074C30" w:rsidRPr="00074C30" w:rsidRDefault="00074C30" w:rsidP="00074C30">
      <w:pPr>
        <w:pStyle w:val="NoSpacing"/>
        <w:spacing w:line="360" w:lineRule="auto"/>
        <w:ind w:left="851" w:right="-1" w:hanging="284"/>
        <w:jc w:val="both"/>
        <w:rPr>
          <w:rFonts w:ascii="Verdana" w:hAnsi="Verdana" w:cs="Verdana"/>
          <w:bCs/>
          <w:iCs/>
          <w:sz w:val="20"/>
          <w:szCs w:val="20"/>
        </w:rPr>
      </w:pPr>
    </w:p>
    <w:p w:rsidR="00074C30" w:rsidRPr="00074C30" w:rsidRDefault="00074C30" w:rsidP="00074C30">
      <w:pPr>
        <w:pStyle w:val="NoSpacing"/>
        <w:numPr>
          <w:ilvl w:val="0"/>
          <w:numId w:val="1"/>
        </w:numPr>
        <w:spacing w:line="360" w:lineRule="auto"/>
        <w:ind w:left="851" w:right="-1" w:hanging="284"/>
        <w:jc w:val="both"/>
        <w:rPr>
          <w:rFonts w:ascii="Verdana" w:hAnsi="Verdana" w:cs="Verdana"/>
          <w:bCs/>
          <w:iCs/>
          <w:sz w:val="20"/>
          <w:szCs w:val="20"/>
        </w:rPr>
      </w:pPr>
      <w:r w:rsidRPr="00074C30">
        <w:rPr>
          <w:rFonts w:ascii="Verdana" w:hAnsi="Verdana" w:cs="Verdana"/>
          <w:bCs/>
          <w:iCs/>
          <w:sz w:val="20"/>
          <w:szCs w:val="20"/>
        </w:rPr>
        <w:t xml:space="preserve">Докладна записка с рег. № 9002-78 / 11.09.2026 г., относно: </w:t>
      </w:r>
      <w:bookmarkStart w:id="2" w:name="_Hlk189212045"/>
      <w:r w:rsidRPr="00074C30">
        <w:rPr>
          <w:rFonts w:ascii="Verdana" w:hAnsi="Verdana" w:cs="Verdana"/>
          <w:bCs/>
          <w:iCs/>
          <w:sz w:val="20"/>
          <w:szCs w:val="20"/>
        </w:rPr>
        <w:t>Откриване на процедура по провеждане на публичен търг с явно наддаване за продажба</w:t>
      </w:r>
      <w:bookmarkEnd w:id="2"/>
      <w:r w:rsidRPr="00074C30">
        <w:rPr>
          <w:rFonts w:ascii="Verdana" w:hAnsi="Verdana" w:cs="Verdana"/>
          <w:bCs/>
          <w:iCs/>
          <w:sz w:val="20"/>
          <w:szCs w:val="20"/>
        </w:rPr>
        <w:t> на недвижим имот с идентификатор 24164.287.5 по КК и КР на с. Душанци - частна общинска собственост.</w:t>
      </w:r>
    </w:p>
    <w:p w:rsidR="00074C30" w:rsidRPr="00074C30" w:rsidRDefault="00074C30" w:rsidP="00074C30">
      <w:pPr>
        <w:pStyle w:val="NoSpacing"/>
        <w:spacing w:line="360" w:lineRule="auto"/>
        <w:ind w:left="851" w:right="-1" w:hanging="284"/>
        <w:jc w:val="right"/>
        <w:rPr>
          <w:rFonts w:ascii="Verdana" w:hAnsi="Verdana" w:cs="Verdana"/>
          <w:bCs/>
          <w:iCs/>
          <w:sz w:val="20"/>
          <w:szCs w:val="20"/>
        </w:rPr>
      </w:pPr>
      <w:r w:rsidRPr="00074C30">
        <w:rPr>
          <w:rFonts w:ascii="Verdana" w:hAnsi="Verdana" w:cs="Verdana"/>
          <w:bCs/>
          <w:iCs/>
          <w:sz w:val="20"/>
          <w:szCs w:val="20"/>
        </w:rPr>
        <w:t xml:space="preserve">                                                         Докл.: Ангел Геров- Кмет на Община Пирдоп</w:t>
      </w:r>
    </w:p>
    <w:p w:rsidR="00074C30" w:rsidRPr="00074C30" w:rsidRDefault="00074C30" w:rsidP="00074C30">
      <w:pPr>
        <w:pStyle w:val="NoSpacing"/>
        <w:spacing w:line="360" w:lineRule="auto"/>
        <w:ind w:left="851" w:right="-1" w:hanging="284"/>
        <w:jc w:val="both"/>
        <w:rPr>
          <w:rFonts w:ascii="Verdana" w:hAnsi="Verdana" w:cs="Verdana"/>
          <w:bCs/>
          <w:iCs/>
          <w:sz w:val="20"/>
          <w:szCs w:val="20"/>
        </w:rPr>
      </w:pPr>
    </w:p>
    <w:p w:rsidR="00074C30" w:rsidRPr="00074C30" w:rsidRDefault="00074C30" w:rsidP="00074C30">
      <w:pPr>
        <w:pStyle w:val="NoSpacing"/>
        <w:numPr>
          <w:ilvl w:val="0"/>
          <w:numId w:val="1"/>
        </w:numPr>
        <w:spacing w:line="360" w:lineRule="auto"/>
        <w:ind w:left="851" w:right="-1" w:hanging="284"/>
        <w:jc w:val="both"/>
        <w:rPr>
          <w:rFonts w:ascii="Verdana" w:hAnsi="Verdana" w:cs="Verdana"/>
          <w:bCs/>
          <w:iCs/>
          <w:sz w:val="20"/>
          <w:szCs w:val="20"/>
        </w:rPr>
      </w:pPr>
      <w:r w:rsidRPr="00074C30">
        <w:rPr>
          <w:rFonts w:ascii="Verdana" w:hAnsi="Verdana" w:cs="Verdana"/>
          <w:bCs/>
          <w:iCs/>
          <w:sz w:val="20"/>
          <w:szCs w:val="20"/>
        </w:rPr>
        <w:t xml:space="preserve">Докладна записка с рег. № ОбСП-33 / 09.09.2026 г., относно: Изменение на „Програмата за управление и разпореждане с имотите и вещите – общинска собственост в Община Пирдоп през 2026 година“ </w:t>
      </w:r>
    </w:p>
    <w:p w:rsidR="00074C30" w:rsidRPr="00074C30" w:rsidRDefault="00074C30" w:rsidP="00074C30">
      <w:pPr>
        <w:pStyle w:val="NoSpacing"/>
        <w:spacing w:line="360" w:lineRule="auto"/>
        <w:ind w:left="851" w:right="-1" w:hanging="284"/>
        <w:jc w:val="both"/>
        <w:rPr>
          <w:rFonts w:ascii="Verdana" w:hAnsi="Verdana" w:cs="Verdana"/>
          <w:bCs/>
          <w:iCs/>
          <w:sz w:val="20"/>
          <w:szCs w:val="20"/>
        </w:rPr>
      </w:pPr>
      <w:r w:rsidRPr="00074C30">
        <w:rPr>
          <w:rFonts w:ascii="Verdana" w:hAnsi="Verdana" w:cs="Verdana"/>
          <w:bCs/>
          <w:iCs/>
          <w:sz w:val="20"/>
          <w:szCs w:val="20"/>
        </w:rPr>
        <w:t xml:space="preserve">                    Докл.: Васил Кафеджиев – Председател на Общински съвет – Пирдоп</w:t>
      </w:r>
    </w:p>
    <w:p w:rsidR="00074C30" w:rsidRPr="00074C30" w:rsidRDefault="00074C30" w:rsidP="00074C30">
      <w:pPr>
        <w:pStyle w:val="NoSpacing"/>
        <w:spacing w:line="360" w:lineRule="auto"/>
        <w:ind w:left="851" w:right="-1" w:hanging="284"/>
        <w:jc w:val="both"/>
        <w:rPr>
          <w:rFonts w:ascii="Verdana" w:hAnsi="Verdana" w:cs="Verdana"/>
          <w:bCs/>
          <w:iCs/>
          <w:sz w:val="20"/>
          <w:szCs w:val="20"/>
        </w:rPr>
      </w:pPr>
    </w:p>
    <w:p w:rsidR="00074C30" w:rsidRPr="00074C30" w:rsidRDefault="00074C30" w:rsidP="00074C30">
      <w:pPr>
        <w:pStyle w:val="NoSpacing"/>
        <w:numPr>
          <w:ilvl w:val="0"/>
          <w:numId w:val="1"/>
        </w:numPr>
        <w:spacing w:line="360" w:lineRule="auto"/>
        <w:ind w:left="851" w:right="-1" w:hanging="284"/>
        <w:jc w:val="both"/>
        <w:rPr>
          <w:rFonts w:ascii="Verdana" w:hAnsi="Verdana" w:cs="Verdana"/>
          <w:bCs/>
          <w:iCs/>
          <w:sz w:val="20"/>
          <w:szCs w:val="20"/>
        </w:rPr>
      </w:pPr>
      <w:r w:rsidRPr="00074C30">
        <w:rPr>
          <w:rFonts w:ascii="Verdana" w:hAnsi="Verdana" w:cs="Verdana"/>
          <w:sz w:val="20"/>
          <w:szCs w:val="20"/>
          <w:lang w:val="ru-RU"/>
        </w:rPr>
        <w:t xml:space="preserve">Докладна с рег. № 9002-69 </w:t>
      </w:r>
      <w:r w:rsidRPr="00074C30">
        <w:rPr>
          <w:rFonts w:ascii="Verdana" w:hAnsi="Verdana" w:cs="Verdana"/>
          <w:sz w:val="20"/>
          <w:szCs w:val="20"/>
        </w:rPr>
        <w:t>/ 24.07.2026 г.</w:t>
      </w:r>
      <w:r w:rsidRPr="00074C30">
        <w:rPr>
          <w:rFonts w:ascii="Verdana" w:hAnsi="Verdana" w:cs="Verdana"/>
          <w:sz w:val="20"/>
          <w:szCs w:val="20"/>
          <w:lang w:val="ru-RU"/>
        </w:rPr>
        <w:t>, относно: Приемане на Етичен кодекс на общинските съветници от Общински съвет – Пирдоп.</w:t>
      </w:r>
    </w:p>
    <w:p w:rsidR="00074C30" w:rsidRPr="00074C30" w:rsidRDefault="00074C30" w:rsidP="00074C30">
      <w:pPr>
        <w:pStyle w:val="NoSpacing"/>
        <w:spacing w:line="360" w:lineRule="auto"/>
        <w:ind w:left="851" w:right="-1" w:hanging="284"/>
        <w:jc w:val="both"/>
        <w:rPr>
          <w:rFonts w:ascii="Verdana" w:hAnsi="Verdana" w:cs="Verdana"/>
          <w:sz w:val="20"/>
          <w:szCs w:val="20"/>
        </w:rPr>
      </w:pPr>
      <w:r w:rsidRPr="00074C30">
        <w:rPr>
          <w:rFonts w:ascii="Verdana" w:hAnsi="Verdana" w:cs="Verdana"/>
          <w:sz w:val="20"/>
          <w:szCs w:val="20"/>
          <w:lang w:val="ru-RU"/>
        </w:rPr>
        <w:t xml:space="preserve"> </w:t>
      </w:r>
      <w:r w:rsidRPr="00074C30">
        <w:rPr>
          <w:rFonts w:ascii="Verdana" w:hAnsi="Verdana" w:cs="Verdana"/>
          <w:sz w:val="20"/>
          <w:szCs w:val="20"/>
        </w:rPr>
        <w:t xml:space="preserve">               Докл.: Лало Кирилов – Общински съветник от Общински съвет - Пирдоп</w:t>
      </w:r>
    </w:p>
    <w:p w:rsidR="00074C30" w:rsidRPr="00074C30" w:rsidRDefault="00074C30" w:rsidP="00074C30">
      <w:pPr>
        <w:pStyle w:val="NoSpacing"/>
        <w:tabs>
          <w:tab w:val="left" w:pos="284"/>
        </w:tabs>
        <w:ind w:right="-1"/>
        <w:rPr>
          <w:rFonts w:ascii="Verdana" w:hAnsi="Verdana" w:cs="Verdana"/>
          <w:bCs/>
          <w:iCs/>
          <w:sz w:val="20"/>
          <w:szCs w:val="20"/>
        </w:rPr>
      </w:pPr>
    </w:p>
    <w:p w:rsidR="0079592C" w:rsidRPr="00074C30" w:rsidRDefault="0079592C">
      <w:pPr>
        <w:pStyle w:val="NoSpacing"/>
        <w:tabs>
          <w:tab w:val="left" w:pos="284"/>
        </w:tabs>
        <w:spacing w:line="360" w:lineRule="auto"/>
        <w:ind w:right="-1"/>
        <w:jc w:val="both"/>
        <w:rPr>
          <w:rFonts w:ascii="Verdana" w:hAnsi="Verdana"/>
          <w:sz w:val="20"/>
          <w:szCs w:val="20"/>
        </w:rPr>
      </w:pPr>
    </w:p>
    <w:p w:rsidR="0079592C" w:rsidRDefault="0079592C">
      <w:pPr>
        <w:pStyle w:val="NoSpacing"/>
        <w:tabs>
          <w:tab w:val="left" w:pos="284"/>
        </w:tabs>
        <w:spacing w:line="360" w:lineRule="auto"/>
        <w:ind w:right="-1"/>
        <w:jc w:val="both"/>
        <w:rPr>
          <w:rFonts w:ascii="Verdana" w:hAnsi="Verdana"/>
          <w:sz w:val="20"/>
          <w:szCs w:val="20"/>
          <w:lang w:val="ru-RU"/>
        </w:rPr>
      </w:pPr>
    </w:p>
    <w:p w:rsidR="0079592C" w:rsidRDefault="0079592C">
      <w:pPr>
        <w:pStyle w:val="NoSpacing"/>
        <w:tabs>
          <w:tab w:val="left" w:pos="284"/>
        </w:tabs>
        <w:spacing w:line="360" w:lineRule="auto"/>
        <w:ind w:right="-1"/>
        <w:jc w:val="both"/>
        <w:rPr>
          <w:rFonts w:ascii="Verdana" w:hAnsi="Verdana"/>
          <w:sz w:val="20"/>
          <w:szCs w:val="20"/>
          <w:lang w:val="ru-RU"/>
        </w:rPr>
      </w:pPr>
    </w:p>
    <w:p w:rsidR="0079592C" w:rsidRDefault="0079592C">
      <w:pPr>
        <w:pStyle w:val="NoSpacing"/>
        <w:tabs>
          <w:tab w:val="left" w:pos="284"/>
        </w:tabs>
        <w:spacing w:line="360" w:lineRule="auto"/>
        <w:ind w:right="-1"/>
        <w:jc w:val="both"/>
        <w:rPr>
          <w:rFonts w:ascii="Verdana" w:hAnsi="Verdana"/>
          <w:sz w:val="20"/>
          <w:szCs w:val="20"/>
          <w:lang w:val="ru-RU"/>
        </w:rPr>
      </w:pPr>
    </w:p>
    <w:p w:rsidR="0079592C" w:rsidRDefault="00774C73" w:rsidP="00074C30">
      <w:pPr>
        <w:pStyle w:val="Default"/>
        <w:tabs>
          <w:tab w:val="left" w:pos="284"/>
        </w:tabs>
        <w:spacing w:line="360" w:lineRule="auto"/>
        <w:ind w:right="141"/>
        <w:jc w:val="both"/>
        <w:rPr>
          <w:rFonts w:ascii="Verdana" w:hAnsi="Verdana" w:cs="Verdana"/>
          <w:color w:val="auto"/>
          <w:sz w:val="20"/>
          <w:szCs w:val="20"/>
        </w:rPr>
      </w:pPr>
      <w:r>
        <w:rPr>
          <w:rFonts w:ascii="Verdana" w:hAnsi="Verdana"/>
          <w:b/>
          <w:sz w:val="20"/>
          <w:szCs w:val="20"/>
        </w:rPr>
        <w:t>По т. 1</w:t>
      </w:r>
      <w:r>
        <w:rPr>
          <w:rFonts w:ascii="Verdana" w:hAnsi="Verdana"/>
          <w:sz w:val="20"/>
          <w:szCs w:val="20"/>
        </w:rPr>
        <w:t xml:space="preserve"> от дневния ред думата беше дадена г-н Ангел Геров - кмет на Община Пирдоп, който запозна постоянната комисия с </w:t>
      </w:r>
      <w:r>
        <w:rPr>
          <w:rFonts w:ascii="Verdana" w:hAnsi="Verdana" w:cs="Verdana"/>
          <w:color w:val="auto"/>
          <w:sz w:val="20"/>
          <w:szCs w:val="20"/>
          <w:lang w:val="ru-RU"/>
        </w:rPr>
        <w:t xml:space="preserve">Докладна записка с рег. № 9002-75 </w:t>
      </w:r>
      <w:r>
        <w:rPr>
          <w:rFonts w:ascii="Verdana" w:hAnsi="Verdana" w:cs="Verdana"/>
          <w:color w:val="auto"/>
          <w:sz w:val="20"/>
          <w:szCs w:val="20"/>
        </w:rPr>
        <w:t>/ 26.08.2026 г.</w:t>
      </w:r>
      <w:r>
        <w:rPr>
          <w:rFonts w:ascii="Verdana" w:hAnsi="Verdana" w:cs="Verdana"/>
          <w:color w:val="auto"/>
          <w:sz w:val="20"/>
          <w:szCs w:val="20"/>
          <w:lang w:val="ru-RU"/>
        </w:rPr>
        <w:t>, относно: Отчет за изпълнение на бюджета на Община Пирдоп и сметките за средствата от Европейския съюз /ЕС/ към 31.12.2025 г.</w:t>
      </w:r>
      <w:r>
        <w:rPr>
          <w:rFonts w:ascii="Verdana" w:hAnsi="Verdana" w:cs="Verdana"/>
          <w:color w:val="auto"/>
          <w:sz w:val="20"/>
          <w:szCs w:val="20"/>
        </w:rPr>
        <w:t xml:space="preserve"> </w:t>
      </w:r>
    </w:p>
    <w:p w:rsidR="00C448FB" w:rsidRDefault="00C448FB" w:rsidP="00C448FB">
      <w:pPr>
        <w:pStyle w:val="NoSpacing"/>
        <w:tabs>
          <w:tab w:val="left" w:pos="284"/>
        </w:tabs>
        <w:spacing w:line="360" w:lineRule="auto"/>
        <w:ind w:right="-1"/>
        <w:jc w:val="both"/>
        <w:rPr>
          <w:rFonts w:ascii="Verdana" w:eastAsia="Calibri" w:hAnsi="Verdana" w:cs="Verdana"/>
          <w:bCs/>
          <w:sz w:val="20"/>
          <w:szCs w:val="20"/>
        </w:rPr>
      </w:pPr>
    </w:p>
    <w:p w:rsidR="00C448FB" w:rsidRDefault="00C448FB" w:rsidP="00C448FB">
      <w:pPr>
        <w:pStyle w:val="NoSpacing"/>
        <w:spacing w:line="360" w:lineRule="auto"/>
        <w:ind w:firstLine="708"/>
        <w:jc w:val="both"/>
        <w:rPr>
          <w:rFonts w:ascii="Verdana" w:hAnsi="Verdana"/>
          <w:b/>
          <w:i/>
          <w:sz w:val="20"/>
          <w:szCs w:val="20"/>
        </w:rPr>
      </w:pPr>
      <w:r>
        <w:rPr>
          <w:rFonts w:ascii="Verdana" w:hAnsi="Verdana"/>
          <w:b/>
          <w:i/>
          <w:sz w:val="20"/>
          <w:szCs w:val="20"/>
        </w:rPr>
        <w:t>Г.</w:t>
      </w:r>
      <w:r w:rsidRPr="00BE164B">
        <w:rPr>
          <w:rFonts w:ascii="Verdana" w:hAnsi="Verdana"/>
          <w:b/>
          <w:i/>
          <w:sz w:val="20"/>
          <w:szCs w:val="20"/>
        </w:rPr>
        <w:t xml:space="preserve"> </w:t>
      </w:r>
      <w:r>
        <w:rPr>
          <w:rFonts w:ascii="Verdana" w:hAnsi="Verdana"/>
          <w:b/>
          <w:i/>
          <w:sz w:val="20"/>
          <w:szCs w:val="20"/>
        </w:rPr>
        <w:t>Панов</w:t>
      </w:r>
      <w:r w:rsidRPr="00BE164B">
        <w:rPr>
          <w:rFonts w:ascii="Verdana" w:hAnsi="Verdana"/>
          <w:b/>
          <w:i/>
          <w:sz w:val="20"/>
          <w:szCs w:val="20"/>
        </w:rPr>
        <w:t xml:space="preserve"> се присъедини към заседанието. В залата присъстват                                 </w:t>
      </w:r>
      <w:r>
        <w:rPr>
          <w:rFonts w:ascii="Verdana" w:hAnsi="Verdana"/>
          <w:b/>
          <w:i/>
          <w:sz w:val="20"/>
          <w:szCs w:val="20"/>
        </w:rPr>
        <w:t>5</w:t>
      </w:r>
      <w:r w:rsidRPr="00BE164B">
        <w:rPr>
          <w:rFonts w:ascii="Verdana" w:hAnsi="Verdana"/>
          <w:b/>
          <w:i/>
          <w:sz w:val="20"/>
          <w:szCs w:val="20"/>
        </w:rPr>
        <w:t xml:space="preserve"> общински съветника от състава на ПК по ИОСИПТУСЕЗГ.</w:t>
      </w:r>
    </w:p>
    <w:p w:rsidR="00A46504" w:rsidRPr="00BE164B" w:rsidRDefault="00A46504" w:rsidP="00C448FB">
      <w:pPr>
        <w:pStyle w:val="NoSpacing"/>
        <w:spacing w:line="360" w:lineRule="auto"/>
        <w:ind w:firstLine="708"/>
        <w:jc w:val="both"/>
        <w:rPr>
          <w:rFonts w:ascii="Verdana" w:hAnsi="Verdana"/>
          <w:b/>
          <w:i/>
          <w:sz w:val="20"/>
          <w:szCs w:val="20"/>
        </w:rPr>
      </w:pPr>
    </w:p>
    <w:p w:rsidR="00A46504" w:rsidRPr="00A46504" w:rsidRDefault="00A46504" w:rsidP="00A46504">
      <w:pPr>
        <w:pStyle w:val="NoSpacing"/>
        <w:tabs>
          <w:tab w:val="left" w:pos="284"/>
        </w:tabs>
        <w:spacing w:line="360" w:lineRule="auto"/>
        <w:ind w:right="-1"/>
        <w:rPr>
          <w:rFonts w:ascii="Verdana" w:eastAsia="Calibri" w:hAnsi="Verdana" w:cs="Verdana"/>
          <w:bCs/>
          <w:sz w:val="20"/>
          <w:szCs w:val="20"/>
        </w:rPr>
      </w:pPr>
      <w:r w:rsidRPr="00A46504">
        <w:rPr>
          <w:rFonts w:ascii="Verdana" w:eastAsia="Calibri" w:hAnsi="Verdana" w:cs="Verdana"/>
          <w:bCs/>
          <w:sz w:val="20"/>
          <w:szCs w:val="20"/>
        </w:rPr>
        <w:t>Главния</w:t>
      </w:r>
      <w:r>
        <w:rPr>
          <w:rFonts w:ascii="Verdana" w:eastAsia="Calibri" w:hAnsi="Verdana" w:cs="Verdana"/>
          <w:bCs/>
          <w:sz w:val="20"/>
          <w:szCs w:val="20"/>
        </w:rPr>
        <w:t>т</w:t>
      </w:r>
      <w:r w:rsidRPr="00A46504">
        <w:rPr>
          <w:rFonts w:ascii="Verdana" w:eastAsia="Calibri" w:hAnsi="Verdana" w:cs="Verdana"/>
          <w:bCs/>
          <w:sz w:val="20"/>
          <w:szCs w:val="20"/>
        </w:rPr>
        <w:t xml:space="preserve"> счетоводител към Община Пирдоп представи детайлна информация по отчета за изпълнение на бюджета. </w:t>
      </w:r>
    </w:p>
    <w:p w:rsidR="0079592C" w:rsidRDefault="0079592C" w:rsidP="00074C30">
      <w:pPr>
        <w:pStyle w:val="NoSpacing"/>
        <w:tabs>
          <w:tab w:val="left" w:pos="284"/>
        </w:tabs>
        <w:spacing w:line="360" w:lineRule="auto"/>
        <w:ind w:right="-1"/>
        <w:jc w:val="both"/>
        <w:rPr>
          <w:rFonts w:ascii="Verdana" w:eastAsia="Calibri" w:hAnsi="Verdana" w:cs="Verdana"/>
          <w:bCs/>
          <w:sz w:val="20"/>
          <w:szCs w:val="20"/>
        </w:rPr>
      </w:pPr>
    </w:p>
    <w:p w:rsidR="00EA2122" w:rsidRDefault="00774C73" w:rsidP="00074C30">
      <w:pPr>
        <w:spacing w:line="360" w:lineRule="auto"/>
        <w:jc w:val="both"/>
        <w:rPr>
          <w:rFonts w:ascii="Verdana" w:hAnsi="Verdana"/>
          <w:sz w:val="20"/>
          <w:szCs w:val="20"/>
        </w:rPr>
      </w:pPr>
      <w:r>
        <w:rPr>
          <w:rFonts w:ascii="Verdana" w:hAnsi="Verdana"/>
          <w:sz w:val="20"/>
          <w:szCs w:val="20"/>
        </w:rPr>
        <w:t xml:space="preserve">М. Бръмбева даде думата за становища по Докладна записка. </w:t>
      </w:r>
    </w:p>
    <w:p w:rsidR="00EA2122" w:rsidRDefault="00EA2122" w:rsidP="00074C30">
      <w:pPr>
        <w:spacing w:line="360" w:lineRule="auto"/>
        <w:jc w:val="both"/>
        <w:rPr>
          <w:rFonts w:ascii="Verdana" w:hAnsi="Verdana"/>
          <w:sz w:val="20"/>
          <w:szCs w:val="20"/>
        </w:rPr>
      </w:pPr>
    </w:p>
    <w:p w:rsidR="00EA2122" w:rsidRDefault="00EA2122" w:rsidP="00EA2122">
      <w:pPr>
        <w:pStyle w:val="NoSpacing"/>
        <w:spacing w:line="360" w:lineRule="auto"/>
        <w:ind w:firstLine="708"/>
        <w:jc w:val="both"/>
        <w:rPr>
          <w:rFonts w:ascii="Verdana" w:hAnsi="Verdana"/>
          <w:b/>
          <w:i/>
          <w:sz w:val="20"/>
          <w:szCs w:val="20"/>
        </w:rPr>
      </w:pPr>
      <w:r>
        <w:rPr>
          <w:rFonts w:ascii="Verdana" w:hAnsi="Verdana"/>
          <w:b/>
          <w:i/>
          <w:sz w:val="20"/>
          <w:szCs w:val="20"/>
        </w:rPr>
        <w:t>Л.</w:t>
      </w:r>
      <w:r w:rsidRPr="00BE164B">
        <w:rPr>
          <w:rFonts w:ascii="Verdana" w:hAnsi="Verdana"/>
          <w:b/>
          <w:i/>
          <w:sz w:val="20"/>
          <w:szCs w:val="20"/>
        </w:rPr>
        <w:t xml:space="preserve"> </w:t>
      </w:r>
      <w:r>
        <w:rPr>
          <w:rFonts w:ascii="Verdana" w:hAnsi="Verdana"/>
          <w:b/>
          <w:i/>
          <w:sz w:val="20"/>
          <w:szCs w:val="20"/>
        </w:rPr>
        <w:t>Кирилов</w:t>
      </w:r>
      <w:r w:rsidRPr="00BE164B">
        <w:rPr>
          <w:rFonts w:ascii="Verdana" w:hAnsi="Verdana"/>
          <w:b/>
          <w:i/>
          <w:sz w:val="20"/>
          <w:szCs w:val="20"/>
        </w:rPr>
        <w:t xml:space="preserve"> се присъедини към заседанието. В залата присъстват                                 </w:t>
      </w:r>
      <w:r w:rsidR="00C02C5A">
        <w:rPr>
          <w:rFonts w:ascii="Verdana" w:hAnsi="Verdana"/>
          <w:b/>
          <w:i/>
          <w:sz w:val="20"/>
          <w:szCs w:val="20"/>
        </w:rPr>
        <w:t>6</w:t>
      </w:r>
      <w:r w:rsidRPr="00BE164B">
        <w:rPr>
          <w:rFonts w:ascii="Verdana" w:hAnsi="Verdana"/>
          <w:b/>
          <w:i/>
          <w:sz w:val="20"/>
          <w:szCs w:val="20"/>
        </w:rPr>
        <w:t xml:space="preserve"> общински съветника от състава на ПК по ИОСИПТУСЕЗГ.</w:t>
      </w:r>
    </w:p>
    <w:p w:rsidR="00EA2122" w:rsidRDefault="00EA2122" w:rsidP="00EA2122">
      <w:pPr>
        <w:pStyle w:val="NoSpacing"/>
        <w:spacing w:line="360" w:lineRule="auto"/>
        <w:ind w:firstLine="708"/>
        <w:jc w:val="both"/>
        <w:rPr>
          <w:rFonts w:ascii="Verdana" w:hAnsi="Verdana"/>
          <w:b/>
          <w:i/>
          <w:sz w:val="20"/>
          <w:szCs w:val="20"/>
        </w:rPr>
      </w:pPr>
    </w:p>
    <w:p w:rsidR="000E46EB" w:rsidRPr="000F1AC2" w:rsidRDefault="000E46EB" w:rsidP="000E46EB">
      <w:pPr>
        <w:pStyle w:val="NoSpacing"/>
        <w:spacing w:line="360" w:lineRule="auto"/>
        <w:ind w:firstLine="708"/>
        <w:jc w:val="both"/>
        <w:rPr>
          <w:rFonts w:ascii="Verdana" w:hAnsi="Verdana"/>
          <w:sz w:val="20"/>
          <w:szCs w:val="20"/>
        </w:rPr>
      </w:pPr>
      <w:r w:rsidRPr="000F1AC2">
        <w:rPr>
          <w:rFonts w:ascii="Verdana" w:eastAsia="Times New Roman" w:hAnsi="Verdana" w:cs="Times New Roman"/>
          <w:sz w:val="20"/>
          <w:szCs w:val="20"/>
          <w:lang w:eastAsia="bg-BG"/>
        </w:rPr>
        <w:t xml:space="preserve">Беше поставен въпрос, относно предприетите действия за отстраняване на констатациите и изпълнение на препоръките, дадени в доклада на Сметната палата за </w:t>
      </w:r>
      <w:r w:rsidR="0079569E" w:rsidRPr="000F1AC2">
        <w:rPr>
          <w:rFonts w:ascii="Verdana" w:eastAsia="Times New Roman" w:hAnsi="Verdana" w:cs="Times New Roman"/>
          <w:sz w:val="20"/>
          <w:szCs w:val="20"/>
          <w:lang w:eastAsia="bg-BG"/>
        </w:rPr>
        <w:t xml:space="preserve">              </w:t>
      </w:r>
      <w:r w:rsidRPr="000F1AC2">
        <w:rPr>
          <w:rFonts w:ascii="Verdana" w:eastAsia="Times New Roman" w:hAnsi="Verdana" w:cs="Times New Roman"/>
          <w:sz w:val="20"/>
          <w:szCs w:val="20"/>
          <w:lang w:eastAsia="bg-BG"/>
        </w:rPr>
        <w:t xml:space="preserve">2024 г., както и относно предоставянето на справка на Общинския съвет. Главният счетоводител отговори, че към момента тече проверка и докладът от нея все още не е изготвен. Той уточни, че одитът за 2025 г. е приключил, но докладът от одита не е </w:t>
      </w:r>
      <w:r w:rsidR="00F54276" w:rsidRPr="000F1AC2">
        <w:rPr>
          <w:rFonts w:ascii="Verdana" w:eastAsia="Times New Roman" w:hAnsi="Verdana" w:cs="Times New Roman"/>
          <w:sz w:val="20"/>
          <w:szCs w:val="20"/>
          <w:lang w:eastAsia="bg-BG"/>
        </w:rPr>
        <w:t>готов</w:t>
      </w:r>
      <w:r w:rsidRPr="000F1AC2">
        <w:rPr>
          <w:rFonts w:ascii="Verdana" w:eastAsia="Times New Roman" w:hAnsi="Verdana" w:cs="Times New Roman"/>
          <w:sz w:val="20"/>
          <w:szCs w:val="20"/>
          <w:lang w:eastAsia="bg-BG"/>
        </w:rPr>
        <w:t>.</w:t>
      </w:r>
      <w:r w:rsidR="00AB255A" w:rsidRPr="000F1AC2">
        <w:rPr>
          <w:rFonts w:ascii="Verdana" w:eastAsia="Times New Roman" w:hAnsi="Verdana" w:cs="Times New Roman"/>
          <w:sz w:val="20"/>
          <w:szCs w:val="20"/>
          <w:lang w:eastAsia="bg-BG"/>
        </w:rPr>
        <w:t xml:space="preserve"> </w:t>
      </w:r>
      <w:r w:rsidRPr="000F1AC2">
        <w:rPr>
          <w:rFonts w:ascii="Verdana" w:eastAsia="Times New Roman" w:hAnsi="Verdana" w:cs="Times New Roman"/>
          <w:sz w:val="20"/>
          <w:szCs w:val="20"/>
          <w:lang w:eastAsia="bg-BG"/>
        </w:rPr>
        <w:t>След изготвянето му докладът ще бъде предоставен на Общинския съвет.</w:t>
      </w:r>
      <w:r w:rsidR="0079569E" w:rsidRPr="000F1AC2">
        <w:rPr>
          <w:rFonts w:ascii="Verdana" w:eastAsia="Times New Roman" w:hAnsi="Verdana" w:cs="Times New Roman"/>
          <w:sz w:val="20"/>
          <w:szCs w:val="20"/>
          <w:lang w:eastAsia="bg-BG"/>
        </w:rPr>
        <w:t xml:space="preserve"> Имаше коментар</w:t>
      </w:r>
      <w:r w:rsidR="003B5DF0">
        <w:rPr>
          <w:rFonts w:ascii="Verdana" w:eastAsia="Times New Roman" w:hAnsi="Verdana" w:cs="Times New Roman"/>
          <w:sz w:val="20"/>
          <w:szCs w:val="20"/>
          <w:lang w:eastAsia="bg-BG"/>
        </w:rPr>
        <w:t>и,</w:t>
      </w:r>
      <w:r w:rsidR="0079569E" w:rsidRPr="000F1AC2">
        <w:rPr>
          <w:rFonts w:ascii="Verdana" w:eastAsia="Times New Roman" w:hAnsi="Verdana" w:cs="Times New Roman"/>
          <w:sz w:val="20"/>
          <w:szCs w:val="20"/>
          <w:lang w:eastAsia="bg-BG"/>
        </w:rPr>
        <w:t xml:space="preserve"> относно осъществяване на вътрешен одит </w:t>
      </w:r>
      <w:r w:rsidR="009917A9">
        <w:rPr>
          <w:rFonts w:ascii="Verdana" w:eastAsia="Times New Roman" w:hAnsi="Verdana" w:cs="Times New Roman"/>
          <w:sz w:val="20"/>
          <w:szCs w:val="20"/>
          <w:lang w:eastAsia="bg-BG"/>
        </w:rPr>
        <w:t>от страна на</w:t>
      </w:r>
      <w:r w:rsidR="0079569E" w:rsidRPr="000F1AC2">
        <w:rPr>
          <w:rFonts w:ascii="Verdana" w:eastAsia="Times New Roman" w:hAnsi="Verdana" w:cs="Times New Roman"/>
          <w:sz w:val="20"/>
          <w:szCs w:val="20"/>
          <w:lang w:eastAsia="bg-BG"/>
        </w:rPr>
        <w:t xml:space="preserve"> общината и одит</w:t>
      </w:r>
      <w:r w:rsidR="003B5DF0">
        <w:rPr>
          <w:rFonts w:ascii="Verdana" w:eastAsia="Times New Roman" w:hAnsi="Verdana" w:cs="Times New Roman"/>
          <w:sz w:val="20"/>
          <w:szCs w:val="20"/>
          <w:lang w:eastAsia="bg-BG"/>
        </w:rPr>
        <w:t>е</w:t>
      </w:r>
      <w:r w:rsidR="0079569E" w:rsidRPr="000F1AC2">
        <w:rPr>
          <w:rFonts w:ascii="Verdana" w:eastAsia="Times New Roman" w:hAnsi="Verdana" w:cs="Times New Roman"/>
          <w:sz w:val="20"/>
          <w:szCs w:val="20"/>
          <w:lang w:eastAsia="bg-BG"/>
        </w:rPr>
        <w:t>н комитет.</w:t>
      </w:r>
    </w:p>
    <w:p w:rsidR="009A3167" w:rsidRPr="003B5DF0" w:rsidRDefault="0079569E" w:rsidP="00EA2122">
      <w:pPr>
        <w:pStyle w:val="NoSpacing"/>
        <w:spacing w:line="360" w:lineRule="auto"/>
        <w:ind w:firstLine="708"/>
        <w:jc w:val="both"/>
        <w:rPr>
          <w:rFonts w:ascii="Verdana" w:hAnsi="Verdana"/>
          <w:sz w:val="20"/>
          <w:szCs w:val="20"/>
        </w:rPr>
      </w:pPr>
      <w:r>
        <w:rPr>
          <w:rFonts w:ascii="Verdana" w:hAnsi="Verdana"/>
          <w:sz w:val="20"/>
          <w:szCs w:val="20"/>
        </w:rPr>
        <w:t>За сесията се изиска да се</w:t>
      </w:r>
      <w:r w:rsidR="000F1AC2">
        <w:rPr>
          <w:rFonts w:ascii="Verdana" w:hAnsi="Verdana"/>
          <w:sz w:val="20"/>
          <w:szCs w:val="20"/>
        </w:rPr>
        <w:t xml:space="preserve"> даде отговор какво означава вътрешен одит, какво трябва да се преприеме от страна на общината, какво означава одитен комитет и откъде се взимат средствата за изплащане на възнагражденията на одитния комитет</w:t>
      </w:r>
      <w:r w:rsidR="003D7129">
        <w:rPr>
          <w:rFonts w:ascii="Verdana" w:hAnsi="Verdana"/>
          <w:sz w:val="20"/>
          <w:szCs w:val="20"/>
        </w:rPr>
        <w:t xml:space="preserve">, както и да се представи по подробен отчет за всеки обект от инвестиционната програма, независимо от начина на финансиране в т.ч. първоначален план, актуализиран план, реален </w:t>
      </w:r>
      <w:r w:rsidR="003D7129" w:rsidRPr="009917A9">
        <w:rPr>
          <w:rFonts w:ascii="Verdana" w:hAnsi="Verdana"/>
          <w:sz w:val="20"/>
          <w:szCs w:val="20"/>
        </w:rPr>
        <w:t xml:space="preserve">разход, </w:t>
      </w:r>
      <w:r w:rsidR="00A63CE8" w:rsidRPr="009917A9">
        <w:rPr>
          <w:rFonts w:ascii="Verdana" w:hAnsi="Verdana"/>
          <w:sz w:val="20"/>
          <w:szCs w:val="20"/>
        </w:rPr>
        <w:t>приложение № 3</w:t>
      </w:r>
      <w:r w:rsidR="009917A9" w:rsidRPr="009917A9">
        <w:rPr>
          <w:rFonts w:ascii="Verdana" w:hAnsi="Verdana"/>
          <w:sz w:val="20"/>
          <w:szCs w:val="20"/>
        </w:rPr>
        <w:t xml:space="preserve"> от ЗДБ</w:t>
      </w:r>
      <w:r w:rsidR="003D7129" w:rsidRPr="003B5DF0">
        <w:rPr>
          <w:rFonts w:ascii="Verdana" w:hAnsi="Verdana"/>
          <w:sz w:val="20"/>
          <w:szCs w:val="20"/>
        </w:rPr>
        <w:t>, проектите, които се изпълняват</w:t>
      </w:r>
      <w:r w:rsidR="009917A9" w:rsidRPr="003B5DF0">
        <w:rPr>
          <w:rFonts w:ascii="Verdana" w:hAnsi="Verdana"/>
          <w:sz w:val="20"/>
          <w:szCs w:val="20"/>
        </w:rPr>
        <w:t xml:space="preserve"> – какво е планирано, какво е изпълнено</w:t>
      </w:r>
      <w:r w:rsidR="003B5DF0" w:rsidRPr="003B5DF0">
        <w:rPr>
          <w:rFonts w:ascii="Verdana" w:hAnsi="Verdana"/>
          <w:sz w:val="20"/>
          <w:szCs w:val="20"/>
        </w:rPr>
        <w:t>, източник на финансиране.</w:t>
      </w:r>
    </w:p>
    <w:p w:rsidR="00EA2122" w:rsidRPr="00EA2122" w:rsidRDefault="00EA2122" w:rsidP="00EA2122">
      <w:pPr>
        <w:pStyle w:val="NoSpacing"/>
        <w:spacing w:line="360" w:lineRule="auto"/>
        <w:ind w:firstLine="708"/>
        <w:jc w:val="both"/>
        <w:rPr>
          <w:rFonts w:ascii="Verdana" w:hAnsi="Verdana"/>
          <w:color w:val="FF0000"/>
          <w:sz w:val="20"/>
          <w:szCs w:val="20"/>
        </w:rPr>
      </w:pPr>
      <w:r>
        <w:rPr>
          <w:rFonts w:ascii="Verdana" w:hAnsi="Verdana"/>
          <w:color w:val="FF0000"/>
          <w:sz w:val="20"/>
          <w:szCs w:val="20"/>
        </w:rPr>
        <w:t xml:space="preserve"> </w:t>
      </w:r>
    </w:p>
    <w:p w:rsidR="0079592C" w:rsidRDefault="00774C73" w:rsidP="00252A02">
      <w:pPr>
        <w:spacing w:line="360" w:lineRule="auto"/>
        <w:jc w:val="both"/>
        <w:rPr>
          <w:rFonts w:ascii="Verdana" w:hAnsi="Verdana"/>
          <w:sz w:val="20"/>
          <w:szCs w:val="20"/>
        </w:rPr>
      </w:pPr>
      <w:r>
        <w:rPr>
          <w:rFonts w:ascii="Verdana" w:hAnsi="Verdana"/>
          <w:sz w:val="20"/>
          <w:szCs w:val="20"/>
        </w:rPr>
        <w:t xml:space="preserve">Пристъпи се към гласуване на проекта за решение по докладната записка. </w:t>
      </w:r>
    </w:p>
    <w:p w:rsidR="007635EF" w:rsidRDefault="005C457A" w:rsidP="00252A02">
      <w:pPr>
        <w:tabs>
          <w:tab w:val="left" w:pos="720"/>
        </w:tabs>
        <w:spacing w:after="160" w:line="360" w:lineRule="auto"/>
        <w:jc w:val="both"/>
        <w:rPr>
          <w:rFonts w:ascii="Verdana" w:hAnsi="Verdana"/>
          <w:sz w:val="20"/>
          <w:szCs w:val="20"/>
        </w:rPr>
      </w:pPr>
      <w:r>
        <w:rPr>
          <w:rFonts w:ascii="Verdana" w:hAnsi="Verdana"/>
          <w:sz w:val="20"/>
          <w:szCs w:val="20"/>
        </w:rPr>
        <w:t>М. Бръмбева прочете проекта за решение по докладната записка, а именно:</w:t>
      </w:r>
      <w:r w:rsidRPr="00197E8C">
        <w:rPr>
          <w:rFonts w:ascii="Verdana" w:hAnsi="Verdana"/>
          <w:sz w:val="20"/>
          <w:szCs w:val="20"/>
        </w:rPr>
        <w:t xml:space="preserve"> </w:t>
      </w:r>
    </w:p>
    <w:p w:rsidR="00252A02" w:rsidRDefault="000C0D97" w:rsidP="00252A02">
      <w:pPr>
        <w:tabs>
          <w:tab w:val="left" w:pos="720"/>
        </w:tabs>
        <w:spacing w:after="160" w:line="360" w:lineRule="auto"/>
        <w:jc w:val="both"/>
        <w:rPr>
          <w:rFonts w:ascii="Verdana" w:hAnsi="Verdana" w:cs="Verdana"/>
          <w:sz w:val="20"/>
          <w:szCs w:val="20"/>
        </w:rPr>
      </w:pPr>
      <w:r>
        <w:rPr>
          <w:rFonts w:ascii="Verdana" w:hAnsi="Verdana" w:cs="Verdana"/>
          <w:sz w:val="20"/>
          <w:szCs w:val="20"/>
        </w:rPr>
        <w:t xml:space="preserve">     1. </w:t>
      </w:r>
      <w:bookmarkStart w:id="3" w:name="_GoBack"/>
      <w:bookmarkEnd w:id="3"/>
      <w:r w:rsidR="00252A02">
        <w:rPr>
          <w:rFonts w:ascii="Verdana" w:hAnsi="Verdana" w:cs="Verdana"/>
          <w:sz w:val="20"/>
          <w:szCs w:val="20"/>
        </w:rPr>
        <w:t>Приема отчета за изпълнение на бюджета към 31.12.2025 г., както следва:</w:t>
      </w:r>
    </w:p>
    <w:p w:rsidR="00252A02" w:rsidRDefault="00252A02" w:rsidP="007635EF">
      <w:pPr>
        <w:numPr>
          <w:ilvl w:val="1"/>
          <w:numId w:val="2"/>
        </w:numPr>
        <w:tabs>
          <w:tab w:val="clear" w:pos="1260"/>
          <w:tab w:val="left" w:pos="993"/>
        </w:tabs>
        <w:spacing w:after="160" w:line="360" w:lineRule="auto"/>
        <w:ind w:left="567" w:firstLine="16"/>
        <w:jc w:val="both"/>
        <w:rPr>
          <w:rFonts w:ascii="Verdana" w:hAnsi="Verdana" w:cs="Verdana"/>
          <w:sz w:val="20"/>
          <w:szCs w:val="20"/>
        </w:rPr>
      </w:pPr>
      <w:r>
        <w:rPr>
          <w:rFonts w:ascii="Verdana" w:hAnsi="Verdana" w:cs="Verdana"/>
          <w:sz w:val="20"/>
          <w:szCs w:val="20"/>
        </w:rPr>
        <w:t xml:space="preserve">ПО ПРИХОДА </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t>– 17 168 238   лв.,в т.ч.:</w:t>
      </w:r>
    </w:p>
    <w:p w:rsidR="00252A02" w:rsidRDefault="00252A02" w:rsidP="007635EF">
      <w:pPr>
        <w:tabs>
          <w:tab w:val="left" w:pos="993"/>
        </w:tabs>
        <w:spacing w:line="360" w:lineRule="auto"/>
        <w:ind w:left="567" w:firstLine="16"/>
        <w:jc w:val="both"/>
        <w:rPr>
          <w:rFonts w:ascii="Verdana" w:hAnsi="Verdana" w:cs="Verdana"/>
          <w:sz w:val="20"/>
          <w:szCs w:val="20"/>
        </w:rPr>
      </w:pPr>
      <w:r>
        <w:rPr>
          <w:rFonts w:ascii="Verdana" w:hAnsi="Verdana" w:cs="Verdana"/>
          <w:sz w:val="20"/>
          <w:szCs w:val="20"/>
        </w:rPr>
        <w:t>За делегирани от държавата дейности</w:t>
      </w:r>
      <w:r>
        <w:rPr>
          <w:rFonts w:ascii="Verdana" w:hAnsi="Verdana" w:cs="Verdana"/>
          <w:sz w:val="20"/>
          <w:szCs w:val="20"/>
        </w:rPr>
        <w:tab/>
        <w:t>– 11 501 221  лв.,</w:t>
      </w:r>
    </w:p>
    <w:p w:rsidR="00252A02" w:rsidRDefault="00252A02" w:rsidP="007635EF">
      <w:pPr>
        <w:tabs>
          <w:tab w:val="left" w:pos="993"/>
        </w:tabs>
        <w:spacing w:line="360" w:lineRule="auto"/>
        <w:ind w:left="567" w:firstLine="16"/>
        <w:jc w:val="both"/>
        <w:rPr>
          <w:rFonts w:ascii="Verdana" w:hAnsi="Verdana" w:cs="Verdana"/>
          <w:sz w:val="20"/>
          <w:szCs w:val="20"/>
        </w:rPr>
      </w:pPr>
      <w:r>
        <w:rPr>
          <w:rFonts w:ascii="Verdana" w:hAnsi="Verdana" w:cs="Verdana"/>
          <w:sz w:val="20"/>
          <w:szCs w:val="20"/>
        </w:rPr>
        <w:t xml:space="preserve">За местни дейности </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t>–   5 667 017  лв.,</w:t>
      </w:r>
    </w:p>
    <w:p w:rsidR="00252A02" w:rsidRDefault="00252A02" w:rsidP="007635EF">
      <w:pPr>
        <w:tabs>
          <w:tab w:val="left" w:pos="993"/>
        </w:tabs>
        <w:spacing w:line="360" w:lineRule="auto"/>
        <w:ind w:left="567" w:firstLine="16"/>
        <w:jc w:val="both"/>
        <w:rPr>
          <w:rFonts w:ascii="Verdana" w:hAnsi="Verdana" w:cs="Verdana"/>
          <w:sz w:val="20"/>
          <w:szCs w:val="20"/>
        </w:rPr>
      </w:pPr>
      <w:r>
        <w:rPr>
          <w:rFonts w:ascii="Verdana" w:hAnsi="Verdana" w:cs="Verdana"/>
          <w:sz w:val="20"/>
          <w:szCs w:val="20"/>
        </w:rPr>
        <w:t>/разпределени по функции, дейности и видове разходи, съгласно Приложение № 2/</w:t>
      </w:r>
    </w:p>
    <w:p w:rsidR="00252A02" w:rsidRDefault="00252A02" w:rsidP="007635EF">
      <w:pPr>
        <w:tabs>
          <w:tab w:val="left" w:pos="993"/>
        </w:tabs>
        <w:spacing w:line="360" w:lineRule="auto"/>
        <w:ind w:left="567" w:firstLine="16"/>
        <w:jc w:val="both"/>
        <w:rPr>
          <w:rFonts w:ascii="Verdana" w:hAnsi="Verdana" w:cs="Verdana"/>
          <w:sz w:val="20"/>
          <w:szCs w:val="20"/>
        </w:rPr>
      </w:pPr>
    </w:p>
    <w:p w:rsidR="00252A02" w:rsidRDefault="00252A02" w:rsidP="007635EF">
      <w:pPr>
        <w:numPr>
          <w:ilvl w:val="1"/>
          <w:numId w:val="2"/>
        </w:numPr>
        <w:tabs>
          <w:tab w:val="clear" w:pos="1260"/>
          <w:tab w:val="left" w:pos="993"/>
        </w:tabs>
        <w:spacing w:after="160" w:line="360" w:lineRule="auto"/>
        <w:ind w:left="567" w:firstLine="16"/>
        <w:jc w:val="both"/>
        <w:rPr>
          <w:rFonts w:ascii="Verdana" w:hAnsi="Verdana" w:cs="Verdana"/>
          <w:sz w:val="20"/>
          <w:szCs w:val="20"/>
        </w:rPr>
      </w:pPr>
      <w:r>
        <w:rPr>
          <w:rFonts w:ascii="Verdana" w:hAnsi="Verdana" w:cs="Verdana"/>
          <w:sz w:val="20"/>
          <w:szCs w:val="20"/>
        </w:rPr>
        <w:lastRenderedPageBreak/>
        <w:t xml:space="preserve">ПО РАЗХОДА </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r>
      <w:r>
        <w:rPr>
          <w:rFonts w:ascii="Verdana" w:hAnsi="Verdana" w:cs="Verdana"/>
          <w:sz w:val="20"/>
          <w:szCs w:val="20"/>
        </w:rPr>
        <w:tab/>
        <w:t>– 17 168 238   лв.,в т.ч.:</w:t>
      </w:r>
    </w:p>
    <w:p w:rsidR="00252A02" w:rsidRDefault="00252A02" w:rsidP="007635EF">
      <w:pPr>
        <w:tabs>
          <w:tab w:val="left" w:pos="993"/>
        </w:tabs>
        <w:spacing w:line="360" w:lineRule="auto"/>
        <w:ind w:left="567" w:firstLine="16"/>
        <w:jc w:val="both"/>
        <w:rPr>
          <w:rFonts w:ascii="Verdana" w:hAnsi="Verdana" w:cs="Verdana"/>
          <w:sz w:val="20"/>
          <w:szCs w:val="20"/>
        </w:rPr>
      </w:pPr>
      <w:r>
        <w:rPr>
          <w:rFonts w:ascii="Verdana" w:hAnsi="Verdana" w:cs="Verdana"/>
          <w:sz w:val="20"/>
          <w:szCs w:val="20"/>
        </w:rPr>
        <w:t>За делегирани от държавата дейности</w:t>
      </w:r>
      <w:r>
        <w:rPr>
          <w:rFonts w:ascii="Verdana" w:hAnsi="Verdana" w:cs="Verdana"/>
          <w:sz w:val="20"/>
          <w:szCs w:val="20"/>
        </w:rPr>
        <w:tab/>
        <w:t>– 11 501 221  лв.,</w:t>
      </w:r>
    </w:p>
    <w:p w:rsidR="00252A02" w:rsidRDefault="00252A02" w:rsidP="007635EF">
      <w:pPr>
        <w:tabs>
          <w:tab w:val="left" w:pos="993"/>
        </w:tabs>
        <w:spacing w:line="360" w:lineRule="auto"/>
        <w:ind w:left="567" w:firstLine="16"/>
        <w:jc w:val="both"/>
        <w:rPr>
          <w:rFonts w:ascii="Verdana" w:hAnsi="Verdana" w:cs="Verdana"/>
          <w:sz w:val="20"/>
          <w:szCs w:val="20"/>
        </w:rPr>
      </w:pPr>
      <w:r>
        <w:rPr>
          <w:rFonts w:ascii="Verdana" w:hAnsi="Verdana" w:cs="Verdana"/>
          <w:sz w:val="20"/>
          <w:szCs w:val="20"/>
        </w:rPr>
        <w:t xml:space="preserve">За местни дейности </w:t>
      </w:r>
      <w:r>
        <w:rPr>
          <w:rFonts w:ascii="Verdana" w:hAnsi="Verdana" w:cs="Verdana"/>
          <w:sz w:val="20"/>
          <w:szCs w:val="20"/>
        </w:rPr>
        <w:tab/>
      </w:r>
      <w:r>
        <w:rPr>
          <w:rFonts w:ascii="Verdana" w:hAnsi="Verdana" w:cs="Verdana"/>
          <w:sz w:val="20"/>
          <w:szCs w:val="20"/>
        </w:rPr>
        <w:tab/>
      </w:r>
      <w:r>
        <w:rPr>
          <w:rFonts w:ascii="Verdana" w:hAnsi="Verdana" w:cs="Verdana"/>
          <w:sz w:val="20"/>
          <w:szCs w:val="20"/>
        </w:rPr>
        <w:tab/>
        <w:t>–   5 667 017  лв.,</w:t>
      </w:r>
    </w:p>
    <w:p w:rsidR="00252A02" w:rsidRDefault="00252A02" w:rsidP="007635EF">
      <w:pPr>
        <w:tabs>
          <w:tab w:val="left" w:pos="993"/>
        </w:tabs>
        <w:spacing w:line="360" w:lineRule="auto"/>
        <w:ind w:left="567" w:firstLine="16"/>
        <w:jc w:val="both"/>
        <w:rPr>
          <w:rFonts w:ascii="Verdana" w:hAnsi="Verdana" w:cs="Verdana"/>
          <w:sz w:val="20"/>
          <w:szCs w:val="20"/>
        </w:rPr>
      </w:pPr>
      <w:r>
        <w:rPr>
          <w:rFonts w:ascii="Verdana" w:hAnsi="Verdana" w:cs="Verdana"/>
          <w:sz w:val="20"/>
          <w:szCs w:val="20"/>
        </w:rPr>
        <w:t>/разпределени по функции, дейности и видове разходи, съгласно Приложение № 2/</w:t>
      </w:r>
    </w:p>
    <w:p w:rsidR="00252A02" w:rsidRDefault="00252A02" w:rsidP="00252A02">
      <w:pPr>
        <w:spacing w:line="360" w:lineRule="auto"/>
        <w:ind w:firstLine="360"/>
        <w:jc w:val="both"/>
        <w:rPr>
          <w:rFonts w:ascii="Verdana" w:hAnsi="Verdana" w:cs="Verdana"/>
          <w:sz w:val="20"/>
          <w:szCs w:val="20"/>
        </w:rPr>
      </w:pPr>
      <w:r>
        <w:rPr>
          <w:rFonts w:ascii="Verdana" w:hAnsi="Verdana" w:cs="Verdana"/>
          <w:sz w:val="20"/>
          <w:szCs w:val="20"/>
        </w:rPr>
        <w:t>2. Приема отчета на изпълнението на собствените приходи на Община Пирдоп към 31.12.2025г. - /съгласно Приложение № 1/</w:t>
      </w:r>
    </w:p>
    <w:p w:rsidR="00252A02" w:rsidRDefault="00252A02" w:rsidP="00252A02">
      <w:pPr>
        <w:numPr>
          <w:ilvl w:val="0"/>
          <w:numId w:val="3"/>
        </w:numPr>
        <w:spacing w:after="160" w:line="360" w:lineRule="auto"/>
        <w:jc w:val="both"/>
        <w:rPr>
          <w:rFonts w:ascii="Verdana" w:hAnsi="Verdana" w:cs="Verdana"/>
          <w:sz w:val="20"/>
          <w:szCs w:val="20"/>
        </w:rPr>
      </w:pPr>
      <w:r>
        <w:rPr>
          <w:rFonts w:ascii="Verdana" w:hAnsi="Verdana" w:cs="Verdana"/>
          <w:sz w:val="20"/>
          <w:szCs w:val="20"/>
        </w:rPr>
        <w:t>Приема отчета на капиталовите разходи към 31.12.2025 г. – /съгласно Приложение № 3/</w:t>
      </w:r>
    </w:p>
    <w:p w:rsidR="00252A02" w:rsidRDefault="00252A02" w:rsidP="00252A02">
      <w:pPr>
        <w:numPr>
          <w:ilvl w:val="0"/>
          <w:numId w:val="3"/>
        </w:numPr>
        <w:spacing w:after="160" w:line="360" w:lineRule="auto"/>
        <w:jc w:val="both"/>
        <w:rPr>
          <w:rFonts w:ascii="Verdana" w:hAnsi="Verdana" w:cs="Verdana"/>
          <w:sz w:val="20"/>
          <w:szCs w:val="20"/>
        </w:rPr>
      </w:pPr>
      <w:r>
        <w:rPr>
          <w:rFonts w:ascii="Verdana" w:hAnsi="Verdana" w:cs="Verdana"/>
          <w:sz w:val="20"/>
          <w:szCs w:val="20"/>
        </w:rPr>
        <w:t>Приема отчета на поименния списък на ремонтите в Община Пирдоп към 31.12.2025 г. – /съгласно Приложение № 4/</w:t>
      </w:r>
    </w:p>
    <w:p w:rsidR="00252A02" w:rsidRDefault="00252A02" w:rsidP="00252A02">
      <w:pPr>
        <w:numPr>
          <w:ilvl w:val="0"/>
          <w:numId w:val="3"/>
        </w:numPr>
        <w:spacing w:after="160" w:line="360" w:lineRule="auto"/>
        <w:jc w:val="both"/>
        <w:rPr>
          <w:rFonts w:ascii="Verdana" w:hAnsi="Verdana" w:cs="Verdana"/>
          <w:sz w:val="20"/>
          <w:szCs w:val="20"/>
        </w:rPr>
      </w:pPr>
      <w:r>
        <w:rPr>
          <w:rFonts w:ascii="Verdana" w:hAnsi="Verdana" w:cs="Verdana"/>
          <w:sz w:val="20"/>
          <w:szCs w:val="20"/>
        </w:rPr>
        <w:t>Приема отчета на План - сметката на ОбЗ ”Гора” към 31.12.2025 г. - /съгласно Приложение № 5/</w:t>
      </w:r>
    </w:p>
    <w:p w:rsidR="00252A02" w:rsidRDefault="00252A02" w:rsidP="00252A02">
      <w:pPr>
        <w:numPr>
          <w:ilvl w:val="0"/>
          <w:numId w:val="3"/>
        </w:numPr>
        <w:spacing w:after="160" w:line="360" w:lineRule="auto"/>
        <w:jc w:val="both"/>
        <w:rPr>
          <w:rFonts w:ascii="Verdana" w:hAnsi="Verdana" w:cs="Verdana"/>
          <w:sz w:val="20"/>
          <w:szCs w:val="20"/>
        </w:rPr>
      </w:pPr>
      <w:r>
        <w:rPr>
          <w:rFonts w:ascii="Verdana" w:hAnsi="Verdana" w:cs="Verdana"/>
          <w:sz w:val="20"/>
          <w:szCs w:val="20"/>
        </w:rPr>
        <w:t>Приема отчета на празничния календар на Община Пирдоп към 31.12.2025 г. - /съгласно Приложение № 6/</w:t>
      </w:r>
    </w:p>
    <w:p w:rsidR="00252A02" w:rsidRPr="006B5D74" w:rsidRDefault="00252A02" w:rsidP="00252A02">
      <w:pPr>
        <w:pStyle w:val="ListParagraph"/>
        <w:numPr>
          <w:ilvl w:val="0"/>
          <w:numId w:val="3"/>
        </w:numPr>
        <w:spacing w:after="200" w:line="360" w:lineRule="auto"/>
        <w:rPr>
          <w:rFonts w:ascii="Verdana" w:hAnsi="Verdana" w:cs="Verdana"/>
          <w:sz w:val="20"/>
          <w:szCs w:val="20"/>
        </w:rPr>
      </w:pPr>
      <w:r w:rsidRPr="006B5D74">
        <w:rPr>
          <w:rFonts w:ascii="Verdana" w:hAnsi="Verdana" w:cs="Verdana"/>
          <w:sz w:val="20"/>
          <w:szCs w:val="20"/>
        </w:rPr>
        <w:t>Приема отчета на сметките от ЕС- от Разплащателна агенция  към 31.12. 2025г.</w:t>
      </w:r>
      <w:r w:rsidRPr="006B5D74">
        <w:t xml:space="preserve"> </w:t>
      </w:r>
      <w:r w:rsidRPr="006B5D74">
        <w:rPr>
          <w:rFonts w:ascii="Verdana" w:hAnsi="Verdana" w:cs="Verdana"/>
          <w:sz w:val="20"/>
          <w:szCs w:val="20"/>
        </w:rPr>
        <w:t>- /съгласно Приложение № 7А/;</w:t>
      </w:r>
    </w:p>
    <w:p w:rsidR="00252A02" w:rsidRPr="006B5D74" w:rsidRDefault="00252A02" w:rsidP="00252A02">
      <w:pPr>
        <w:pStyle w:val="ListParagraph"/>
        <w:numPr>
          <w:ilvl w:val="0"/>
          <w:numId w:val="3"/>
        </w:numPr>
        <w:spacing w:after="200" w:line="360" w:lineRule="auto"/>
        <w:jc w:val="both"/>
        <w:rPr>
          <w:rFonts w:ascii="Verdana" w:hAnsi="Verdana" w:cs="Verdana"/>
          <w:sz w:val="20"/>
          <w:szCs w:val="20"/>
        </w:rPr>
      </w:pPr>
      <w:r w:rsidRPr="006B5D74">
        <w:rPr>
          <w:rFonts w:ascii="Verdana" w:hAnsi="Verdana" w:cs="Verdana"/>
          <w:sz w:val="20"/>
          <w:szCs w:val="20"/>
        </w:rPr>
        <w:t>Приема отчета на сметките от ЕС - от Национален фонд  на Община Пирдоп към 31.12.2025 г. - /съгласно Приложение № 7</w:t>
      </w:r>
      <w:r>
        <w:rPr>
          <w:rFonts w:ascii="Verdana" w:hAnsi="Verdana" w:cs="Verdana"/>
          <w:sz w:val="20"/>
          <w:szCs w:val="20"/>
        </w:rPr>
        <w:t>Б</w:t>
      </w:r>
      <w:r w:rsidRPr="006B5D74">
        <w:rPr>
          <w:rFonts w:ascii="Verdana" w:hAnsi="Verdana" w:cs="Verdana"/>
          <w:sz w:val="20"/>
          <w:szCs w:val="20"/>
        </w:rPr>
        <w:t>/</w:t>
      </w:r>
    </w:p>
    <w:p w:rsidR="005C457A" w:rsidRDefault="005C457A" w:rsidP="00252A02">
      <w:pPr>
        <w:spacing w:line="360" w:lineRule="auto"/>
        <w:ind w:left="720"/>
        <w:jc w:val="both"/>
        <w:rPr>
          <w:rFonts w:ascii="Verdana" w:hAnsi="Verdana" w:cs="Verdana"/>
          <w:sz w:val="20"/>
          <w:szCs w:val="20"/>
        </w:rPr>
      </w:pPr>
    </w:p>
    <w:p w:rsidR="005C457A" w:rsidRPr="00074C30" w:rsidRDefault="005C457A" w:rsidP="005C457A">
      <w:pPr>
        <w:spacing w:line="360" w:lineRule="auto"/>
        <w:ind w:firstLine="644"/>
        <w:jc w:val="both"/>
        <w:rPr>
          <w:rFonts w:ascii="Verdana" w:hAnsi="Verdana" w:cs="Verdana"/>
          <w:b/>
          <w:sz w:val="20"/>
          <w:szCs w:val="20"/>
        </w:rPr>
      </w:pPr>
      <w:r w:rsidRPr="00074C30">
        <w:rPr>
          <w:rFonts w:ascii="Verdana" w:hAnsi="Verdana" w:cs="Verdana"/>
          <w:b/>
          <w:sz w:val="20"/>
          <w:szCs w:val="20"/>
        </w:rPr>
        <w:t>Приложения:</w:t>
      </w:r>
    </w:p>
    <w:p w:rsidR="005C457A" w:rsidRDefault="005C457A" w:rsidP="005C457A">
      <w:pPr>
        <w:spacing w:line="360" w:lineRule="auto"/>
        <w:ind w:firstLine="708"/>
        <w:jc w:val="both"/>
        <w:rPr>
          <w:rFonts w:ascii="Verdana" w:hAnsi="Verdana" w:cs="Verdana"/>
          <w:sz w:val="20"/>
          <w:szCs w:val="20"/>
        </w:rPr>
      </w:pPr>
      <w:r>
        <w:rPr>
          <w:rFonts w:ascii="Verdana" w:hAnsi="Verdana" w:cs="Verdana"/>
          <w:sz w:val="20"/>
          <w:szCs w:val="20"/>
        </w:rPr>
        <w:t>1. Доклад относно отчета на бюджета и сметките от ЕС на Община Пирдоп към 31.12.2025г.;</w:t>
      </w:r>
    </w:p>
    <w:p w:rsidR="005C457A" w:rsidRDefault="005C457A" w:rsidP="005C457A">
      <w:pPr>
        <w:spacing w:line="360" w:lineRule="auto"/>
        <w:ind w:firstLine="708"/>
        <w:jc w:val="both"/>
        <w:rPr>
          <w:rFonts w:ascii="Verdana" w:hAnsi="Verdana" w:cs="Verdana"/>
          <w:sz w:val="20"/>
          <w:szCs w:val="20"/>
        </w:rPr>
      </w:pPr>
      <w:r>
        <w:rPr>
          <w:rFonts w:ascii="Verdana" w:hAnsi="Verdana" w:cs="Verdana"/>
          <w:sz w:val="20"/>
          <w:szCs w:val="20"/>
        </w:rPr>
        <w:t>2.</w:t>
      </w:r>
      <w:r w:rsidR="004F0935">
        <w:rPr>
          <w:rFonts w:ascii="Verdana" w:hAnsi="Verdana" w:cs="Verdana"/>
          <w:sz w:val="20"/>
          <w:szCs w:val="20"/>
        </w:rPr>
        <w:t xml:space="preserve"> </w:t>
      </w:r>
      <w:r>
        <w:rPr>
          <w:rFonts w:ascii="Verdana" w:hAnsi="Verdana" w:cs="Verdana"/>
          <w:sz w:val="20"/>
          <w:szCs w:val="20"/>
        </w:rPr>
        <w:t>Приложение №1- Отчет на изпълнението на собствените приходи на Община Пирдоп към 31.12.2025 г.</w:t>
      </w:r>
    </w:p>
    <w:p w:rsidR="005C457A" w:rsidRDefault="005C457A" w:rsidP="005C457A">
      <w:pPr>
        <w:spacing w:line="360" w:lineRule="auto"/>
        <w:ind w:firstLine="708"/>
        <w:jc w:val="both"/>
        <w:rPr>
          <w:rFonts w:ascii="Verdana" w:hAnsi="Verdana" w:cs="Verdana"/>
          <w:sz w:val="20"/>
          <w:szCs w:val="20"/>
        </w:rPr>
      </w:pPr>
      <w:r>
        <w:rPr>
          <w:rFonts w:ascii="Verdana" w:hAnsi="Verdana" w:cs="Verdana"/>
          <w:sz w:val="20"/>
          <w:szCs w:val="20"/>
        </w:rPr>
        <w:t>3.</w:t>
      </w:r>
      <w:r w:rsidR="004F0935">
        <w:rPr>
          <w:rFonts w:ascii="Verdana" w:hAnsi="Verdana" w:cs="Verdana"/>
          <w:sz w:val="20"/>
          <w:szCs w:val="20"/>
        </w:rPr>
        <w:t xml:space="preserve"> </w:t>
      </w:r>
      <w:r>
        <w:rPr>
          <w:rFonts w:ascii="Verdana" w:hAnsi="Verdana" w:cs="Verdana"/>
          <w:sz w:val="20"/>
          <w:szCs w:val="20"/>
        </w:rPr>
        <w:t>Приложение №2- Отчет за изпълнението на Бюджета на Община Пирдоп към 31.12.2025г.</w:t>
      </w:r>
    </w:p>
    <w:p w:rsidR="005C457A" w:rsidRDefault="005C457A" w:rsidP="005C457A">
      <w:pPr>
        <w:spacing w:line="360" w:lineRule="auto"/>
        <w:ind w:firstLine="708"/>
        <w:jc w:val="both"/>
        <w:rPr>
          <w:rFonts w:ascii="Verdana" w:hAnsi="Verdana" w:cs="Verdana"/>
          <w:sz w:val="20"/>
          <w:szCs w:val="20"/>
        </w:rPr>
      </w:pPr>
      <w:r>
        <w:rPr>
          <w:rFonts w:ascii="Verdana" w:hAnsi="Verdana" w:cs="Verdana"/>
          <w:sz w:val="20"/>
          <w:szCs w:val="20"/>
        </w:rPr>
        <w:t>4.</w:t>
      </w:r>
      <w:r w:rsidR="004F0935">
        <w:rPr>
          <w:rFonts w:ascii="Verdana" w:hAnsi="Verdana" w:cs="Verdana"/>
          <w:sz w:val="20"/>
          <w:szCs w:val="20"/>
        </w:rPr>
        <w:t xml:space="preserve"> </w:t>
      </w:r>
      <w:r>
        <w:rPr>
          <w:rFonts w:ascii="Verdana" w:hAnsi="Verdana" w:cs="Verdana"/>
          <w:sz w:val="20"/>
          <w:szCs w:val="20"/>
        </w:rPr>
        <w:t>Приложение №3- Отчет на капиталовите разходи към 31.12.2025 г.</w:t>
      </w:r>
    </w:p>
    <w:p w:rsidR="005C457A" w:rsidRDefault="005C457A" w:rsidP="005C457A">
      <w:pPr>
        <w:spacing w:line="360" w:lineRule="auto"/>
        <w:ind w:firstLine="708"/>
        <w:jc w:val="both"/>
        <w:rPr>
          <w:rFonts w:ascii="Verdana" w:hAnsi="Verdana" w:cs="Verdana"/>
          <w:sz w:val="20"/>
          <w:szCs w:val="20"/>
        </w:rPr>
      </w:pPr>
      <w:r>
        <w:rPr>
          <w:rFonts w:ascii="Verdana" w:hAnsi="Verdana" w:cs="Verdana"/>
          <w:sz w:val="20"/>
          <w:szCs w:val="20"/>
        </w:rPr>
        <w:t>5.</w:t>
      </w:r>
      <w:r w:rsidR="004F0935">
        <w:rPr>
          <w:rFonts w:ascii="Verdana" w:hAnsi="Verdana" w:cs="Verdana"/>
          <w:sz w:val="20"/>
          <w:szCs w:val="20"/>
        </w:rPr>
        <w:t xml:space="preserve"> </w:t>
      </w:r>
      <w:r>
        <w:rPr>
          <w:rFonts w:ascii="Verdana" w:hAnsi="Verdana" w:cs="Verdana"/>
          <w:sz w:val="20"/>
          <w:szCs w:val="20"/>
        </w:rPr>
        <w:t>Приложение №4-Отчет на поименния списък на ремонтите в Община Пирдоп към 31.12.2025 г.</w:t>
      </w:r>
    </w:p>
    <w:p w:rsidR="005C457A" w:rsidRDefault="005C457A" w:rsidP="005C457A">
      <w:pPr>
        <w:spacing w:line="360" w:lineRule="auto"/>
        <w:ind w:firstLine="708"/>
        <w:jc w:val="both"/>
        <w:rPr>
          <w:rFonts w:ascii="Verdana" w:hAnsi="Verdana" w:cs="Verdana"/>
          <w:sz w:val="20"/>
          <w:szCs w:val="20"/>
        </w:rPr>
      </w:pPr>
      <w:r>
        <w:rPr>
          <w:rFonts w:ascii="Verdana" w:hAnsi="Verdana" w:cs="Verdana"/>
          <w:sz w:val="20"/>
          <w:szCs w:val="20"/>
        </w:rPr>
        <w:t>6.</w:t>
      </w:r>
      <w:r w:rsidR="004F0935">
        <w:rPr>
          <w:rFonts w:ascii="Verdana" w:hAnsi="Verdana" w:cs="Verdana"/>
          <w:sz w:val="20"/>
          <w:szCs w:val="20"/>
        </w:rPr>
        <w:t xml:space="preserve"> </w:t>
      </w:r>
      <w:r>
        <w:rPr>
          <w:rFonts w:ascii="Verdana" w:hAnsi="Verdana" w:cs="Verdana"/>
          <w:sz w:val="20"/>
          <w:szCs w:val="20"/>
        </w:rPr>
        <w:t>Приложение №5- Отчет на План-сметката на ОбЗ ”Гора” към 31.12.2025 г.</w:t>
      </w:r>
    </w:p>
    <w:p w:rsidR="005C457A" w:rsidRDefault="005C457A" w:rsidP="005C457A">
      <w:pPr>
        <w:spacing w:line="360" w:lineRule="auto"/>
        <w:ind w:firstLine="708"/>
        <w:jc w:val="both"/>
        <w:rPr>
          <w:rFonts w:ascii="Verdana" w:hAnsi="Verdana" w:cs="Verdana"/>
          <w:sz w:val="20"/>
          <w:szCs w:val="20"/>
        </w:rPr>
      </w:pPr>
      <w:r>
        <w:rPr>
          <w:rFonts w:ascii="Verdana" w:hAnsi="Verdana" w:cs="Verdana"/>
          <w:sz w:val="20"/>
          <w:szCs w:val="20"/>
        </w:rPr>
        <w:t>7.</w:t>
      </w:r>
      <w:r w:rsidR="004F0935">
        <w:rPr>
          <w:rFonts w:ascii="Verdana" w:hAnsi="Verdana" w:cs="Verdana"/>
          <w:sz w:val="20"/>
          <w:szCs w:val="20"/>
        </w:rPr>
        <w:t xml:space="preserve"> </w:t>
      </w:r>
      <w:r>
        <w:rPr>
          <w:rFonts w:ascii="Verdana" w:hAnsi="Verdana" w:cs="Verdana"/>
          <w:sz w:val="20"/>
          <w:szCs w:val="20"/>
        </w:rPr>
        <w:t>Приложение№6- Отчет на празничния календар на Община Пирдоп  към 31.12.2025 г</w:t>
      </w:r>
    </w:p>
    <w:p w:rsidR="005C457A" w:rsidRDefault="005C457A" w:rsidP="005C457A">
      <w:pPr>
        <w:spacing w:line="360" w:lineRule="auto"/>
        <w:ind w:firstLine="708"/>
        <w:jc w:val="both"/>
        <w:rPr>
          <w:rFonts w:ascii="Verdana" w:hAnsi="Verdana" w:cs="Verdana"/>
          <w:sz w:val="20"/>
          <w:szCs w:val="20"/>
        </w:rPr>
      </w:pPr>
      <w:r>
        <w:rPr>
          <w:rFonts w:ascii="Verdana" w:hAnsi="Verdana" w:cs="Verdana"/>
          <w:sz w:val="20"/>
          <w:szCs w:val="20"/>
        </w:rPr>
        <w:t>8.</w:t>
      </w:r>
      <w:r w:rsidR="004F0935">
        <w:rPr>
          <w:rFonts w:ascii="Verdana" w:hAnsi="Verdana" w:cs="Verdana"/>
          <w:sz w:val="20"/>
          <w:szCs w:val="20"/>
        </w:rPr>
        <w:t xml:space="preserve"> </w:t>
      </w:r>
      <w:r>
        <w:rPr>
          <w:rFonts w:ascii="Verdana" w:hAnsi="Verdana" w:cs="Verdana"/>
          <w:sz w:val="20"/>
          <w:szCs w:val="20"/>
        </w:rPr>
        <w:t>Приложение №7А- Отчет на сметките от ЕС - от Разплащателна агенция  към 31.12. 2025г.;</w:t>
      </w:r>
    </w:p>
    <w:p w:rsidR="005C457A" w:rsidRDefault="005C457A" w:rsidP="005C457A">
      <w:pPr>
        <w:spacing w:line="360" w:lineRule="auto"/>
        <w:jc w:val="both"/>
        <w:rPr>
          <w:rFonts w:ascii="Verdana" w:hAnsi="Verdana" w:cs="Verdana"/>
          <w:sz w:val="20"/>
          <w:szCs w:val="20"/>
        </w:rPr>
      </w:pPr>
      <w:r>
        <w:rPr>
          <w:rFonts w:ascii="Verdana" w:hAnsi="Verdana" w:cs="Verdana"/>
          <w:sz w:val="20"/>
          <w:szCs w:val="20"/>
        </w:rPr>
        <w:tab/>
        <w:t>9.</w:t>
      </w:r>
      <w:r w:rsidR="004F0935">
        <w:rPr>
          <w:rFonts w:ascii="Verdana" w:hAnsi="Verdana" w:cs="Verdana"/>
          <w:sz w:val="20"/>
          <w:szCs w:val="20"/>
        </w:rPr>
        <w:t xml:space="preserve"> </w:t>
      </w:r>
      <w:r>
        <w:rPr>
          <w:rFonts w:ascii="Verdana" w:hAnsi="Verdana" w:cs="Verdana"/>
          <w:sz w:val="20"/>
          <w:szCs w:val="20"/>
        </w:rPr>
        <w:t>Приложение №7Б- Отчет на сметките от ЕС - от Национален фонд  към 31.12. 2025г.</w:t>
      </w:r>
    </w:p>
    <w:p w:rsidR="004F0935" w:rsidRDefault="004F0935" w:rsidP="005C457A">
      <w:pPr>
        <w:spacing w:line="360" w:lineRule="auto"/>
        <w:jc w:val="both"/>
        <w:rPr>
          <w:rFonts w:ascii="Verdana" w:hAnsi="Verdana" w:cs="Verdana"/>
          <w:sz w:val="20"/>
          <w:szCs w:val="20"/>
        </w:rPr>
      </w:pPr>
    </w:p>
    <w:p w:rsidR="0079592C" w:rsidRDefault="0079592C" w:rsidP="00074C30">
      <w:pPr>
        <w:spacing w:line="360" w:lineRule="auto"/>
        <w:jc w:val="both"/>
        <w:rPr>
          <w:rFonts w:ascii="Verdana" w:hAnsi="Verdana"/>
          <w:sz w:val="20"/>
          <w:szCs w:val="20"/>
        </w:rPr>
      </w:pPr>
    </w:p>
    <w:p w:rsidR="0079592C" w:rsidRDefault="00774C73" w:rsidP="00074C30">
      <w:pPr>
        <w:pStyle w:val="NoSpacing"/>
        <w:spacing w:line="360" w:lineRule="auto"/>
        <w:jc w:val="both"/>
        <w:rPr>
          <w:rFonts w:ascii="Verdana" w:hAnsi="Verdana"/>
          <w:sz w:val="20"/>
          <w:szCs w:val="20"/>
        </w:rPr>
      </w:pPr>
      <w:r w:rsidRPr="007635EF">
        <w:rPr>
          <w:rFonts w:ascii="Verdana" w:hAnsi="Verdana"/>
          <w:sz w:val="20"/>
          <w:szCs w:val="20"/>
        </w:rPr>
        <w:lastRenderedPageBreak/>
        <w:t xml:space="preserve">След проведеното гласуване с </w:t>
      </w:r>
      <w:r w:rsidR="007E5429" w:rsidRPr="007635EF">
        <w:rPr>
          <w:rFonts w:ascii="Verdana" w:hAnsi="Verdana"/>
          <w:sz w:val="20"/>
          <w:szCs w:val="20"/>
        </w:rPr>
        <w:t>3</w:t>
      </w:r>
      <w:r w:rsidRPr="007635EF">
        <w:rPr>
          <w:rFonts w:ascii="Verdana" w:hAnsi="Verdana"/>
          <w:sz w:val="20"/>
          <w:szCs w:val="20"/>
        </w:rPr>
        <w:t xml:space="preserve"> гласа „за”, </w:t>
      </w:r>
      <w:r w:rsidR="007E5429" w:rsidRPr="007635EF">
        <w:rPr>
          <w:rFonts w:ascii="Verdana" w:hAnsi="Verdana"/>
          <w:sz w:val="20"/>
          <w:szCs w:val="20"/>
        </w:rPr>
        <w:t>0</w:t>
      </w:r>
      <w:r w:rsidRPr="007635EF">
        <w:rPr>
          <w:rFonts w:ascii="Verdana" w:hAnsi="Verdana"/>
          <w:sz w:val="20"/>
          <w:szCs w:val="20"/>
        </w:rPr>
        <w:t xml:space="preserve">  гласа „против” и </w:t>
      </w:r>
      <w:r w:rsidR="007E5429" w:rsidRPr="007635EF">
        <w:rPr>
          <w:rFonts w:ascii="Verdana" w:hAnsi="Verdana"/>
          <w:sz w:val="20"/>
          <w:szCs w:val="20"/>
        </w:rPr>
        <w:t>3</w:t>
      </w:r>
      <w:r w:rsidRPr="007635EF">
        <w:rPr>
          <w:rFonts w:ascii="Verdana" w:hAnsi="Verdana"/>
          <w:sz w:val="20"/>
          <w:szCs w:val="20"/>
        </w:rPr>
        <w:t xml:space="preserve"> гласа „въздържал се” от състава на ПК по ИОСИПТУСЕЗГ,</w:t>
      </w:r>
      <w:r>
        <w:rPr>
          <w:rFonts w:ascii="Verdana" w:hAnsi="Verdana"/>
          <w:color w:val="FF0000"/>
          <w:sz w:val="20"/>
          <w:szCs w:val="20"/>
        </w:rPr>
        <w:t xml:space="preserve"> </w:t>
      </w:r>
      <w:r>
        <w:rPr>
          <w:rFonts w:ascii="Verdana" w:hAnsi="Verdana"/>
          <w:sz w:val="20"/>
          <w:szCs w:val="20"/>
        </w:rPr>
        <w:t xml:space="preserve">Постоянната комисия към Общински съвет-Пирдоп беше прието следното Становище: </w:t>
      </w:r>
    </w:p>
    <w:p w:rsidR="0079592C" w:rsidRDefault="0079592C">
      <w:pPr>
        <w:pStyle w:val="NoSpacing"/>
        <w:spacing w:line="360" w:lineRule="auto"/>
        <w:jc w:val="both"/>
        <w:rPr>
          <w:rFonts w:ascii="Verdana" w:hAnsi="Verdana"/>
          <w:sz w:val="20"/>
          <w:szCs w:val="20"/>
        </w:rPr>
      </w:pPr>
    </w:p>
    <w:p w:rsidR="0079592C" w:rsidRDefault="00774C73">
      <w:pPr>
        <w:spacing w:line="360" w:lineRule="auto"/>
        <w:jc w:val="both"/>
        <w:rPr>
          <w:rFonts w:ascii="Verdana" w:hAnsi="Verdana" w:cs="Verdana"/>
          <w:color w:val="FF0000"/>
          <w:sz w:val="20"/>
          <w:szCs w:val="20"/>
        </w:rPr>
      </w:pPr>
      <w:r>
        <w:rPr>
          <w:rFonts w:ascii="Verdana" w:hAnsi="Verdana" w:cs="Verdana"/>
          <w:sz w:val="20"/>
          <w:szCs w:val="20"/>
        </w:rPr>
        <w:t>На основание чл.</w:t>
      </w:r>
      <w:r w:rsidRPr="00074C30">
        <w:rPr>
          <w:rFonts w:ascii="Verdana" w:hAnsi="Verdana" w:cs="Verdana"/>
          <w:sz w:val="20"/>
          <w:szCs w:val="20"/>
          <w:lang w:val="ru-RU"/>
        </w:rPr>
        <w:t xml:space="preserve"> </w:t>
      </w:r>
      <w:r>
        <w:rPr>
          <w:rFonts w:ascii="Verdana" w:hAnsi="Verdana" w:cs="Verdana"/>
          <w:sz w:val="20"/>
          <w:szCs w:val="20"/>
        </w:rPr>
        <w:t>52</w:t>
      </w:r>
      <w:r w:rsidR="007635EF">
        <w:rPr>
          <w:rFonts w:ascii="Verdana" w:hAnsi="Verdana" w:cs="Verdana"/>
          <w:sz w:val="20"/>
          <w:szCs w:val="20"/>
        </w:rPr>
        <w:t>,</w:t>
      </w:r>
      <w:r>
        <w:rPr>
          <w:rFonts w:ascii="Verdana" w:hAnsi="Verdana" w:cs="Verdana"/>
          <w:sz w:val="20"/>
          <w:szCs w:val="20"/>
        </w:rPr>
        <w:t xml:space="preserve"> ал.</w:t>
      </w:r>
      <w:r w:rsidRPr="00074C30">
        <w:rPr>
          <w:rFonts w:ascii="Verdana" w:hAnsi="Verdana" w:cs="Verdana"/>
          <w:sz w:val="20"/>
          <w:szCs w:val="20"/>
          <w:lang w:val="ru-RU"/>
        </w:rPr>
        <w:t xml:space="preserve"> </w:t>
      </w:r>
      <w:r>
        <w:rPr>
          <w:rFonts w:ascii="Verdana" w:hAnsi="Verdana" w:cs="Verdana"/>
          <w:sz w:val="20"/>
          <w:szCs w:val="20"/>
        </w:rPr>
        <w:t>1 и чл.</w:t>
      </w:r>
      <w:r w:rsidRPr="00074C30">
        <w:rPr>
          <w:rFonts w:ascii="Verdana" w:hAnsi="Verdana" w:cs="Verdana"/>
          <w:sz w:val="20"/>
          <w:szCs w:val="20"/>
          <w:lang w:val="ru-RU"/>
        </w:rPr>
        <w:t xml:space="preserve"> </w:t>
      </w:r>
      <w:r>
        <w:rPr>
          <w:rFonts w:ascii="Verdana" w:hAnsi="Verdana" w:cs="Verdana"/>
          <w:sz w:val="20"/>
          <w:szCs w:val="20"/>
        </w:rPr>
        <w:t>21,</w:t>
      </w:r>
      <w:r w:rsidR="00ED2CBF">
        <w:rPr>
          <w:rFonts w:ascii="Verdana" w:hAnsi="Verdana" w:cs="Verdana"/>
          <w:sz w:val="20"/>
          <w:szCs w:val="20"/>
        </w:rPr>
        <w:t xml:space="preserve"> </w:t>
      </w:r>
      <w:r>
        <w:rPr>
          <w:rFonts w:ascii="Verdana" w:hAnsi="Verdana" w:cs="Verdana"/>
          <w:sz w:val="20"/>
          <w:szCs w:val="20"/>
        </w:rPr>
        <w:t>ал.</w:t>
      </w:r>
      <w:r w:rsidRPr="00074C30">
        <w:rPr>
          <w:rFonts w:ascii="Verdana" w:hAnsi="Verdana" w:cs="Verdana"/>
          <w:sz w:val="20"/>
          <w:szCs w:val="20"/>
          <w:lang w:val="ru-RU"/>
        </w:rPr>
        <w:t xml:space="preserve"> </w:t>
      </w:r>
      <w:r>
        <w:rPr>
          <w:rFonts w:ascii="Verdana" w:hAnsi="Verdana" w:cs="Verdana"/>
          <w:sz w:val="20"/>
          <w:szCs w:val="20"/>
        </w:rPr>
        <w:t>1,</w:t>
      </w:r>
      <w:r w:rsidR="007635EF">
        <w:rPr>
          <w:rFonts w:ascii="Verdana" w:hAnsi="Verdana" w:cs="Verdana"/>
          <w:sz w:val="20"/>
          <w:szCs w:val="20"/>
        </w:rPr>
        <w:t xml:space="preserve"> </w:t>
      </w:r>
      <w:r>
        <w:rPr>
          <w:rFonts w:ascii="Verdana" w:hAnsi="Verdana" w:cs="Verdana"/>
          <w:sz w:val="20"/>
          <w:szCs w:val="20"/>
        </w:rPr>
        <w:t>т.</w:t>
      </w:r>
      <w:r w:rsidRPr="00074C30">
        <w:rPr>
          <w:rFonts w:ascii="Verdana" w:hAnsi="Verdana" w:cs="Verdana"/>
          <w:sz w:val="20"/>
          <w:szCs w:val="20"/>
          <w:lang w:val="ru-RU"/>
        </w:rPr>
        <w:t xml:space="preserve"> </w:t>
      </w:r>
      <w:r>
        <w:rPr>
          <w:rFonts w:ascii="Verdana" w:hAnsi="Verdana" w:cs="Verdana"/>
          <w:sz w:val="20"/>
          <w:szCs w:val="20"/>
        </w:rPr>
        <w:t>6 , във връзка с чл.</w:t>
      </w:r>
      <w:r w:rsidRPr="00074C30">
        <w:rPr>
          <w:rFonts w:ascii="Verdana" w:hAnsi="Verdana" w:cs="Verdana"/>
          <w:sz w:val="20"/>
          <w:szCs w:val="20"/>
          <w:lang w:val="ru-RU"/>
        </w:rPr>
        <w:t xml:space="preserve"> </w:t>
      </w:r>
      <w:r>
        <w:rPr>
          <w:rFonts w:ascii="Verdana" w:hAnsi="Verdana" w:cs="Verdana"/>
          <w:sz w:val="20"/>
          <w:szCs w:val="20"/>
        </w:rPr>
        <w:t>27, ал.</w:t>
      </w:r>
      <w:r w:rsidRPr="00074C30">
        <w:rPr>
          <w:rFonts w:ascii="Verdana" w:hAnsi="Verdana" w:cs="Verdana"/>
          <w:sz w:val="20"/>
          <w:szCs w:val="20"/>
          <w:lang w:val="ru-RU"/>
        </w:rPr>
        <w:t xml:space="preserve"> </w:t>
      </w:r>
      <w:r>
        <w:rPr>
          <w:rFonts w:ascii="Verdana" w:hAnsi="Verdana" w:cs="Verdana"/>
          <w:sz w:val="20"/>
          <w:szCs w:val="20"/>
        </w:rPr>
        <w:t>4 и ал.</w:t>
      </w:r>
      <w:r w:rsidRPr="00074C30">
        <w:rPr>
          <w:rFonts w:ascii="Verdana" w:hAnsi="Verdana" w:cs="Verdana"/>
          <w:sz w:val="20"/>
          <w:szCs w:val="20"/>
          <w:lang w:val="ru-RU"/>
        </w:rPr>
        <w:t xml:space="preserve"> </w:t>
      </w:r>
      <w:r>
        <w:rPr>
          <w:rFonts w:ascii="Verdana" w:hAnsi="Verdana" w:cs="Verdana"/>
          <w:sz w:val="20"/>
          <w:szCs w:val="20"/>
        </w:rPr>
        <w:t>5  от Закона за местното самоуправление и местната администрация (ЗМСМА),</w:t>
      </w:r>
      <w:r w:rsidRPr="00074C30">
        <w:rPr>
          <w:rFonts w:ascii="Verdana" w:hAnsi="Verdana" w:cs="Verdana"/>
          <w:sz w:val="20"/>
          <w:szCs w:val="20"/>
          <w:lang w:val="ru-RU"/>
        </w:rPr>
        <w:t xml:space="preserve"> </w:t>
      </w:r>
      <w:r>
        <w:rPr>
          <w:rFonts w:ascii="Verdana" w:hAnsi="Verdana" w:cs="Verdana"/>
          <w:sz w:val="20"/>
          <w:szCs w:val="20"/>
        </w:rPr>
        <w:t>чл.</w:t>
      </w:r>
      <w:r w:rsidRPr="00074C30">
        <w:rPr>
          <w:rFonts w:ascii="Verdana" w:hAnsi="Verdana" w:cs="Verdana"/>
          <w:sz w:val="20"/>
          <w:szCs w:val="20"/>
          <w:lang w:val="ru-RU"/>
        </w:rPr>
        <w:t xml:space="preserve"> </w:t>
      </w:r>
      <w:r>
        <w:rPr>
          <w:rFonts w:ascii="Verdana" w:hAnsi="Verdana" w:cs="Verdana"/>
          <w:sz w:val="20"/>
          <w:szCs w:val="20"/>
        </w:rPr>
        <w:t>7, ал.</w:t>
      </w:r>
      <w:r w:rsidRPr="00074C30">
        <w:rPr>
          <w:rFonts w:ascii="Verdana" w:hAnsi="Verdana" w:cs="Verdana"/>
          <w:sz w:val="20"/>
          <w:szCs w:val="20"/>
          <w:lang w:val="ru-RU"/>
        </w:rPr>
        <w:t xml:space="preserve"> </w:t>
      </w:r>
      <w:r>
        <w:rPr>
          <w:rFonts w:ascii="Verdana" w:hAnsi="Verdana" w:cs="Verdana"/>
          <w:sz w:val="20"/>
          <w:szCs w:val="20"/>
        </w:rPr>
        <w:t>5 и чл.</w:t>
      </w:r>
      <w:r w:rsidRPr="00074C30">
        <w:rPr>
          <w:rFonts w:ascii="Verdana" w:hAnsi="Verdana" w:cs="Verdana"/>
          <w:sz w:val="20"/>
          <w:szCs w:val="20"/>
          <w:lang w:val="ru-RU"/>
        </w:rPr>
        <w:t xml:space="preserve"> </w:t>
      </w:r>
      <w:r>
        <w:rPr>
          <w:rFonts w:ascii="Verdana" w:hAnsi="Verdana" w:cs="Verdana"/>
          <w:sz w:val="20"/>
          <w:szCs w:val="20"/>
        </w:rPr>
        <w:t>140</w:t>
      </w:r>
      <w:r w:rsidR="007635EF">
        <w:rPr>
          <w:rFonts w:ascii="Verdana" w:hAnsi="Verdana" w:cs="Verdana"/>
          <w:sz w:val="20"/>
          <w:szCs w:val="20"/>
        </w:rPr>
        <w:t>,</w:t>
      </w:r>
      <w:r>
        <w:rPr>
          <w:rFonts w:ascii="Verdana" w:hAnsi="Verdana" w:cs="Verdana"/>
          <w:sz w:val="20"/>
          <w:szCs w:val="20"/>
        </w:rPr>
        <w:t xml:space="preserve"> ал.</w:t>
      </w:r>
      <w:r w:rsidRPr="00074C30">
        <w:rPr>
          <w:rFonts w:ascii="Verdana" w:hAnsi="Verdana" w:cs="Verdana"/>
          <w:sz w:val="20"/>
          <w:szCs w:val="20"/>
          <w:lang w:val="ru-RU"/>
        </w:rPr>
        <w:t xml:space="preserve"> </w:t>
      </w:r>
      <w:r>
        <w:rPr>
          <w:rFonts w:ascii="Verdana" w:hAnsi="Verdana" w:cs="Verdana"/>
          <w:sz w:val="20"/>
          <w:szCs w:val="20"/>
        </w:rPr>
        <w:t>1,</w:t>
      </w:r>
      <w:r w:rsidRPr="00074C30">
        <w:rPr>
          <w:rFonts w:ascii="Verdana" w:hAnsi="Verdana" w:cs="Verdana"/>
          <w:sz w:val="20"/>
          <w:szCs w:val="20"/>
          <w:lang w:val="ru-RU"/>
        </w:rPr>
        <w:t xml:space="preserve"> </w:t>
      </w:r>
      <w:r>
        <w:rPr>
          <w:rFonts w:ascii="Verdana" w:hAnsi="Verdana" w:cs="Verdana"/>
          <w:sz w:val="20"/>
          <w:szCs w:val="20"/>
        </w:rPr>
        <w:t>ал.</w:t>
      </w:r>
      <w:r w:rsidRPr="00074C30">
        <w:rPr>
          <w:rFonts w:ascii="Verdana" w:hAnsi="Verdana" w:cs="Verdana"/>
          <w:sz w:val="20"/>
          <w:szCs w:val="20"/>
          <w:lang w:val="ru-RU"/>
        </w:rPr>
        <w:t xml:space="preserve"> </w:t>
      </w:r>
      <w:r>
        <w:rPr>
          <w:rFonts w:ascii="Verdana" w:hAnsi="Verdana" w:cs="Verdana"/>
          <w:sz w:val="20"/>
          <w:szCs w:val="20"/>
        </w:rPr>
        <w:t>2 и ал.</w:t>
      </w:r>
      <w:r w:rsidRPr="00074C30">
        <w:rPr>
          <w:rFonts w:ascii="Verdana" w:hAnsi="Verdana" w:cs="Verdana"/>
          <w:sz w:val="20"/>
          <w:szCs w:val="20"/>
          <w:lang w:val="ru-RU"/>
        </w:rPr>
        <w:t xml:space="preserve"> </w:t>
      </w:r>
      <w:r>
        <w:rPr>
          <w:rFonts w:ascii="Verdana" w:hAnsi="Verdana" w:cs="Verdana"/>
          <w:sz w:val="20"/>
          <w:szCs w:val="20"/>
        </w:rPr>
        <w:t>3 от Закона за публичните финанси, чл.</w:t>
      </w:r>
      <w:r w:rsidRPr="00074C30">
        <w:rPr>
          <w:rFonts w:ascii="Verdana" w:hAnsi="Verdana" w:cs="Verdana"/>
          <w:sz w:val="20"/>
          <w:szCs w:val="20"/>
          <w:lang w:val="ru-RU"/>
        </w:rPr>
        <w:t xml:space="preserve"> </w:t>
      </w:r>
      <w:r>
        <w:rPr>
          <w:rFonts w:ascii="Verdana" w:hAnsi="Verdana" w:cs="Verdana"/>
          <w:sz w:val="20"/>
          <w:szCs w:val="20"/>
        </w:rPr>
        <w:t>9,</w:t>
      </w:r>
      <w:r w:rsidRPr="00074C30">
        <w:rPr>
          <w:rFonts w:ascii="Verdana" w:hAnsi="Verdana" w:cs="Verdana"/>
          <w:sz w:val="20"/>
          <w:szCs w:val="20"/>
          <w:lang w:val="ru-RU"/>
        </w:rPr>
        <w:t xml:space="preserve"> </w:t>
      </w:r>
      <w:r>
        <w:rPr>
          <w:rFonts w:ascii="Verdana" w:hAnsi="Verdana" w:cs="Verdana"/>
          <w:sz w:val="20"/>
          <w:szCs w:val="20"/>
        </w:rPr>
        <w:t>ал.</w:t>
      </w:r>
      <w:r w:rsidRPr="00074C30">
        <w:rPr>
          <w:rFonts w:ascii="Verdana" w:hAnsi="Verdana" w:cs="Verdana"/>
          <w:sz w:val="20"/>
          <w:szCs w:val="20"/>
          <w:lang w:val="ru-RU"/>
        </w:rPr>
        <w:t xml:space="preserve"> </w:t>
      </w:r>
      <w:r>
        <w:rPr>
          <w:rFonts w:ascii="Verdana" w:hAnsi="Verdana" w:cs="Verdana"/>
          <w:sz w:val="20"/>
          <w:szCs w:val="20"/>
        </w:rPr>
        <w:t>1 и ал.</w:t>
      </w:r>
      <w:r w:rsidRPr="00074C30">
        <w:rPr>
          <w:rFonts w:ascii="Verdana" w:hAnsi="Verdana" w:cs="Verdana"/>
          <w:sz w:val="20"/>
          <w:szCs w:val="20"/>
          <w:lang w:val="ru-RU"/>
        </w:rPr>
        <w:t xml:space="preserve"> </w:t>
      </w:r>
      <w:r>
        <w:rPr>
          <w:rFonts w:ascii="Verdana" w:hAnsi="Verdana" w:cs="Verdana"/>
          <w:sz w:val="20"/>
          <w:szCs w:val="20"/>
        </w:rPr>
        <w:t>2 от Закона за общинския дълг (ЗОбД) и Наредбата за условията и реда за съставяне, приемане, изпълнение и отчитане на общинския бюджет на Община Пирдоп, Постоянната комисия  предлага на Общински съвет – Пирдоп да подкрепи следния проект за</w:t>
      </w:r>
    </w:p>
    <w:p w:rsidR="0079592C" w:rsidRDefault="00774C73">
      <w:pPr>
        <w:spacing w:before="152" w:line="360" w:lineRule="auto"/>
        <w:jc w:val="center"/>
        <w:rPr>
          <w:rFonts w:ascii="Verdana" w:hAnsi="Verdana" w:cs="Verdana"/>
          <w:b/>
          <w:sz w:val="20"/>
          <w:szCs w:val="20"/>
        </w:rPr>
      </w:pPr>
      <w:r>
        <w:rPr>
          <w:rFonts w:ascii="Verdana" w:hAnsi="Verdana" w:cs="Verdana"/>
          <w:b/>
          <w:sz w:val="20"/>
          <w:szCs w:val="20"/>
        </w:rPr>
        <w:t>РЕШЕНИЕ:</w:t>
      </w:r>
    </w:p>
    <w:p w:rsidR="0079592C" w:rsidRDefault="005C457A" w:rsidP="00534B32">
      <w:pPr>
        <w:spacing w:line="360" w:lineRule="auto"/>
        <w:ind w:firstLine="708"/>
        <w:jc w:val="both"/>
        <w:rPr>
          <w:rFonts w:ascii="Verdana" w:hAnsi="Verdana"/>
          <w:sz w:val="20"/>
          <w:szCs w:val="20"/>
        </w:rPr>
      </w:pPr>
      <w:r w:rsidRPr="009919BD">
        <w:rPr>
          <w:rFonts w:ascii="Verdana" w:hAnsi="Verdana"/>
          <w:sz w:val="20"/>
          <w:szCs w:val="20"/>
        </w:rPr>
        <w:t xml:space="preserve">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w:t>
      </w:r>
      <w:r w:rsidR="00DF4494">
        <w:rPr>
          <w:rFonts w:ascii="Verdana" w:hAnsi="Verdana"/>
          <w:b/>
          <w:sz w:val="20"/>
          <w:szCs w:val="20"/>
        </w:rPr>
        <w:t>н</w:t>
      </w:r>
      <w:r w:rsidR="00D46F19">
        <w:rPr>
          <w:rFonts w:ascii="Verdana" w:hAnsi="Verdana"/>
          <w:b/>
          <w:sz w:val="20"/>
          <w:szCs w:val="20"/>
        </w:rPr>
        <w:t xml:space="preserve">е прие </w:t>
      </w:r>
      <w:r w:rsidR="00D46F19">
        <w:rPr>
          <w:rFonts w:ascii="Verdana" w:hAnsi="Verdana"/>
          <w:sz w:val="20"/>
          <w:szCs w:val="20"/>
        </w:rPr>
        <w:t xml:space="preserve">проекта </w:t>
      </w:r>
      <w:r w:rsidR="00D46F19" w:rsidRPr="00D46F19">
        <w:rPr>
          <w:rFonts w:ascii="Verdana" w:hAnsi="Verdana"/>
          <w:sz w:val="20"/>
          <w:szCs w:val="20"/>
        </w:rPr>
        <w:t xml:space="preserve">за </w:t>
      </w:r>
      <w:r w:rsidR="00DF4494" w:rsidRPr="00D46F19">
        <w:rPr>
          <w:rFonts w:ascii="Verdana" w:hAnsi="Verdana"/>
          <w:sz w:val="20"/>
          <w:szCs w:val="20"/>
        </w:rPr>
        <w:t>решение</w:t>
      </w:r>
      <w:r w:rsidR="00DF4494">
        <w:rPr>
          <w:rFonts w:ascii="Verdana" w:hAnsi="Verdana"/>
          <w:b/>
          <w:sz w:val="20"/>
          <w:szCs w:val="20"/>
        </w:rPr>
        <w:t xml:space="preserve"> </w:t>
      </w:r>
      <w:r>
        <w:rPr>
          <w:rFonts w:ascii="Verdana" w:hAnsi="Verdana"/>
          <w:sz w:val="20"/>
          <w:szCs w:val="20"/>
        </w:rPr>
        <w:t xml:space="preserve">по </w:t>
      </w:r>
      <w:r w:rsidRPr="00197E8C">
        <w:rPr>
          <w:rFonts w:ascii="Verdana" w:hAnsi="Verdana"/>
          <w:sz w:val="20"/>
          <w:szCs w:val="20"/>
        </w:rPr>
        <w:t xml:space="preserve">Докладна записка с рег. </w:t>
      </w:r>
      <w:r w:rsidRPr="005C457A">
        <w:rPr>
          <w:rFonts w:ascii="Verdana" w:hAnsi="Verdana"/>
          <w:sz w:val="20"/>
          <w:szCs w:val="20"/>
        </w:rPr>
        <w:t xml:space="preserve">№ 9002-75 / 26.08.2026 г., относно: Отчет за изпълнение на бюджета на Община Пирдоп и сметките за средствата от Европейския съюз /ЕС/ към 31.12.2025 г. </w:t>
      </w:r>
      <w:r>
        <w:rPr>
          <w:rFonts w:ascii="Verdana" w:hAnsi="Verdana"/>
          <w:sz w:val="20"/>
          <w:szCs w:val="20"/>
        </w:rPr>
        <w:t xml:space="preserve">              </w:t>
      </w:r>
    </w:p>
    <w:p w:rsidR="005C457A" w:rsidRDefault="005C457A">
      <w:pPr>
        <w:spacing w:line="360" w:lineRule="auto"/>
        <w:jc w:val="both"/>
        <w:rPr>
          <w:rFonts w:ascii="Verdana" w:hAnsi="Verdana"/>
          <w:sz w:val="20"/>
          <w:szCs w:val="20"/>
        </w:rPr>
      </w:pPr>
    </w:p>
    <w:p w:rsidR="007379B3" w:rsidRDefault="00774C73" w:rsidP="007379B3">
      <w:pPr>
        <w:pStyle w:val="Default"/>
        <w:tabs>
          <w:tab w:val="left" w:pos="284"/>
        </w:tabs>
        <w:spacing w:line="360" w:lineRule="auto"/>
        <w:ind w:right="141"/>
        <w:jc w:val="both"/>
        <w:rPr>
          <w:rFonts w:ascii="Verdana" w:hAnsi="Verdana"/>
          <w:sz w:val="20"/>
          <w:szCs w:val="20"/>
        </w:rPr>
      </w:pPr>
      <w:r>
        <w:rPr>
          <w:rFonts w:ascii="Verdana" w:hAnsi="Verdana"/>
          <w:b/>
          <w:sz w:val="20"/>
          <w:szCs w:val="20"/>
        </w:rPr>
        <w:t>По т. 2</w:t>
      </w:r>
      <w:r>
        <w:rPr>
          <w:rFonts w:ascii="Verdana" w:hAnsi="Verdana"/>
          <w:sz w:val="20"/>
          <w:szCs w:val="20"/>
        </w:rPr>
        <w:t xml:space="preserve"> от дневния ред </w:t>
      </w:r>
      <w:r>
        <w:rPr>
          <w:rFonts w:ascii="Verdana" w:hAnsi="Verdana" w:cs="Verdana"/>
          <w:bCs/>
          <w:iCs/>
          <w:color w:val="auto"/>
          <w:sz w:val="20"/>
          <w:szCs w:val="20"/>
        </w:rPr>
        <w:t xml:space="preserve">Докладна записка с рег. № 9002-74 / 26.08.2026 г., относно: </w:t>
      </w:r>
      <w:r>
        <w:rPr>
          <w:rFonts w:ascii="Verdana" w:hAnsi="Verdana" w:cs="Verdana"/>
          <w:color w:val="auto"/>
          <w:sz w:val="20"/>
          <w:szCs w:val="20"/>
        </w:rPr>
        <w:t xml:space="preserve">Състоянието на общинският дълг към 31.12.2025 г. </w:t>
      </w:r>
      <w:r w:rsidR="007379B3">
        <w:rPr>
          <w:rFonts w:ascii="Verdana" w:hAnsi="Verdana" w:cs="Verdana"/>
          <w:color w:val="auto"/>
          <w:sz w:val="20"/>
          <w:szCs w:val="20"/>
        </w:rPr>
        <w:t xml:space="preserve">беше представена </w:t>
      </w:r>
      <w:r w:rsidR="007379B3">
        <w:rPr>
          <w:rFonts w:ascii="Verdana" w:hAnsi="Verdana"/>
          <w:sz w:val="20"/>
          <w:szCs w:val="20"/>
        </w:rPr>
        <w:t>информация от г</w:t>
      </w:r>
      <w:r w:rsidR="007379B3" w:rsidRPr="00873804">
        <w:rPr>
          <w:rFonts w:ascii="Verdana" w:hAnsi="Verdana"/>
          <w:sz w:val="20"/>
          <w:szCs w:val="20"/>
        </w:rPr>
        <w:t>лавния</w:t>
      </w:r>
      <w:r w:rsidR="007379B3">
        <w:rPr>
          <w:rFonts w:ascii="Verdana" w:hAnsi="Verdana"/>
          <w:sz w:val="20"/>
          <w:szCs w:val="20"/>
        </w:rPr>
        <w:t>т</w:t>
      </w:r>
      <w:r w:rsidR="007379B3" w:rsidRPr="00873804">
        <w:rPr>
          <w:rFonts w:ascii="Verdana" w:hAnsi="Verdana"/>
          <w:sz w:val="20"/>
          <w:szCs w:val="20"/>
        </w:rPr>
        <w:t xml:space="preserve"> счетоводител </w:t>
      </w:r>
      <w:r w:rsidR="007379B3">
        <w:rPr>
          <w:rFonts w:ascii="Verdana" w:hAnsi="Verdana"/>
          <w:sz w:val="20"/>
          <w:szCs w:val="20"/>
        </w:rPr>
        <w:t>на</w:t>
      </w:r>
      <w:r w:rsidR="007379B3" w:rsidRPr="00873804">
        <w:rPr>
          <w:rFonts w:ascii="Verdana" w:hAnsi="Verdana"/>
          <w:sz w:val="20"/>
          <w:szCs w:val="20"/>
        </w:rPr>
        <w:t xml:space="preserve"> Община Пирдоп</w:t>
      </w:r>
      <w:r w:rsidR="007379B3">
        <w:rPr>
          <w:rFonts w:ascii="Verdana" w:hAnsi="Verdana"/>
          <w:sz w:val="20"/>
          <w:szCs w:val="20"/>
        </w:rPr>
        <w:t>.</w:t>
      </w:r>
    </w:p>
    <w:p w:rsidR="007379B3" w:rsidRDefault="007379B3" w:rsidP="00074C30">
      <w:pPr>
        <w:pStyle w:val="NoSpacing"/>
        <w:tabs>
          <w:tab w:val="left" w:pos="284"/>
        </w:tabs>
        <w:spacing w:line="360" w:lineRule="auto"/>
        <w:ind w:right="-1"/>
        <w:jc w:val="both"/>
        <w:rPr>
          <w:rFonts w:ascii="Verdana" w:hAnsi="Verdana"/>
          <w:sz w:val="20"/>
          <w:szCs w:val="20"/>
        </w:rPr>
      </w:pPr>
    </w:p>
    <w:p w:rsidR="0079592C" w:rsidRDefault="00774C73" w:rsidP="00074C30">
      <w:pPr>
        <w:pStyle w:val="NoSpacing"/>
        <w:tabs>
          <w:tab w:val="left" w:pos="284"/>
        </w:tabs>
        <w:spacing w:line="360" w:lineRule="auto"/>
        <w:ind w:right="-1"/>
        <w:jc w:val="both"/>
        <w:rPr>
          <w:rFonts w:ascii="Verdana" w:hAnsi="Verdana"/>
          <w:sz w:val="20"/>
          <w:szCs w:val="20"/>
        </w:rPr>
      </w:pPr>
      <w:r>
        <w:rPr>
          <w:rFonts w:ascii="Verdana" w:hAnsi="Verdana"/>
          <w:sz w:val="20"/>
          <w:szCs w:val="20"/>
        </w:rPr>
        <w:t xml:space="preserve">М. Бръмбева даде думата за становища по Докладна записка. </w:t>
      </w:r>
    </w:p>
    <w:p w:rsidR="0079592C" w:rsidRDefault="00774C73" w:rsidP="00074C30">
      <w:pPr>
        <w:spacing w:line="360" w:lineRule="auto"/>
        <w:jc w:val="both"/>
        <w:rPr>
          <w:rFonts w:ascii="Verdana" w:hAnsi="Verdana"/>
          <w:sz w:val="20"/>
          <w:szCs w:val="20"/>
        </w:rPr>
      </w:pPr>
      <w:r>
        <w:rPr>
          <w:rFonts w:ascii="Verdana" w:hAnsi="Verdana"/>
          <w:sz w:val="20"/>
          <w:szCs w:val="20"/>
        </w:rPr>
        <w:t xml:space="preserve">Пристъпи се към гласуване на проекта за решение по докладната записка. </w:t>
      </w:r>
    </w:p>
    <w:p w:rsidR="0079592C" w:rsidRDefault="0079592C" w:rsidP="00074C30">
      <w:pPr>
        <w:pStyle w:val="NoSpacing"/>
        <w:spacing w:line="360" w:lineRule="auto"/>
        <w:jc w:val="both"/>
        <w:rPr>
          <w:rFonts w:ascii="Verdana" w:hAnsi="Verdana"/>
          <w:sz w:val="20"/>
          <w:szCs w:val="20"/>
        </w:rPr>
      </w:pPr>
    </w:p>
    <w:p w:rsidR="0079592C" w:rsidRPr="005C457A" w:rsidRDefault="00774C73" w:rsidP="00074C30">
      <w:pPr>
        <w:pStyle w:val="NoSpacing"/>
        <w:spacing w:line="360" w:lineRule="auto"/>
        <w:jc w:val="both"/>
        <w:rPr>
          <w:rFonts w:ascii="Verdana" w:hAnsi="Verdana"/>
          <w:sz w:val="20"/>
          <w:szCs w:val="20"/>
        </w:rPr>
      </w:pPr>
      <w:r w:rsidRPr="005C457A">
        <w:rPr>
          <w:rFonts w:ascii="Verdana" w:hAnsi="Verdana"/>
          <w:sz w:val="20"/>
          <w:szCs w:val="20"/>
        </w:rPr>
        <w:t>След проведеното г</w:t>
      </w:r>
      <w:r w:rsidR="005C457A" w:rsidRPr="005C457A">
        <w:rPr>
          <w:rFonts w:ascii="Verdana" w:hAnsi="Verdana"/>
          <w:sz w:val="20"/>
          <w:szCs w:val="20"/>
        </w:rPr>
        <w:t>ласуване с 5</w:t>
      </w:r>
      <w:r w:rsidRPr="005C457A">
        <w:rPr>
          <w:rFonts w:ascii="Verdana" w:hAnsi="Verdana"/>
          <w:sz w:val="20"/>
          <w:szCs w:val="20"/>
        </w:rPr>
        <w:t xml:space="preserve"> гласа „за”, гласа „против” и 1 гласа „въздържал се” от състава на ПК по ИОСИПТУСЕЗГ, Постоянната комисия към Общински съвет-Пирдоп беше прието следното Становище: </w:t>
      </w:r>
    </w:p>
    <w:p w:rsidR="0079592C" w:rsidRDefault="00774C73" w:rsidP="00074C30">
      <w:pPr>
        <w:spacing w:line="360" w:lineRule="auto"/>
        <w:jc w:val="both"/>
        <w:rPr>
          <w:rFonts w:ascii="Verdana" w:hAnsi="Verdana"/>
          <w:color w:val="FF0000"/>
          <w:sz w:val="20"/>
          <w:szCs w:val="20"/>
        </w:rPr>
      </w:pPr>
      <w:r>
        <w:rPr>
          <w:rFonts w:ascii="Verdana" w:hAnsi="Verdana"/>
          <w:sz w:val="20"/>
          <w:szCs w:val="20"/>
        </w:rPr>
        <w:t xml:space="preserve">На основание чл. 21, ал. 1, т. 6 от Закона за местното самоуправление и местната администрация (ЗМСМА), във връзка с чл. 9 от Закона за общинският дълг, Постоянната комисия  предлага на </w:t>
      </w:r>
      <w:r>
        <w:rPr>
          <w:rFonts w:ascii="Verdana" w:hAnsi="Verdana" w:cs="Tahoma"/>
          <w:sz w:val="20"/>
          <w:szCs w:val="20"/>
        </w:rPr>
        <w:t>Общински съвет – Пирдоп да подкрепи следния проект за</w:t>
      </w:r>
    </w:p>
    <w:p w:rsidR="0079592C" w:rsidRDefault="00774C73">
      <w:pPr>
        <w:spacing w:before="152" w:line="360" w:lineRule="auto"/>
        <w:jc w:val="center"/>
        <w:rPr>
          <w:rFonts w:ascii="Verdana" w:hAnsi="Verdana"/>
          <w:b/>
          <w:sz w:val="20"/>
          <w:szCs w:val="20"/>
        </w:rPr>
      </w:pPr>
      <w:r>
        <w:rPr>
          <w:rFonts w:ascii="Verdana" w:hAnsi="Verdana"/>
          <w:b/>
          <w:sz w:val="20"/>
          <w:szCs w:val="20"/>
        </w:rPr>
        <w:t>РЕШЕНИЕ:</w:t>
      </w:r>
    </w:p>
    <w:p w:rsidR="0079592C" w:rsidRDefault="00774C73" w:rsidP="00B939CF">
      <w:pPr>
        <w:spacing w:line="360" w:lineRule="auto"/>
        <w:ind w:firstLine="708"/>
        <w:jc w:val="both"/>
        <w:rPr>
          <w:rFonts w:ascii="Verdana" w:hAnsi="Verdana"/>
          <w:sz w:val="20"/>
          <w:szCs w:val="20"/>
        </w:rPr>
      </w:pPr>
      <w:r>
        <w:rPr>
          <w:rFonts w:ascii="Verdana" w:hAnsi="Verdana"/>
          <w:sz w:val="20"/>
          <w:szCs w:val="20"/>
        </w:rPr>
        <w:t>Приема Отчета за състоянието на общинския дълг към 31.12.2025г. съгласно Приложение №</w:t>
      </w:r>
      <w:r w:rsidR="00B939CF">
        <w:rPr>
          <w:rFonts w:ascii="Verdana" w:hAnsi="Verdana"/>
          <w:sz w:val="20"/>
          <w:szCs w:val="20"/>
        </w:rPr>
        <w:t xml:space="preserve"> </w:t>
      </w:r>
      <w:r>
        <w:rPr>
          <w:rFonts w:ascii="Verdana" w:hAnsi="Verdana"/>
          <w:sz w:val="20"/>
          <w:szCs w:val="20"/>
        </w:rPr>
        <w:t>7</w:t>
      </w:r>
      <w:r w:rsidR="00534B32">
        <w:rPr>
          <w:rFonts w:ascii="Verdana" w:hAnsi="Verdana"/>
          <w:sz w:val="20"/>
          <w:szCs w:val="20"/>
        </w:rPr>
        <w:t>.</w:t>
      </w:r>
    </w:p>
    <w:p w:rsidR="00B939CF" w:rsidRDefault="00B939CF" w:rsidP="00B939CF">
      <w:pPr>
        <w:spacing w:line="360" w:lineRule="auto"/>
        <w:ind w:firstLine="708"/>
        <w:jc w:val="both"/>
        <w:rPr>
          <w:rFonts w:ascii="Verdana" w:hAnsi="Verdana"/>
          <w:sz w:val="20"/>
          <w:szCs w:val="20"/>
        </w:rPr>
      </w:pPr>
    </w:p>
    <w:p w:rsidR="0079592C" w:rsidRDefault="00774C73">
      <w:pPr>
        <w:spacing w:line="360" w:lineRule="auto"/>
        <w:rPr>
          <w:rFonts w:ascii="Verdana" w:hAnsi="Verdana"/>
          <w:b/>
          <w:bCs/>
          <w:sz w:val="20"/>
          <w:szCs w:val="20"/>
        </w:rPr>
      </w:pPr>
      <w:r>
        <w:rPr>
          <w:rFonts w:ascii="Verdana" w:hAnsi="Verdana"/>
          <w:b/>
          <w:bCs/>
          <w:sz w:val="20"/>
          <w:szCs w:val="20"/>
        </w:rPr>
        <w:t>Приложение:</w:t>
      </w:r>
    </w:p>
    <w:p w:rsidR="0079592C" w:rsidRDefault="00774C73">
      <w:pPr>
        <w:spacing w:line="360" w:lineRule="auto"/>
        <w:rPr>
          <w:rFonts w:ascii="Verdana" w:hAnsi="Verdana"/>
          <w:sz w:val="20"/>
          <w:szCs w:val="20"/>
        </w:rPr>
      </w:pPr>
      <w:r>
        <w:rPr>
          <w:rFonts w:ascii="Verdana" w:hAnsi="Verdana"/>
          <w:sz w:val="20"/>
          <w:szCs w:val="20"/>
        </w:rPr>
        <w:t>Отчет за състоянието на общинския дълг към 31.12.2025 г.- Приложение №</w:t>
      </w:r>
      <w:r w:rsidR="00B939CF">
        <w:rPr>
          <w:rFonts w:ascii="Verdana" w:hAnsi="Verdana"/>
          <w:sz w:val="20"/>
          <w:szCs w:val="20"/>
        </w:rPr>
        <w:t xml:space="preserve"> </w:t>
      </w:r>
      <w:r>
        <w:rPr>
          <w:rFonts w:ascii="Verdana" w:hAnsi="Verdana"/>
          <w:sz w:val="20"/>
          <w:szCs w:val="20"/>
        </w:rPr>
        <w:t>7</w:t>
      </w:r>
      <w:r w:rsidR="00B939CF">
        <w:rPr>
          <w:rFonts w:ascii="Verdana" w:hAnsi="Verdana"/>
          <w:sz w:val="20"/>
          <w:szCs w:val="20"/>
        </w:rPr>
        <w:t>.</w:t>
      </w:r>
    </w:p>
    <w:p w:rsidR="0079592C" w:rsidRDefault="0079592C">
      <w:pPr>
        <w:spacing w:line="360" w:lineRule="auto"/>
        <w:rPr>
          <w:rFonts w:ascii="Verdana" w:hAnsi="Verdana"/>
          <w:b/>
          <w:sz w:val="20"/>
          <w:szCs w:val="20"/>
        </w:rPr>
      </w:pPr>
    </w:p>
    <w:p w:rsidR="0079592C" w:rsidRDefault="00774C73">
      <w:pPr>
        <w:pStyle w:val="Default"/>
        <w:tabs>
          <w:tab w:val="left" w:pos="284"/>
        </w:tabs>
        <w:spacing w:line="360" w:lineRule="auto"/>
        <w:ind w:right="141"/>
        <w:jc w:val="both"/>
        <w:rPr>
          <w:rFonts w:ascii="Verdana" w:hAnsi="Verdana" w:cs="Verdana"/>
          <w:bCs/>
          <w:iCs/>
          <w:sz w:val="20"/>
          <w:szCs w:val="20"/>
        </w:rPr>
      </w:pPr>
      <w:r>
        <w:rPr>
          <w:rFonts w:ascii="Verdana" w:hAnsi="Verdana"/>
          <w:b/>
          <w:sz w:val="20"/>
          <w:szCs w:val="20"/>
        </w:rPr>
        <w:t>По т. 3</w:t>
      </w:r>
      <w:r>
        <w:rPr>
          <w:rFonts w:ascii="Verdana" w:hAnsi="Verdana"/>
          <w:sz w:val="20"/>
          <w:szCs w:val="20"/>
        </w:rPr>
        <w:t xml:space="preserve"> от дневния ред думата беше дадена г-н Ангел Геров - кмет на Община Пирдоп, който запозна постоянната комисия с </w:t>
      </w:r>
      <w:r>
        <w:rPr>
          <w:rFonts w:ascii="Verdana" w:hAnsi="Verdana" w:cs="Verdana"/>
          <w:bCs/>
          <w:iCs/>
          <w:color w:val="auto"/>
          <w:sz w:val="20"/>
          <w:szCs w:val="20"/>
        </w:rPr>
        <w:t xml:space="preserve">Докладна записка с рег. № 9002-73 / 26.08.2026 г., относно: </w:t>
      </w:r>
      <w:r>
        <w:rPr>
          <w:rFonts w:ascii="Verdana" w:hAnsi="Verdana" w:cs="Verdana"/>
          <w:bCs/>
          <w:iCs/>
          <w:sz w:val="20"/>
          <w:szCs w:val="20"/>
        </w:rPr>
        <w:t>Приемане на бюджета на Община Пирдоп за 202</w:t>
      </w:r>
      <w:r w:rsidR="001C47C0">
        <w:rPr>
          <w:rFonts w:ascii="Verdana" w:hAnsi="Verdana" w:cs="Verdana"/>
          <w:bCs/>
          <w:iCs/>
          <w:sz w:val="20"/>
          <w:szCs w:val="20"/>
        </w:rPr>
        <w:t>6</w:t>
      </w:r>
      <w:r>
        <w:rPr>
          <w:rFonts w:ascii="Verdana" w:hAnsi="Verdana" w:cs="Verdana"/>
          <w:bCs/>
          <w:iCs/>
          <w:sz w:val="20"/>
          <w:szCs w:val="20"/>
        </w:rPr>
        <w:t xml:space="preserve"> г.</w:t>
      </w:r>
    </w:p>
    <w:p w:rsidR="0079592C" w:rsidRDefault="0079592C">
      <w:pPr>
        <w:pStyle w:val="Default"/>
        <w:tabs>
          <w:tab w:val="left" w:pos="284"/>
        </w:tabs>
        <w:spacing w:line="360" w:lineRule="auto"/>
        <w:ind w:right="141"/>
        <w:jc w:val="both"/>
        <w:rPr>
          <w:rFonts w:ascii="Verdana" w:eastAsia="Calibri" w:hAnsi="Verdana" w:cs="Verdana"/>
          <w:bCs/>
          <w:iCs/>
          <w:sz w:val="20"/>
          <w:szCs w:val="20"/>
        </w:rPr>
      </w:pPr>
    </w:p>
    <w:p w:rsidR="00957044" w:rsidRDefault="00957044">
      <w:pPr>
        <w:pStyle w:val="Default"/>
        <w:tabs>
          <w:tab w:val="left" w:pos="284"/>
        </w:tabs>
        <w:spacing w:line="360" w:lineRule="auto"/>
        <w:ind w:right="141"/>
        <w:jc w:val="both"/>
        <w:rPr>
          <w:rFonts w:ascii="Verdana" w:eastAsia="Calibri" w:hAnsi="Verdana" w:cs="Verdana"/>
          <w:bCs/>
          <w:iCs/>
          <w:sz w:val="20"/>
          <w:szCs w:val="20"/>
        </w:rPr>
      </w:pPr>
      <w:r>
        <w:rPr>
          <w:rFonts w:ascii="Verdana" w:eastAsia="Calibri" w:hAnsi="Verdana" w:cs="Verdana"/>
          <w:bCs/>
          <w:iCs/>
          <w:sz w:val="20"/>
          <w:szCs w:val="20"/>
        </w:rPr>
        <w:lastRenderedPageBreak/>
        <w:t>Главният счетоводител на общината представи подробна информация по докладната записка.</w:t>
      </w:r>
    </w:p>
    <w:p w:rsidR="0079592C" w:rsidRDefault="00774C73">
      <w:pPr>
        <w:pStyle w:val="NoSpacing"/>
        <w:tabs>
          <w:tab w:val="left" w:pos="284"/>
        </w:tabs>
        <w:spacing w:line="360" w:lineRule="auto"/>
        <w:ind w:right="-1"/>
        <w:jc w:val="both"/>
        <w:rPr>
          <w:rFonts w:ascii="Verdana" w:hAnsi="Verdana"/>
          <w:sz w:val="20"/>
          <w:szCs w:val="20"/>
        </w:rPr>
      </w:pPr>
      <w:r>
        <w:rPr>
          <w:rFonts w:ascii="Verdana" w:hAnsi="Verdana"/>
          <w:sz w:val="20"/>
          <w:szCs w:val="20"/>
        </w:rPr>
        <w:t>М. Бръмбева даде думата за становища по Докладна записка. Последва гласуване на проекта за решение.</w:t>
      </w:r>
    </w:p>
    <w:p w:rsidR="00BA1E93" w:rsidRDefault="00BA1E93">
      <w:pPr>
        <w:pStyle w:val="NoSpacing"/>
        <w:tabs>
          <w:tab w:val="left" w:pos="284"/>
        </w:tabs>
        <w:spacing w:line="360" w:lineRule="auto"/>
        <w:ind w:right="-1"/>
        <w:jc w:val="both"/>
        <w:rPr>
          <w:rFonts w:ascii="Verdana" w:hAnsi="Verdana"/>
          <w:sz w:val="20"/>
          <w:szCs w:val="20"/>
        </w:rPr>
      </w:pPr>
    </w:p>
    <w:p w:rsidR="0079592C" w:rsidRPr="006B3680" w:rsidRDefault="00774C73">
      <w:pPr>
        <w:pStyle w:val="NoSpacing"/>
        <w:spacing w:line="360" w:lineRule="auto"/>
        <w:jc w:val="both"/>
        <w:rPr>
          <w:rFonts w:ascii="Verdana" w:hAnsi="Verdana"/>
          <w:sz w:val="20"/>
          <w:szCs w:val="20"/>
        </w:rPr>
      </w:pPr>
      <w:r w:rsidRPr="006B3680">
        <w:rPr>
          <w:rFonts w:ascii="Verdana" w:hAnsi="Verdana"/>
          <w:sz w:val="20"/>
          <w:szCs w:val="20"/>
        </w:rPr>
        <w:t xml:space="preserve">След проведеното гласуване с 5 гласа „за”, 0  гласа „против” и 1 гласа „въздържал се” от състава на ПК по ИОСИПТУСЕЗГ, Постоянната комисия към Общински съвет-Пирдоп беше прието следното Становище: </w:t>
      </w:r>
    </w:p>
    <w:p w:rsidR="0079592C" w:rsidRPr="00074C30" w:rsidRDefault="00774C73" w:rsidP="00074C30">
      <w:pPr>
        <w:spacing w:line="360" w:lineRule="auto"/>
        <w:jc w:val="both"/>
        <w:rPr>
          <w:rFonts w:ascii="Verdana" w:hAnsi="Verdana"/>
          <w:color w:val="FF0000"/>
          <w:sz w:val="20"/>
          <w:szCs w:val="20"/>
        </w:rPr>
      </w:pPr>
      <w:r w:rsidRPr="00074C30">
        <w:rPr>
          <w:rFonts w:ascii="Verdana" w:hAnsi="Verdana"/>
          <w:sz w:val="20"/>
          <w:szCs w:val="20"/>
        </w:rPr>
        <w:t xml:space="preserve">На основание чл. 52, ал. 1 и чл. 21, ал. 1, т. 6, във връзка с чл. 27, ал. 4 и ал. 5  от Закона за местното самоуправление и местната администрация (ЗМСМА), чл. 94, ал. 2, ал. 3 и ал. 4, чл. 84, ал. 4 и чл. 39 от Закона за публичните финанси, във връзка с разпоредбите на ЗДБРБ за 2026г., Постановление № 102 от 12.08.2026 г. за изпълнението на държавния бюджет на Република България за 2026 г.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Пирдоп,  Постоянната комисия  предлага на </w:t>
      </w:r>
      <w:r w:rsidRPr="00074C30">
        <w:rPr>
          <w:rFonts w:ascii="Verdana" w:hAnsi="Verdana" w:cs="Tahoma"/>
          <w:sz w:val="20"/>
          <w:szCs w:val="20"/>
        </w:rPr>
        <w:t>Общински съвет – Пирдоп да подкрепи следния проект за</w:t>
      </w:r>
    </w:p>
    <w:p w:rsidR="0079592C" w:rsidRPr="00074C30" w:rsidRDefault="00774C73" w:rsidP="00074C30">
      <w:pPr>
        <w:spacing w:before="152" w:line="360" w:lineRule="auto"/>
        <w:jc w:val="center"/>
        <w:rPr>
          <w:rFonts w:ascii="Verdana" w:hAnsi="Verdana"/>
          <w:b/>
          <w:sz w:val="20"/>
          <w:szCs w:val="20"/>
        </w:rPr>
      </w:pPr>
      <w:r w:rsidRPr="00074C30">
        <w:rPr>
          <w:rFonts w:ascii="Verdana" w:hAnsi="Verdana"/>
          <w:b/>
          <w:sz w:val="20"/>
          <w:szCs w:val="20"/>
        </w:rPr>
        <w:t>РЕШЕНИЕ:</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 Приема бюджета  на Община Пирдоп за 2026 година, както следва:</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 xml:space="preserve">1.1. По приходите в размер на </w:t>
      </w:r>
      <w:bookmarkStart w:id="4" w:name="_Hlk238462847"/>
      <w:r w:rsidRPr="00074C30">
        <w:rPr>
          <w:rFonts w:ascii="Verdana" w:hAnsi="Verdana" w:cs="Verdana"/>
          <w:sz w:val="20"/>
          <w:szCs w:val="20"/>
        </w:rPr>
        <w:t>8 307 596 евро</w:t>
      </w:r>
      <w:bookmarkEnd w:id="4"/>
      <w:r w:rsidR="00652388">
        <w:rPr>
          <w:rFonts w:ascii="Verdana" w:hAnsi="Verdana" w:cs="Verdana"/>
          <w:sz w:val="20"/>
          <w:szCs w:val="20"/>
        </w:rPr>
        <w:t>.</w:t>
      </w:r>
      <w:r w:rsidRPr="00074C30">
        <w:rPr>
          <w:rFonts w:ascii="Verdana" w:hAnsi="Verdana" w:cs="Verdana"/>
          <w:sz w:val="20"/>
          <w:szCs w:val="20"/>
        </w:rPr>
        <w:t>, съгласно Приложение 2,</w:t>
      </w:r>
      <w:r w:rsidR="00652388">
        <w:rPr>
          <w:rFonts w:ascii="Verdana" w:hAnsi="Verdana" w:cs="Verdana"/>
          <w:sz w:val="20"/>
          <w:szCs w:val="20"/>
        </w:rPr>
        <w:t xml:space="preserve"> </w:t>
      </w:r>
      <w:r w:rsidRPr="00074C30">
        <w:rPr>
          <w:rFonts w:ascii="Verdana" w:hAnsi="Verdana" w:cs="Verdana"/>
          <w:sz w:val="20"/>
          <w:szCs w:val="20"/>
        </w:rPr>
        <w:t>в т.ч.:</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1.1.1.</w:t>
      </w:r>
      <w:r w:rsidR="00652388">
        <w:rPr>
          <w:rFonts w:ascii="Verdana" w:hAnsi="Verdana" w:cs="Verdana"/>
          <w:sz w:val="20"/>
          <w:szCs w:val="20"/>
        </w:rPr>
        <w:t xml:space="preserve"> </w:t>
      </w:r>
      <w:r w:rsidRPr="00074C30">
        <w:rPr>
          <w:rFonts w:ascii="Verdana" w:hAnsi="Verdana" w:cs="Verdana"/>
          <w:sz w:val="20"/>
          <w:szCs w:val="20"/>
        </w:rPr>
        <w:t xml:space="preserve">Приходи за делегирани от държавата дейности в размер на </w:t>
      </w:r>
      <w:bookmarkStart w:id="5" w:name="_Hlk238464329"/>
      <w:r w:rsidRPr="00074C30">
        <w:rPr>
          <w:rFonts w:ascii="Verdana" w:hAnsi="Verdana" w:cs="Verdana"/>
          <w:sz w:val="20"/>
          <w:szCs w:val="20"/>
        </w:rPr>
        <w:t xml:space="preserve">5 053 329 </w:t>
      </w:r>
      <w:bookmarkEnd w:id="5"/>
      <w:r w:rsidRPr="00074C30">
        <w:rPr>
          <w:rFonts w:ascii="Verdana" w:hAnsi="Verdana" w:cs="Verdana"/>
          <w:sz w:val="20"/>
          <w:szCs w:val="20"/>
        </w:rPr>
        <w:t>евро.,</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 xml:space="preserve"> в т.ч. :</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 xml:space="preserve"> 1.1.1.1.Обща субсидия за делегирани дейности в размер на 4 760 239 евро.</w:t>
      </w:r>
    </w:p>
    <w:p w:rsidR="0079592C" w:rsidRPr="00074C30" w:rsidRDefault="00774C73" w:rsidP="00074C30">
      <w:pPr>
        <w:tabs>
          <w:tab w:val="left" w:pos="709"/>
        </w:tabs>
        <w:spacing w:line="360" w:lineRule="auto"/>
        <w:ind w:firstLine="708"/>
        <w:jc w:val="both"/>
        <w:rPr>
          <w:rFonts w:ascii="Verdana" w:hAnsi="Verdana" w:cs="Verdana"/>
          <w:sz w:val="20"/>
          <w:szCs w:val="20"/>
        </w:rPr>
      </w:pPr>
      <w:r w:rsidRPr="00074C30">
        <w:rPr>
          <w:rFonts w:ascii="Verdana" w:hAnsi="Verdana" w:cs="Verdana"/>
          <w:sz w:val="20"/>
          <w:szCs w:val="20"/>
        </w:rPr>
        <w:t xml:space="preserve"> 1.1.1.2. Преходен остатък от 2025 г. в размер на 293 090 евро.,  който да се разпредели в държавна дейност: функция “Образование”</w:t>
      </w:r>
      <w:r w:rsidR="00652388">
        <w:rPr>
          <w:rFonts w:ascii="Verdana" w:hAnsi="Verdana" w:cs="Verdana"/>
          <w:sz w:val="20"/>
          <w:szCs w:val="20"/>
        </w:rPr>
        <w:t xml:space="preserve"> </w:t>
      </w:r>
      <w:r w:rsidRPr="00074C30">
        <w:rPr>
          <w:rFonts w:ascii="Verdana" w:hAnsi="Verdana" w:cs="Verdana"/>
          <w:sz w:val="20"/>
          <w:szCs w:val="20"/>
        </w:rPr>
        <w:t>- по бюджета  на НУ “Тодор Влайков” в размер   на   52 037 евро. и по бюджета на СУ</w:t>
      </w:r>
      <w:r w:rsidR="00652388">
        <w:rPr>
          <w:rFonts w:ascii="Verdana" w:hAnsi="Verdana" w:cs="Verdana"/>
          <w:sz w:val="20"/>
          <w:szCs w:val="20"/>
        </w:rPr>
        <w:t xml:space="preserve"> </w:t>
      </w:r>
      <w:r w:rsidRPr="00074C30">
        <w:rPr>
          <w:rFonts w:ascii="Verdana" w:hAnsi="Verdana" w:cs="Verdana"/>
          <w:sz w:val="20"/>
          <w:szCs w:val="20"/>
        </w:rPr>
        <w:t>”Сава Савов” в размер на 202 191 евро. и функция “Социално подпомагане” по бюджета  на ДВСН в размер на 38 862 евро. , съгласно Приложение</w:t>
      </w:r>
      <w:r w:rsidR="00652388">
        <w:rPr>
          <w:rFonts w:ascii="Verdana" w:hAnsi="Verdana" w:cs="Verdana"/>
          <w:sz w:val="20"/>
          <w:szCs w:val="20"/>
        </w:rPr>
        <w:t xml:space="preserve"> </w:t>
      </w:r>
      <w:r w:rsidRPr="00074C30">
        <w:rPr>
          <w:rFonts w:ascii="Verdana" w:hAnsi="Verdana" w:cs="Verdana"/>
          <w:sz w:val="20"/>
          <w:szCs w:val="20"/>
        </w:rPr>
        <w:t>2</w:t>
      </w:r>
      <w:r w:rsidRPr="00074C30">
        <w:rPr>
          <w:rFonts w:ascii="Verdana" w:hAnsi="Verdana" w:cs="Verdana"/>
          <w:sz w:val="20"/>
          <w:szCs w:val="20"/>
        </w:rPr>
        <w:tab/>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1.1.2. Приходи за местни дейности в размер на 3 254 267 евро., в т.ч:</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1.1.2.1. Данъчни приходи в размер на 470 600 евро.  , съгласно Приложение 1.</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1.1.2.2 Неданъчни приходи в размер на 1 846 796 евро .,съгласно Приложение 1.</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1.1.2.3. Трансфери за местни дейности в размер на 736 300 евро., в т.ч.:</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1.1.2.3.1.Обща изравнителна субсидия в размер на 371 800 евро.,</w:t>
      </w:r>
    </w:p>
    <w:p w:rsidR="0079592C" w:rsidRPr="00074C30" w:rsidRDefault="00774C73" w:rsidP="00074C30">
      <w:pPr>
        <w:spacing w:line="360" w:lineRule="auto"/>
        <w:jc w:val="both"/>
        <w:rPr>
          <w:rFonts w:ascii="Verdana" w:hAnsi="Verdana" w:cs="Verdana"/>
          <w:sz w:val="20"/>
          <w:szCs w:val="20"/>
        </w:rPr>
      </w:pPr>
      <w:r w:rsidRPr="00074C30">
        <w:rPr>
          <w:rFonts w:ascii="Verdana" w:hAnsi="Verdana" w:cs="Verdana"/>
          <w:sz w:val="20"/>
          <w:szCs w:val="20"/>
        </w:rPr>
        <w:t xml:space="preserve">           1.1.2.3.2.Трансфер за зимно поддържане и снегопочистване в размер на 47 800 евро.</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1.1.2.3.3.Целева субсидия за капиталови разходи за местни дейности в размер на 232 200 евро.</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1.1.2.3.4. Трансфери за местни дейности в размер на 84 500 евро.</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1.1.2.4. Заеми в размер на 208 213 евро .</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1.1.2.5. Предоставен трансфер в размер на „-„ 32 834 евро.</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 xml:space="preserve">1.1.2.6. Преходен остатък от 2025 г. в размер на 25 192 евро.,  който да се разпредели в местна дейност: функция „Жилищно стройтелство ,БКС и опазване на </w:t>
      </w:r>
      <w:r w:rsidRPr="00074C30">
        <w:rPr>
          <w:rFonts w:ascii="Verdana" w:hAnsi="Verdana" w:cs="Verdana"/>
          <w:sz w:val="20"/>
          <w:szCs w:val="20"/>
        </w:rPr>
        <w:lastRenderedPageBreak/>
        <w:t>околната среда“  - 20 120 евро. и функция “Социално подпомагане” по бюджета  на Домашен социален патронаж в размер на 5 072 евро.,  съгласно Приложение2.</w:t>
      </w:r>
      <w:r w:rsidRPr="00074C30">
        <w:rPr>
          <w:rFonts w:ascii="Verdana" w:hAnsi="Verdana" w:cs="Verdana"/>
          <w:sz w:val="20"/>
          <w:szCs w:val="20"/>
        </w:rPr>
        <w:tab/>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1.2. По разходите в размер на 8 307 596 евро., разпределени по функции, дейности и параграфи, съгласно Приложение № 2</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1.2.1. За делегирани държавни дейности в размер на 5 053 329 евро.</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1.2.2. За допълнително финансиране на делегираните от държавата дейности със средства от собствените приходи и от изравнителната субсидия в размер на 10 000 евро .</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1.2.3. За местни дейности в размер на 3 244 267евро .</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1.3. Утвърждава бюджетно салдо по общинския бюджет, изчислено на касова основа в размер на 318 282 евро .</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 Приема инвестиционната програма за 2026 г. (поименен списък по обекти, видове разходи и източници на финансиране) в размер на 461 310 евро., съгласно Приложение №3, като:</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 xml:space="preserve">2.1. Одобрява разпределението на целевата субсидия за капиталови разходи, в размер на 211 879 </w:t>
      </w:r>
      <w:r w:rsidR="00F97B88">
        <w:rPr>
          <w:rFonts w:ascii="Verdana" w:hAnsi="Verdana" w:cs="Verdana"/>
          <w:sz w:val="20"/>
          <w:szCs w:val="20"/>
        </w:rPr>
        <w:t>евро</w:t>
      </w:r>
      <w:r w:rsidRPr="00074C30">
        <w:rPr>
          <w:rFonts w:ascii="Verdana" w:hAnsi="Verdana" w:cs="Verdana"/>
          <w:sz w:val="20"/>
          <w:szCs w:val="20"/>
        </w:rPr>
        <w:t>, съгласно приложение №3</w:t>
      </w:r>
      <w:r w:rsidR="00F97B88">
        <w:rPr>
          <w:rFonts w:ascii="Verdana" w:hAnsi="Verdana" w:cs="Verdana"/>
          <w:sz w:val="20"/>
          <w:szCs w:val="20"/>
        </w:rPr>
        <w:t>.</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2.2.Приема разчет за разходите, финансирани с приходи от постъпления от продажба на общински нефинансови ак</w:t>
      </w:r>
      <w:r w:rsidR="00F97B88">
        <w:rPr>
          <w:rFonts w:ascii="Verdana" w:hAnsi="Verdana" w:cs="Verdana"/>
          <w:sz w:val="20"/>
          <w:szCs w:val="20"/>
        </w:rPr>
        <w:t>тиви и други собствени средства</w:t>
      </w:r>
      <w:r w:rsidRPr="00074C30">
        <w:rPr>
          <w:rFonts w:ascii="Verdana" w:hAnsi="Verdana" w:cs="Verdana"/>
          <w:sz w:val="20"/>
          <w:szCs w:val="20"/>
        </w:rPr>
        <w:t xml:space="preserve">, съгласно Приложение №3 в размер на 19 350 </w:t>
      </w:r>
      <w:r w:rsidR="00F97B88">
        <w:rPr>
          <w:rFonts w:ascii="Verdana" w:hAnsi="Verdana" w:cs="Verdana"/>
          <w:sz w:val="20"/>
          <w:szCs w:val="20"/>
        </w:rPr>
        <w:t>евро</w:t>
      </w:r>
      <w:r w:rsidRPr="00074C30">
        <w:rPr>
          <w:rFonts w:ascii="Verdana" w:hAnsi="Verdana" w:cs="Verdana"/>
          <w:sz w:val="20"/>
          <w:szCs w:val="20"/>
        </w:rPr>
        <w:t xml:space="preserve">, и  заем от финансова институция в размер на 230 081 </w:t>
      </w:r>
      <w:r w:rsidR="00F97B88">
        <w:rPr>
          <w:rFonts w:ascii="Verdana" w:hAnsi="Verdana" w:cs="Verdana"/>
          <w:sz w:val="20"/>
          <w:szCs w:val="20"/>
        </w:rPr>
        <w:t>евро</w:t>
      </w:r>
      <w:r w:rsidRPr="00074C30">
        <w:rPr>
          <w:rFonts w:ascii="Verdana" w:hAnsi="Verdana" w:cs="Verdana"/>
          <w:sz w:val="20"/>
          <w:szCs w:val="20"/>
        </w:rPr>
        <w:t>.</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3. Утвърждава разходите за заплати през 2026 г., без звената от системата на народната просвета, които прилагат системата на делегирани бюджети, съгласно Приложение №2 и щатните разписания утвърдени от Кмета на общината за поделенията на общинска издръжка.</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3.1. Числеността на персонала за делегираните от държавата дейности във функциите “Здравеопазване”, “Социално осигуряване, подпомагане и грижи”, “Почивно дело, култура, религиозни дейности” (без читалищата) се определя в рамките на средствата, определени по стандартите и утвърдените размери по т.</w:t>
      </w:r>
      <w:r w:rsidR="00652388">
        <w:rPr>
          <w:rFonts w:ascii="Verdana" w:hAnsi="Verdana" w:cs="Verdana"/>
          <w:sz w:val="20"/>
          <w:szCs w:val="20"/>
        </w:rPr>
        <w:t xml:space="preserve"> </w:t>
      </w:r>
      <w:r w:rsidRPr="00074C30">
        <w:rPr>
          <w:rFonts w:ascii="Verdana" w:hAnsi="Verdana" w:cs="Verdana"/>
          <w:sz w:val="20"/>
          <w:szCs w:val="20"/>
        </w:rPr>
        <w:t>3 от настоящото решение.</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3.2. Приема числеността на персонала в местните дейности, съгласно Приложение № 6.</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4. Утвърждава разчет за целеви разходи и субсидии, както следва за:</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4.1. Членски внос – 5 000 евро.</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4.2. Обезщетения и помощи по решение на Общински съвет– 40 000 евро.;</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4.3. Субсидии за:</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4.3.1. читалища - Су</w:t>
      </w:r>
      <w:r w:rsidR="00652388">
        <w:rPr>
          <w:rFonts w:ascii="Verdana" w:hAnsi="Verdana" w:cs="Verdana"/>
          <w:sz w:val="20"/>
          <w:szCs w:val="20"/>
        </w:rPr>
        <w:t>бсидии за читалища 99 920 евро.</w:t>
      </w:r>
      <w:r w:rsidRPr="00074C30">
        <w:rPr>
          <w:rFonts w:ascii="Verdana" w:hAnsi="Verdana" w:cs="Verdana"/>
          <w:sz w:val="20"/>
          <w:szCs w:val="20"/>
        </w:rPr>
        <w:t>,</w:t>
      </w:r>
      <w:r w:rsidR="00652388">
        <w:rPr>
          <w:rFonts w:ascii="Verdana" w:hAnsi="Verdana" w:cs="Verdana"/>
          <w:sz w:val="20"/>
          <w:szCs w:val="20"/>
        </w:rPr>
        <w:t xml:space="preserve"> </w:t>
      </w:r>
      <w:r w:rsidRPr="00074C30">
        <w:rPr>
          <w:rFonts w:ascii="Verdana" w:hAnsi="Verdana" w:cs="Verdana"/>
          <w:sz w:val="20"/>
          <w:szCs w:val="20"/>
        </w:rPr>
        <w:t>в т.ч. 89 920 евро. от държавния трансфер и 10 000 евро. от местни приходи, съгласно Приложение №2</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4.3.2. субсидии за спорт – 26 000 евро., съгласно Приложение 2</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4.4. На основание Закона за предучилищното и училищното образование, разпределя субсидиите за делегираните бюджети в образованието , по следната формула:</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СФ=БУ х ЕРС+ СРК ,където:</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СФ-средства по формулата</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lastRenderedPageBreak/>
        <w:t>БУ-брой ученици</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ЕРС-единен разходен стандарт</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СРК-средства по регионален коефициент.</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4.5. Упълномощава Кмета на общината да договори допълнителни условия по предоставянето и отчитането на целевите средства по т.4.2.-4.3.</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5. Приема следните лимити за разходи:</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 xml:space="preserve">5.1. Разходи за работно и </w:t>
      </w:r>
      <w:r w:rsidR="00652388">
        <w:rPr>
          <w:rFonts w:ascii="Verdana" w:hAnsi="Verdana" w:cs="Verdana"/>
          <w:sz w:val="20"/>
          <w:szCs w:val="20"/>
        </w:rPr>
        <w:t>представително облекло на човек</w:t>
      </w:r>
      <w:r w:rsidRPr="00074C30">
        <w:rPr>
          <w:rFonts w:ascii="Verdana" w:hAnsi="Verdana" w:cs="Verdana"/>
          <w:sz w:val="20"/>
          <w:szCs w:val="20"/>
        </w:rPr>
        <w:t>, в размер на 33 % от минималната работна заплата за страната .</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5.2. СБКО в размер на 3%( до 3 на сто) от средства за работна заплата на заетите по трудови правоотношения.</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5.3. Разходи за представителни цели и международна дейност на Кмета на общината в размер на 1500 евро.</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5.4. Разходи за представителни цели на Председателя на ОбС в размер на 1 000 евро.</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6. Упълномощава Кмета на общината да утвърди поименен списък на лицата,които имат право на транспортни разходи и размера на средствата в рамките на 85 % от действителните разходи;</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7. Одобрява индикативен годишен разчет за сметките за средства от Европейския съюз- Разплащателна агенция за 2026г., съгласно Приложения №7А</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8. Одобрява индикативен годишен разчет за сметките за средства от Европейския съюз– Национален фонд за 2026г., съгласно Приложения №7Б.</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9. Приема план – сметка за приходите и разходите на  специализирано звено ”УОСОбГора” за 2026г., съгл. Приложение № 5.</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10. Приема Празничен календар за 2026 г . в размер на 81 800 евро. ,съгл. Приложение  № 8.</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11. Приема обща численост на община Пирдоп за 2026 г., съгл. Приложение № 6.</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12.</w:t>
      </w:r>
      <w:r w:rsidR="00DD6A1E">
        <w:rPr>
          <w:rFonts w:ascii="Verdana" w:hAnsi="Verdana" w:cs="Verdana"/>
          <w:sz w:val="20"/>
          <w:szCs w:val="20"/>
        </w:rPr>
        <w:t xml:space="preserve"> </w:t>
      </w:r>
      <w:r w:rsidRPr="00074C30">
        <w:rPr>
          <w:rFonts w:ascii="Verdana" w:hAnsi="Verdana" w:cs="Verdana"/>
          <w:sz w:val="20"/>
          <w:szCs w:val="20"/>
        </w:rPr>
        <w:t>Приема План на ремонтите през 2026 г., съгл. Приложение №4.</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13.</w:t>
      </w:r>
      <w:r w:rsidR="00DD6A1E">
        <w:rPr>
          <w:rFonts w:ascii="Verdana" w:hAnsi="Verdana" w:cs="Verdana"/>
          <w:sz w:val="20"/>
          <w:szCs w:val="20"/>
        </w:rPr>
        <w:t xml:space="preserve"> </w:t>
      </w:r>
      <w:r w:rsidRPr="00074C30">
        <w:rPr>
          <w:rFonts w:ascii="Verdana" w:hAnsi="Verdana" w:cs="Verdana"/>
          <w:sz w:val="20"/>
          <w:szCs w:val="20"/>
        </w:rPr>
        <w:t>Приема - ПЛАН-ГРАФИК за разплащане на просрочени задължения , съгл.Приложение № 9.</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14. Одобрява актуализираната бюджетна прогноза за местните дейности за периода 2026г.-2028г.- съгл.</w:t>
      </w:r>
      <w:r w:rsidR="00F97B88">
        <w:rPr>
          <w:rFonts w:ascii="Verdana" w:hAnsi="Verdana" w:cs="Verdana"/>
          <w:sz w:val="20"/>
          <w:szCs w:val="20"/>
        </w:rPr>
        <w:t xml:space="preserve"> </w:t>
      </w:r>
      <w:r w:rsidRPr="00074C30">
        <w:rPr>
          <w:rFonts w:ascii="Verdana" w:hAnsi="Verdana" w:cs="Verdana"/>
          <w:sz w:val="20"/>
          <w:szCs w:val="20"/>
        </w:rPr>
        <w:t>Приложение № 11</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15. Определя Второстепенните разпоредители с бюджетните кредити за 2026 г.-Директорите на  СУ</w:t>
      </w:r>
      <w:r w:rsidR="00652388">
        <w:rPr>
          <w:rFonts w:ascii="Verdana" w:hAnsi="Verdana" w:cs="Verdana"/>
          <w:sz w:val="20"/>
          <w:szCs w:val="20"/>
        </w:rPr>
        <w:t xml:space="preserve"> </w:t>
      </w:r>
      <w:r w:rsidRPr="00074C30">
        <w:rPr>
          <w:rFonts w:ascii="Verdana" w:hAnsi="Verdana" w:cs="Verdana"/>
          <w:sz w:val="20"/>
          <w:szCs w:val="20"/>
        </w:rPr>
        <w:t>”Сава Савов” и НУ</w:t>
      </w:r>
      <w:r w:rsidR="00652388">
        <w:rPr>
          <w:rFonts w:ascii="Verdana" w:hAnsi="Verdana" w:cs="Verdana"/>
          <w:sz w:val="20"/>
          <w:szCs w:val="20"/>
        </w:rPr>
        <w:t xml:space="preserve"> </w:t>
      </w:r>
      <w:r w:rsidRPr="00074C30">
        <w:rPr>
          <w:rFonts w:ascii="Verdana" w:hAnsi="Verdana" w:cs="Verdana"/>
          <w:sz w:val="20"/>
          <w:szCs w:val="20"/>
        </w:rPr>
        <w:t>”Тодор Влайков” и Ръководителя на Социален комплекс / ДПЛС</w:t>
      </w:r>
      <w:r w:rsidR="00F97B88">
        <w:rPr>
          <w:rFonts w:ascii="Verdana" w:hAnsi="Verdana" w:cs="Verdana"/>
          <w:sz w:val="20"/>
          <w:szCs w:val="20"/>
        </w:rPr>
        <w:t>Н и ДСП/</w:t>
      </w:r>
      <w:r w:rsidRPr="00074C30">
        <w:rPr>
          <w:rFonts w:ascii="Verdana" w:hAnsi="Verdana" w:cs="Verdana"/>
          <w:sz w:val="20"/>
          <w:szCs w:val="20"/>
        </w:rPr>
        <w:t xml:space="preserve">. </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16. Определя максимален размер на дълга, както следва:</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 xml:space="preserve">16.1. Максимален размер на новия общински дълг за 2026 </w:t>
      </w:r>
      <w:r w:rsidR="00F97B88">
        <w:rPr>
          <w:rFonts w:ascii="Verdana" w:hAnsi="Verdana" w:cs="Verdana"/>
          <w:sz w:val="20"/>
          <w:szCs w:val="20"/>
        </w:rPr>
        <w:t>година в размер на 350 000 евро</w:t>
      </w:r>
      <w:r w:rsidRPr="00074C30">
        <w:rPr>
          <w:rFonts w:ascii="Verdana" w:hAnsi="Verdana" w:cs="Verdana"/>
          <w:sz w:val="20"/>
          <w:szCs w:val="20"/>
        </w:rPr>
        <w:t>.</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16.2. Общинските гаранции, които може да бъдат издадени през 2026 година в размер на 3 000 000 евро .</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16.3. Максимален размер на общинския дълг и общинските гаранции към края на 2026  година в размер на 3 350 000 евро .</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16.4. Намеренията за поемане на нов дълг по чл. 13 от ЗОД през 2026г. се определят в размер на 3 350 000 евро .</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lastRenderedPageBreak/>
        <w:t>17. Определя максималния размер на новите задължения за разходи, които могат да бъдат натрупани през годината по бюджета на общината, като наличните към края на годината задължения за разходи не могат да надвишават 15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 xml:space="preserve">18. Определя максималния размер на ангажиментите за разходи, които могат да бъдат поети през годината, като наличните към края на годината поети ангажименти за разходи не могат да надвишават 50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 </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 xml:space="preserve">19. Определя размера на просрочените задължения от 2025 г. които ще бъдат разплатени от бюджета за 2026 година в размер на 318 861 евро., съгласно Приложение №9 </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20. Определя размера на просрочените вземания, които се предвижда да бъдат събрани през 2026 година в размер на 8 630  евро., формирани от вземания от наеми- 7 170 евро. и вземания от клиенти – 1 460 евро .</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21. Оправомощава Кмета на общината да извършва компенсирани промени:</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21.1.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както и от една дейност в друга дейност,при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21.2.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22. Възлага на кмета:</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 xml:space="preserve">22.1. </w:t>
      </w:r>
      <w:r w:rsidR="006B3680">
        <w:rPr>
          <w:rFonts w:ascii="Verdana" w:hAnsi="Verdana" w:cs="Verdana"/>
          <w:sz w:val="20"/>
          <w:szCs w:val="20"/>
        </w:rPr>
        <w:t xml:space="preserve"> </w:t>
      </w:r>
      <w:r w:rsidRPr="00074C30">
        <w:rPr>
          <w:rFonts w:ascii="Verdana" w:hAnsi="Verdana" w:cs="Verdana"/>
          <w:sz w:val="20"/>
          <w:szCs w:val="20"/>
        </w:rPr>
        <w:t>Да определи бюджетите на второстепенните разпоредители с бюджет.</w:t>
      </w:r>
    </w:p>
    <w:p w:rsidR="0079592C" w:rsidRPr="00074C30" w:rsidRDefault="00DD6A1E" w:rsidP="00074C30">
      <w:pPr>
        <w:spacing w:line="360" w:lineRule="auto"/>
        <w:ind w:firstLine="708"/>
        <w:jc w:val="both"/>
        <w:rPr>
          <w:rFonts w:ascii="Verdana" w:hAnsi="Verdana" w:cs="Verdana"/>
          <w:sz w:val="20"/>
          <w:szCs w:val="20"/>
        </w:rPr>
      </w:pPr>
      <w:r>
        <w:rPr>
          <w:rFonts w:ascii="Verdana" w:hAnsi="Verdana" w:cs="Verdana"/>
          <w:sz w:val="20"/>
          <w:szCs w:val="20"/>
        </w:rPr>
        <w:t>22.2.</w:t>
      </w:r>
      <w:r w:rsidR="006B3680">
        <w:rPr>
          <w:rFonts w:ascii="Verdana" w:hAnsi="Verdana" w:cs="Verdana"/>
          <w:sz w:val="20"/>
          <w:szCs w:val="20"/>
        </w:rPr>
        <w:t xml:space="preserve"> </w:t>
      </w:r>
      <w:r w:rsidR="00774C73" w:rsidRPr="00074C30">
        <w:rPr>
          <w:rFonts w:ascii="Verdana" w:hAnsi="Verdana" w:cs="Verdana"/>
          <w:sz w:val="20"/>
          <w:szCs w:val="20"/>
        </w:rPr>
        <w:t>Да утвърди бюджетите на второстепенните разпоредители с бюджет,разпределен по тримесечия.</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22.3. Да организира разпределението на бюджета по тримесечия и да утвърди разпределението.</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22.4. Да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22.5. Да включва информацията по чл. 125, ал.4 от ЗПФ в тримесечните отчети и обяснителните записки към тях.</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22.6. Да разработи детайлен разчет на сметките за средства от Европейския съюз по отделните общински проекти, в съответствие с изисквания на съответния Управляващ орган и на МФ.</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23. Упълномощава Кмета да предоставя временни безлихвени заеми от временно свободни средства по общинския бюджет за авансово финансиране на плащания по проекти, финансирани със средства от Европейския съюз и по други международни програми, включително и на бюджетни организации, чиито бюджет е част от общинския бюджет.</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lastRenderedPageBreak/>
        <w:t>24. Упълномощава кмета:</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24.1. Да разработва и възлага подготовката на общински програми и проекти и да кандидатства за финансирането им със средства по структурни или други фондове на Европейския съюз и на други донори, по национални програми и от други източници за реализиране на годишните цели на общината за изпълнение на Общинския план за развитие.</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24.2. Да кандидатства за средства от централния бюджет и други източници за финансиране и за съфинансиране на общински програми и проекти.</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24.3. Да направи проучване за избор на финансова институция за ползване на заем при най – изгодни условия за общината.</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25. Задължава ръководителите на бюджетни звена, финансирани от общинския бюджет да разработят и предоставят в срок до 15.09.2026 г. конкретни мерки за изпълнение на приетия от Общински съвет бюджет.</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26. Приема за сведение Протоколите от публичното обсъждане на бюджета, съгласно Приложения № 10.</w:t>
      </w:r>
    </w:p>
    <w:p w:rsidR="0079592C" w:rsidRPr="00074C30" w:rsidRDefault="00774C73" w:rsidP="00074C30">
      <w:pPr>
        <w:spacing w:line="360" w:lineRule="auto"/>
        <w:ind w:firstLine="708"/>
        <w:jc w:val="both"/>
        <w:rPr>
          <w:rFonts w:ascii="Verdana" w:hAnsi="Verdana" w:cs="Verdana"/>
          <w:sz w:val="20"/>
          <w:szCs w:val="20"/>
        </w:rPr>
      </w:pPr>
      <w:r w:rsidRPr="00074C30">
        <w:rPr>
          <w:rFonts w:ascii="Verdana" w:hAnsi="Verdana" w:cs="Verdana"/>
          <w:sz w:val="20"/>
          <w:szCs w:val="20"/>
        </w:rPr>
        <w:t>27.</w:t>
      </w:r>
      <w:r w:rsidR="00652388">
        <w:rPr>
          <w:rFonts w:ascii="Verdana" w:hAnsi="Verdana" w:cs="Verdana"/>
          <w:sz w:val="20"/>
          <w:szCs w:val="20"/>
        </w:rPr>
        <w:t xml:space="preserve"> </w:t>
      </w:r>
      <w:r w:rsidRPr="00074C30">
        <w:rPr>
          <w:rFonts w:ascii="Verdana" w:hAnsi="Verdana" w:cs="Verdana"/>
          <w:sz w:val="20"/>
          <w:szCs w:val="20"/>
        </w:rPr>
        <w:t>Решението влиза в сила от 01.08.2026 г.</w:t>
      </w:r>
    </w:p>
    <w:p w:rsidR="0079592C" w:rsidRPr="00074C30" w:rsidRDefault="0079592C" w:rsidP="00074C30">
      <w:pPr>
        <w:spacing w:line="360" w:lineRule="auto"/>
        <w:ind w:firstLine="708"/>
        <w:jc w:val="both"/>
        <w:rPr>
          <w:rFonts w:ascii="Verdana" w:hAnsi="Verdana" w:cs="Verdana"/>
          <w:sz w:val="20"/>
          <w:szCs w:val="20"/>
        </w:rPr>
      </w:pPr>
    </w:p>
    <w:p w:rsidR="0079592C" w:rsidRPr="00074C30" w:rsidRDefault="00774C73" w:rsidP="00074C30">
      <w:pPr>
        <w:spacing w:line="360" w:lineRule="auto"/>
        <w:jc w:val="both"/>
        <w:rPr>
          <w:rFonts w:ascii="Verdana" w:hAnsi="Verdana" w:cs="Verdana"/>
          <w:b/>
          <w:bCs/>
          <w:iCs/>
          <w:sz w:val="20"/>
          <w:szCs w:val="20"/>
        </w:rPr>
      </w:pPr>
      <w:r w:rsidRPr="00074C30">
        <w:rPr>
          <w:rFonts w:ascii="Verdana" w:hAnsi="Verdana" w:cs="Verdana"/>
          <w:b/>
          <w:bCs/>
          <w:iCs/>
          <w:sz w:val="20"/>
          <w:szCs w:val="20"/>
        </w:rPr>
        <w:t>Приложения:</w:t>
      </w:r>
    </w:p>
    <w:p w:rsidR="0079592C" w:rsidRPr="00074C30" w:rsidRDefault="00774C73" w:rsidP="00074C30">
      <w:pPr>
        <w:spacing w:line="360" w:lineRule="auto"/>
        <w:jc w:val="both"/>
        <w:rPr>
          <w:rFonts w:ascii="Verdana" w:hAnsi="Verdana" w:cs="Verdana"/>
          <w:sz w:val="20"/>
          <w:szCs w:val="20"/>
        </w:rPr>
      </w:pPr>
      <w:r w:rsidRPr="00074C30">
        <w:rPr>
          <w:rFonts w:ascii="Verdana" w:hAnsi="Verdana" w:cs="Verdana"/>
          <w:sz w:val="20"/>
          <w:szCs w:val="20"/>
        </w:rPr>
        <w:t xml:space="preserve">1. Доклад относно приемане Бюджета на Община Пирдоп за 2026г.  </w:t>
      </w:r>
    </w:p>
    <w:p w:rsidR="0079592C" w:rsidRPr="00074C30" w:rsidRDefault="00774C73" w:rsidP="00074C30">
      <w:pPr>
        <w:spacing w:line="360" w:lineRule="auto"/>
        <w:jc w:val="both"/>
        <w:rPr>
          <w:rFonts w:ascii="Verdana" w:hAnsi="Verdana" w:cs="Verdana"/>
          <w:sz w:val="20"/>
          <w:szCs w:val="20"/>
        </w:rPr>
      </w:pPr>
      <w:r w:rsidRPr="00074C30">
        <w:rPr>
          <w:rFonts w:ascii="Verdana" w:hAnsi="Verdana" w:cs="Verdana"/>
          <w:sz w:val="20"/>
          <w:szCs w:val="20"/>
        </w:rPr>
        <w:t>2. Приложение №1</w:t>
      </w:r>
      <w:r w:rsidR="00652388">
        <w:rPr>
          <w:rFonts w:ascii="Verdana" w:hAnsi="Verdana" w:cs="Verdana"/>
          <w:sz w:val="20"/>
          <w:szCs w:val="20"/>
        </w:rPr>
        <w:t xml:space="preserve"> </w:t>
      </w:r>
      <w:r w:rsidRPr="00074C30">
        <w:rPr>
          <w:rFonts w:ascii="Verdana" w:hAnsi="Verdana" w:cs="Verdana"/>
          <w:sz w:val="20"/>
          <w:szCs w:val="20"/>
        </w:rPr>
        <w:t>- Разшифровка приход 2026г.;</w:t>
      </w:r>
    </w:p>
    <w:p w:rsidR="0079592C" w:rsidRPr="00074C30" w:rsidRDefault="00774C73" w:rsidP="00074C30">
      <w:pPr>
        <w:spacing w:line="360" w:lineRule="auto"/>
        <w:jc w:val="both"/>
        <w:rPr>
          <w:rFonts w:ascii="Verdana" w:hAnsi="Verdana" w:cs="Verdana"/>
          <w:sz w:val="20"/>
          <w:szCs w:val="20"/>
        </w:rPr>
      </w:pPr>
      <w:r w:rsidRPr="00074C30">
        <w:rPr>
          <w:rFonts w:ascii="Verdana" w:hAnsi="Verdana" w:cs="Verdana"/>
          <w:sz w:val="20"/>
          <w:szCs w:val="20"/>
        </w:rPr>
        <w:t>3. Приложение №2</w:t>
      </w:r>
      <w:r w:rsidR="00652388">
        <w:rPr>
          <w:rFonts w:ascii="Verdana" w:hAnsi="Verdana" w:cs="Verdana"/>
          <w:sz w:val="20"/>
          <w:szCs w:val="20"/>
        </w:rPr>
        <w:t xml:space="preserve"> </w:t>
      </w:r>
      <w:r w:rsidRPr="00074C30">
        <w:rPr>
          <w:rFonts w:ascii="Verdana" w:hAnsi="Verdana" w:cs="Verdana"/>
          <w:sz w:val="20"/>
          <w:szCs w:val="20"/>
        </w:rPr>
        <w:t>- План на Бюджета на Община Пирдоп - 2026 г.;</w:t>
      </w:r>
    </w:p>
    <w:p w:rsidR="0079592C" w:rsidRPr="00074C30" w:rsidRDefault="00774C73" w:rsidP="00074C30">
      <w:pPr>
        <w:spacing w:line="360" w:lineRule="auto"/>
        <w:jc w:val="both"/>
        <w:rPr>
          <w:rFonts w:ascii="Verdana" w:hAnsi="Verdana" w:cs="Verdana"/>
          <w:sz w:val="20"/>
          <w:szCs w:val="20"/>
        </w:rPr>
      </w:pPr>
      <w:r w:rsidRPr="00074C30">
        <w:rPr>
          <w:rFonts w:ascii="Verdana" w:hAnsi="Verdana" w:cs="Verdana"/>
          <w:sz w:val="20"/>
          <w:szCs w:val="20"/>
        </w:rPr>
        <w:t>4. Приложение №3</w:t>
      </w:r>
      <w:r w:rsidR="00652388">
        <w:rPr>
          <w:rFonts w:ascii="Verdana" w:hAnsi="Verdana" w:cs="Verdana"/>
          <w:sz w:val="20"/>
          <w:szCs w:val="20"/>
        </w:rPr>
        <w:t xml:space="preserve"> </w:t>
      </w:r>
      <w:r w:rsidRPr="00074C30">
        <w:rPr>
          <w:rFonts w:ascii="Verdana" w:hAnsi="Verdana" w:cs="Verdana"/>
          <w:sz w:val="20"/>
          <w:szCs w:val="20"/>
        </w:rPr>
        <w:t>- План на капиталовите разходи през 2026г.;</w:t>
      </w:r>
    </w:p>
    <w:p w:rsidR="0079592C" w:rsidRPr="00074C30" w:rsidRDefault="00774C73" w:rsidP="00074C30">
      <w:pPr>
        <w:spacing w:line="360" w:lineRule="auto"/>
        <w:jc w:val="both"/>
        <w:rPr>
          <w:rFonts w:ascii="Verdana" w:hAnsi="Verdana" w:cs="Verdana"/>
          <w:sz w:val="20"/>
          <w:szCs w:val="20"/>
        </w:rPr>
      </w:pPr>
      <w:r w:rsidRPr="00074C30">
        <w:rPr>
          <w:rFonts w:ascii="Verdana" w:hAnsi="Verdana" w:cs="Verdana"/>
          <w:sz w:val="20"/>
          <w:szCs w:val="20"/>
        </w:rPr>
        <w:t>5. Приложение №4</w:t>
      </w:r>
      <w:r w:rsidR="00652388">
        <w:rPr>
          <w:rFonts w:ascii="Verdana" w:hAnsi="Verdana" w:cs="Verdana"/>
          <w:sz w:val="20"/>
          <w:szCs w:val="20"/>
        </w:rPr>
        <w:t xml:space="preserve"> </w:t>
      </w:r>
      <w:r w:rsidRPr="00074C30">
        <w:rPr>
          <w:rFonts w:ascii="Verdana" w:hAnsi="Verdana" w:cs="Verdana"/>
          <w:sz w:val="20"/>
          <w:szCs w:val="20"/>
        </w:rPr>
        <w:t>- План на ремонтите през 2026 г.;</w:t>
      </w:r>
    </w:p>
    <w:p w:rsidR="0079592C" w:rsidRPr="00074C30" w:rsidRDefault="00774C73" w:rsidP="00074C30">
      <w:pPr>
        <w:spacing w:line="360" w:lineRule="auto"/>
        <w:jc w:val="both"/>
        <w:rPr>
          <w:rFonts w:ascii="Verdana" w:hAnsi="Verdana" w:cs="Verdana"/>
          <w:sz w:val="20"/>
          <w:szCs w:val="20"/>
        </w:rPr>
      </w:pPr>
      <w:r w:rsidRPr="00074C30">
        <w:rPr>
          <w:rFonts w:ascii="Verdana" w:hAnsi="Verdana" w:cs="Verdana"/>
          <w:sz w:val="20"/>
          <w:szCs w:val="20"/>
        </w:rPr>
        <w:t>6. Приложение №5</w:t>
      </w:r>
      <w:r w:rsidR="00652388">
        <w:rPr>
          <w:rFonts w:ascii="Verdana" w:hAnsi="Verdana" w:cs="Verdana"/>
          <w:sz w:val="20"/>
          <w:szCs w:val="20"/>
        </w:rPr>
        <w:t xml:space="preserve"> </w:t>
      </w:r>
      <w:r w:rsidRPr="00074C30">
        <w:rPr>
          <w:rFonts w:ascii="Verdana" w:hAnsi="Verdana" w:cs="Verdana"/>
          <w:sz w:val="20"/>
          <w:szCs w:val="20"/>
        </w:rPr>
        <w:t>- План – сметка на приходите и разходите на спец.</w:t>
      </w:r>
      <w:r w:rsidR="00652388">
        <w:rPr>
          <w:rFonts w:ascii="Verdana" w:hAnsi="Verdana" w:cs="Verdana"/>
          <w:sz w:val="20"/>
          <w:szCs w:val="20"/>
        </w:rPr>
        <w:t xml:space="preserve"> </w:t>
      </w:r>
      <w:r w:rsidRPr="00074C30">
        <w:rPr>
          <w:rFonts w:ascii="Verdana" w:hAnsi="Verdana" w:cs="Verdana"/>
          <w:sz w:val="20"/>
          <w:szCs w:val="20"/>
        </w:rPr>
        <w:t>звено “УОСОбГ” за 2026 г.;</w:t>
      </w:r>
    </w:p>
    <w:p w:rsidR="0079592C" w:rsidRPr="00074C30" w:rsidRDefault="00774C73" w:rsidP="00074C30">
      <w:pPr>
        <w:spacing w:line="360" w:lineRule="auto"/>
        <w:jc w:val="both"/>
        <w:rPr>
          <w:rFonts w:ascii="Verdana" w:hAnsi="Verdana" w:cs="Verdana"/>
          <w:sz w:val="20"/>
          <w:szCs w:val="20"/>
        </w:rPr>
      </w:pPr>
      <w:r w:rsidRPr="00074C30">
        <w:rPr>
          <w:rFonts w:ascii="Verdana" w:hAnsi="Verdana" w:cs="Verdana"/>
          <w:sz w:val="20"/>
          <w:szCs w:val="20"/>
        </w:rPr>
        <w:t>7. Приложение №6</w:t>
      </w:r>
      <w:r w:rsidR="00652388">
        <w:rPr>
          <w:rFonts w:ascii="Verdana" w:hAnsi="Verdana" w:cs="Verdana"/>
          <w:sz w:val="20"/>
          <w:szCs w:val="20"/>
        </w:rPr>
        <w:t xml:space="preserve"> </w:t>
      </w:r>
      <w:r w:rsidRPr="00074C30">
        <w:rPr>
          <w:rFonts w:ascii="Verdana" w:hAnsi="Verdana" w:cs="Verdana"/>
          <w:sz w:val="20"/>
          <w:szCs w:val="20"/>
        </w:rPr>
        <w:t>- Обща численост на община Пирдоп за 2026 г.;</w:t>
      </w:r>
    </w:p>
    <w:p w:rsidR="0079592C" w:rsidRPr="00074C30" w:rsidRDefault="00774C73" w:rsidP="00074C30">
      <w:pPr>
        <w:spacing w:line="360" w:lineRule="auto"/>
        <w:jc w:val="both"/>
        <w:rPr>
          <w:rFonts w:ascii="Verdana" w:hAnsi="Verdana" w:cs="Verdana"/>
          <w:sz w:val="20"/>
          <w:szCs w:val="20"/>
        </w:rPr>
      </w:pPr>
      <w:r w:rsidRPr="00074C30">
        <w:rPr>
          <w:rFonts w:ascii="Verdana" w:hAnsi="Verdana" w:cs="Verdana"/>
          <w:sz w:val="20"/>
          <w:szCs w:val="20"/>
        </w:rPr>
        <w:t>8. Приложения №7А -</w:t>
      </w:r>
      <w:r w:rsidR="00652388">
        <w:rPr>
          <w:rFonts w:ascii="Verdana" w:hAnsi="Verdana" w:cs="Verdana"/>
          <w:sz w:val="20"/>
          <w:szCs w:val="20"/>
        </w:rPr>
        <w:t xml:space="preserve"> </w:t>
      </w:r>
      <w:r w:rsidRPr="00074C30">
        <w:rPr>
          <w:rFonts w:ascii="Verdana" w:hAnsi="Verdana" w:cs="Verdana"/>
          <w:sz w:val="20"/>
          <w:szCs w:val="20"/>
        </w:rPr>
        <w:t>Годишен разчет за сметките за средства от ЕС –</w:t>
      </w:r>
      <w:r w:rsidR="00652388">
        <w:rPr>
          <w:rFonts w:ascii="Verdana" w:hAnsi="Verdana" w:cs="Verdana"/>
          <w:sz w:val="20"/>
          <w:szCs w:val="20"/>
        </w:rPr>
        <w:t xml:space="preserve"> </w:t>
      </w:r>
      <w:r w:rsidRPr="00074C30">
        <w:rPr>
          <w:rFonts w:ascii="Verdana" w:hAnsi="Verdana" w:cs="Verdana"/>
          <w:sz w:val="20"/>
          <w:szCs w:val="20"/>
        </w:rPr>
        <w:t>Разплащателна агенция за 2026г.;</w:t>
      </w:r>
    </w:p>
    <w:p w:rsidR="0079592C" w:rsidRPr="00074C30" w:rsidRDefault="00774C73" w:rsidP="00074C30">
      <w:pPr>
        <w:spacing w:line="360" w:lineRule="auto"/>
        <w:jc w:val="both"/>
        <w:rPr>
          <w:rFonts w:ascii="Verdana" w:hAnsi="Verdana" w:cs="Verdana"/>
          <w:sz w:val="20"/>
          <w:szCs w:val="20"/>
        </w:rPr>
      </w:pPr>
      <w:r w:rsidRPr="00074C30">
        <w:rPr>
          <w:rFonts w:ascii="Verdana" w:hAnsi="Verdana" w:cs="Verdana"/>
          <w:sz w:val="20"/>
          <w:szCs w:val="20"/>
        </w:rPr>
        <w:t>9. Приложения №7Б -</w:t>
      </w:r>
      <w:r w:rsidR="00652388">
        <w:rPr>
          <w:rFonts w:ascii="Verdana" w:hAnsi="Verdana" w:cs="Verdana"/>
          <w:sz w:val="20"/>
          <w:szCs w:val="20"/>
        </w:rPr>
        <w:t xml:space="preserve"> </w:t>
      </w:r>
      <w:r w:rsidRPr="00074C30">
        <w:rPr>
          <w:rFonts w:ascii="Verdana" w:hAnsi="Verdana" w:cs="Verdana"/>
          <w:sz w:val="20"/>
          <w:szCs w:val="20"/>
        </w:rPr>
        <w:t>Годишен разчет за сметките за средства от ЕС – национален фонд за 2026г.;</w:t>
      </w:r>
    </w:p>
    <w:p w:rsidR="0079592C" w:rsidRPr="00074C30" w:rsidRDefault="00774C73" w:rsidP="00074C30">
      <w:pPr>
        <w:spacing w:line="360" w:lineRule="auto"/>
        <w:jc w:val="both"/>
        <w:rPr>
          <w:rFonts w:ascii="Verdana" w:hAnsi="Verdana" w:cs="Verdana"/>
          <w:sz w:val="20"/>
          <w:szCs w:val="20"/>
        </w:rPr>
      </w:pPr>
      <w:r w:rsidRPr="00074C30">
        <w:rPr>
          <w:rFonts w:ascii="Verdana" w:hAnsi="Verdana" w:cs="Verdana"/>
          <w:sz w:val="20"/>
          <w:szCs w:val="20"/>
        </w:rPr>
        <w:t>10. Приложение №8</w:t>
      </w:r>
      <w:r w:rsidR="00652388">
        <w:rPr>
          <w:rFonts w:ascii="Verdana" w:hAnsi="Verdana" w:cs="Verdana"/>
          <w:sz w:val="20"/>
          <w:szCs w:val="20"/>
        </w:rPr>
        <w:t xml:space="preserve"> </w:t>
      </w:r>
      <w:r w:rsidRPr="00074C30">
        <w:rPr>
          <w:rFonts w:ascii="Verdana" w:hAnsi="Verdana" w:cs="Verdana"/>
          <w:sz w:val="20"/>
          <w:szCs w:val="20"/>
        </w:rPr>
        <w:t>- Културен и празничен календар за 2026 г.;</w:t>
      </w:r>
    </w:p>
    <w:p w:rsidR="0079592C" w:rsidRPr="00074C30" w:rsidRDefault="00774C73" w:rsidP="00074C30">
      <w:pPr>
        <w:spacing w:line="360" w:lineRule="auto"/>
        <w:jc w:val="both"/>
        <w:rPr>
          <w:rFonts w:ascii="Verdana" w:hAnsi="Verdana" w:cs="Verdana"/>
          <w:sz w:val="20"/>
          <w:szCs w:val="20"/>
        </w:rPr>
      </w:pPr>
      <w:r w:rsidRPr="00074C30">
        <w:rPr>
          <w:rFonts w:ascii="Verdana" w:hAnsi="Verdana" w:cs="Verdana"/>
          <w:sz w:val="20"/>
          <w:szCs w:val="20"/>
        </w:rPr>
        <w:t>11.Приложение № 9</w:t>
      </w:r>
      <w:r w:rsidR="00652388">
        <w:rPr>
          <w:rFonts w:ascii="Verdana" w:hAnsi="Verdana" w:cs="Verdana"/>
          <w:sz w:val="20"/>
          <w:szCs w:val="20"/>
        </w:rPr>
        <w:t xml:space="preserve"> </w:t>
      </w:r>
      <w:r w:rsidRPr="00074C30">
        <w:rPr>
          <w:rFonts w:ascii="Verdana" w:hAnsi="Verdana" w:cs="Verdana"/>
          <w:sz w:val="20"/>
          <w:szCs w:val="20"/>
        </w:rPr>
        <w:t>- ПЛАН-ГРАФИК за разплащане на просрочени задължения.</w:t>
      </w:r>
    </w:p>
    <w:p w:rsidR="0079592C" w:rsidRPr="00074C30" w:rsidRDefault="00774C73" w:rsidP="00074C30">
      <w:pPr>
        <w:spacing w:line="360" w:lineRule="auto"/>
        <w:jc w:val="both"/>
        <w:rPr>
          <w:rFonts w:ascii="Verdana" w:hAnsi="Verdana" w:cs="Verdana"/>
          <w:sz w:val="20"/>
          <w:szCs w:val="20"/>
        </w:rPr>
      </w:pPr>
      <w:r w:rsidRPr="00074C30">
        <w:rPr>
          <w:rFonts w:ascii="Verdana" w:hAnsi="Verdana" w:cs="Verdana"/>
          <w:sz w:val="20"/>
          <w:szCs w:val="20"/>
        </w:rPr>
        <w:t>12. Приложение № 10 – Протоколи от публичното обсъждане на бюджета.</w:t>
      </w:r>
    </w:p>
    <w:p w:rsidR="0079592C" w:rsidRPr="00074C30" w:rsidRDefault="00774C73" w:rsidP="00074C30">
      <w:pPr>
        <w:spacing w:line="360" w:lineRule="auto"/>
        <w:jc w:val="both"/>
        <w:rPr>
          <w:rFonts w:ascii="Verdana" w:hAnsi="Verdana" w:cs="Verdana"/>
          <w:sz w:val="20"/>
          <w:szCs w:val="20"/>
        </w:rPr>
      </w:pPr>
      <w:r w:rsidRPr="00074C30">
        <w:rPr>
          <w:rFonts w:ascii="Verdana" w:hAnsi="Verdana" w:cs="Verdana"/>
          <w:sz w:val="20"/>
          <w:szCs w:val="20"/>
        </w:rPr>
        <w:t>13. Приложение № 11 – Бюджетна прогноза за периода 2026г.-2028г.</w:t>
      </w:r>
    </w:p>
    <w:p w:rsidR="0079592C" w:rsidRDefault="0079592C">
      <w:pPr>
        <w:pStyle w:val="NoSpacing"/>
        <w:spacing w:line="360" w:lineRule="auto"/>
        <w:ind w:firstLine="708"/>
        <w:rPr>
          <w:rFonts w:ascii="Verdana" w:hAnsi="Verdana"/>
          <w:b/>
          <w:sz w:val="20"/>
          <w:szCs w:val="20"/>
        </w:rPr>
      </w:pPr>
    </w:p>
    <w:p w:rsidR="00074C30" w:rsidRPr="00074C30" w:rsidRDefault="00774C73" w:rsidP="00074C30">
      <w:pPr>
        <w:pStyle w:val="Default"/>
        <w:tabs>
          <w:tab w:val="left" w:pos="284"/>
        </w:tabs>
        <w:spacing w:line="360" w:lineRule="auto"/>
        <w:ind w:right="141"/>
        <w:jc w:val="both"/>
        <w:rPr>
          <w:rFonts w:ascii="Verdana" w:eastAsia="Calibri" w:hAnsi="Verdana" w:cs="Verdana"/>
          <w:bCs/>
          <w:iCs/>
          <w:sz w:val="20"/>
          <w:szCs w:val="20"/>
        </w:rPr>
      </w:pPr>
      <w:r>
        <w:rPr>
          <w:rFonts w:ascii="Verdana" w:hAnsi="Verdana"/>
          <w:b/>
          <w:sz w:val="20"/>
          <w:szCs w:val="20"/>
        </w:rPr>
        <w:t>По т. 4</w:t>
      </w:r>
      <w:r>
        <w:rPr>
          <w:rFonts w:ascii="Verdana" w:hAnsi="Verdana"/>
          <w:sz w:val="20"/>
          <w:szCs w:val="20"/>
        </w:rPr>
        <w:t xml:space="preserve"> от дневния ред думата беше дадена г-н Ангел Геров - кмет на Община Пирдоп, който запозна постоянната комисия с </w:t>
      </w:r>
      <w:r w:rsidR="00074C30" w:rsidRPr="00074C30">
        <w:rPr>
          <w:rFonts w:ascii="Verdana" w:eastAsia="Calibri" w:hAnsi="Verdana" w:cs="Verdana"/>
          <w:bCs/>
          <w:iCs/>
          <w:sz w:val="20"/>
          <w:szCs w:val="20"/>
        </w:rPr>
        <w:t>Докладна записка с рег. № 9002-</w:t>
      </w:r>
      <w:r w:rsidR="00074C30" w:rsidRPr="00074C30">
        <w:rPr>
          <w:rFonts w:ascii="Verdana" w:eastAsia="Calibri" w:hAnsi="Verdana" w:cs="Verdana"/>
          <w:bCs/>
          <w:iCs/>
          <w:sz w:val="20"/>
          <w:szCs w:val="20"/>
          <w:lang w:val="ru-RU"/>
        </w:rPr>
        <w:t>79 /</w:t>
      </w:r>
      <w:r w:rsidR="00074C30" w:rsidRPr="00074C30">
        <w:rPr>
          <w:rFonts w:ascii="Verdana" w:eastAsia="Calibri" w:hAnsi="Verdana" w:cs="Verdana"/>
          <w:bCs/>
          <w:iCs/>
          <w:sz w:val="20"/>
          <w:szCs w:val="20"/>
        </w:rPr>
        <w:t xml:space="preserve"> 11.09.2026 г., относно: Допълнение  на Годишна програма за управление и разпореждане с имотите – общинска собственост в Община Пирдоп през 2026 година.</w:t>
      </w:r>
    </w:p>
    <w:p w:rsidR="0079592C" w:rsidRDefault="0079592C" w:rsidP="00074C30">
      <w:pPr>
        <w:pStyle w:val="Default"/>
        <w:tabs>
          <w:tab w:val="left" w:pos="284"/>
        </w:tabs>
        <w:ind w:right="141"/>
        <w:jc w:val="both"/>
        <w:rPr>
          <w:rFonts w:ascii="Verdana" w:eastAsia="Calibri" w:hAnsi="Verdana" w:cs="Verdana"/>
          <w:bCs/>
          <w:sz w:val="20"/>
          <w:szCs w:val="20"/>
        </w:rPr>
      </w:pPr>
    </w:p>
    <w:p w:rsidR="0079592C" w:rsidRDefault="00774C73">
      <w:pPr>
        <w:pStyle w:val="ListParagraph"/>
        <w:spacing w:line="360" w:lineRule="auto"/>
        <w:ind w:left="360"/>
        <w:jc w:val="both"/>
        <w:rPr>
          <w:rFonts w:ascii="Verdana" w:hAnsi="Verdana"/>
          <w:sz w:val="20"/>
          <w:szCs w:val="20"/>
        </w:rPr>
      </w:pPr>
      <w:r>
        <w:rPr>
          <w:rFonts w:ascii="Verdana" w:hAnsi="Verdana"/>
          <w:sz w:val="20"/>
          <w:szCs w:val="20"/>
        </w:rPr>
        <w:t xml:space="preserve">М. Бръмбева даде думата за становища по Докладна записка. </w:t>
      </w:r>
      <w:bookmarkStart w:id="6" w:name="_Hlk228794267"/>
    </w:p>
    <w:p w:rsidR="00C02C5A" w:rsidRDefault="00C02C5A">
      <w:pPr>
        <w:pStyle w:val="ListParagraph"/>
        <w:spacing w:line="360" w:lineRule="auto"/>
        <w:ind w:left="360"/>
        <w:jc w:val="both"/>
        <w:rPr>
          <w:rFonts w:ascii="Verdana" w:hAnsi="Verdana"/>
          <w:sz w:val="20"/>
          <w:szCs w:val="20"/>
        </w:rPr>
      </w:pPr>
    </w:p>
    <w:p w:rsidR="00C02C5A" w:rsidRDefault="00C02C5A" w:rsidP="00C02C5A">
      <w:pPr>
        <w:pStyle w:val="NoSpacing"/>
        <w:spacing w:line="360" w:lineRule="auto"/>
        <w:ind w:firstLine="708"/>
        <w:jc w:val="both"/>
        <w:rPr>
          <w:rFonts w:ascii="Verdana" w:hAnsi="Verdana"/>
          <w:b/>
          <w:i/>
          <w:sz w:val="20"/>
          <w:szCs w:val="20"/>
        </w:rPr>
      </w:pPr>
      <w:r>
        <w:rPr>
          <w:rFonts w:ascii="Verdana" w:hAnsi="Verdana"/>
          <w:b/>
          <w:i/>
          <w:sz w:val="20"/>
          <w:szCs w:val="20"/>
        </w:rPr>
        <w:lastRenderedPageBreak/>
        <w:t>С.</w:t>
      </w:r>
      <w:r w:rsidRPr="00BE164B">
        <w:rPr>
          <w:rFonts w:ascii="Verdana" w:hAnsi="Verdana"/>
          <w:b/>
          <w:i/>
          <w:sz w:val="20"/>
          <w:szCs w:val="20"/>
        </w:rPr>
        <w:t xml:space="preserve"> </w:t>
      </w:r>
      <w:r>
        <w:rPr>
          <w:rFonts w:ascii="Verdana" w:hAnsi="Verdana"/>
          <w:b/>
          <w:i/>
          <w:sz w:val="20"/>
          <w:szCs w:val="20"/>
        </w:rPr>
        <w:t>Готев</w:t>
      </w:r>
      <w:r w:rsidRPr="00BE164B">
        <w:rPr>
          <w:rFonts w:ascii="Verdana" w:hAnsi="Verdana"/>
          <w:b/>
          <w:i/>
          <w:sz w:val="20"/>
          <w:szCs w:val="20"/>
        </w:rPr>
        <w:t xml:space="preserve"> се присъедини към заседанието. В залата присъстват                                 </w:t>
      </w:r>
      <w:r w:rsidR="000012A2">
        <w:rPr>
          <w:rFonts w:ascii="Verdana" w:hAnsi="Verdana"/>
          <w:b/>
          <w:i/>
          <w:sz w:val="20"/>
          <w:szCs w:val="20"/>
        </w:rPr>
        <w:t>7</w:t>
      </w:r>
      <w:r w:rsidRPr="00BE164B">
        <w:rPr>
          <w:rFonts w:ascii="Verdana" w:hAnsi="Verdana"/>
          <w:b/>
          <w:i/>
          <w:sz w:val="20"/>
          <w:szCs w:val="20"/>
        </w:rPr>
        <w:t xml:space="preserve"> общински съветника от състава на ПК по ИОСИПТУСЕЗГ.</w:t>
      </w:r>
    </w:p>
    <w:p w:rsidR="00C02C5A" w:rsidRDefault="00C02C5A">
      <w:pPr>
        <w:pStyle w:val="ListParagraph"/>
        <w:spacing w:line="360" w:lineRule="auto"/>
        <w:ind w:left="360"/>
        <w:jc w:val="both"/>
        <w:rPr>
          <w:rFonts w:ascii="Verdana" w:hAnsi="Verdana"/>
          <w:sz w:val="20"/>
          <w:szCs w:val="20"/>
        </w:rPr>
      </w:pPr>
    </w:p>
    <w:bookmarkEnd w:id="6"/>
    <w:p w:rsidR="0079592C" w:rsidRDefault="00774C73">
      <w:pPr>
        <w:pStyle w:val="NoSpacing"/>
        <w:tabs>
          <w:tab w:val="left" w:pos="284"/>
        </w:tabs>
        <w:spacing w:line="360" w:lineRule="auto"/>
        <w:ind w:right="-1"/>
        <w:jc w:val="both"/>
        <w:rPr>
          <w:rFonts w:ascii="Verdana" w:hAnsi="Verdana"/>
          <w:sz w:val="20"/>
          <w:szCs w:val="20"/>
        </w:rPr>
      </w:pPr>
      <w:r>
        <w:rPr>
          <w:rFonts w:ascii="Verdana" w:hAnsi="Verdana"/>
          <w:sz w:val="20"/>
          <w:szCs w:val="20"/>
        </w:rPr>
        <w:t>След прекратяване на дебатите се премина към гласуване.</w:t>
      </w:r>
    </w:p>
    <w:p w:rsidR="0079592C" w:rsidRDefault="0079592C">
      <w:pPr>
        <w:pStyle w:val="NoSpacing"/>
        <w:tabs>
          <w:tab w:val="left" w:pos="284"/>
        </w:tabs>
        <w:spacing w:line="360" w:lineRule="auto"/>
        <w:ind w:right="-1"/>
        <w:jc w:val="both"/>
        <w:rPr>
          <w:rFonts w:ascii="Verdana" w:hAnsi="Verdana"/>
          <w:sz w:val="20"/>
          <w:szCs w:val="20"/>
        </w:rPr>
      </w:pPr>
    </w:p>
    <w:p w:rsidR="0079592C" w:rsidRPr="007D12D1" w:rsidRDefault="00774C73">
      <w:pPr>
        <w:pStyle w:val="NoSpacing"/>
        <w:spacing w:line="360" w:lineRule="auto"/>
        <w:jc w:val="both"/>
        <w:rPr>
          <w:rFonts w:ascii="Verdana" w:hAnsi="Verdana"/>
          <w:b/>
          <w:bCs/>
          <w:sz w:val="20"/>
          <w:szCs w:val="20"/>
        </w:rPr>
      </w:pPr>
      <w:r w:rsidRPr="007D12D1">
        <w:rPr>
          <w:rFonts w:ascii="Verdana" w:hAnsi="Verdana"/>
          <w:sz w:val="20"/>
          <w:szCs w:val="20"/>
        </w:rPr>
        <w:t xml:space="preserve">След проведеното гласуване с </w:t>
      </w:r>
      <w:r w:rsidR="007D12D1" w:rsidRPr="007D12D1">
        <w:rPr>
          <w:rFonts w:ascii="Verdana" w:hAnsi="Verdana"/>
          <w:sz w:val="20"/>
          <w:szCs w:val="20"/>
        </w:rPr>
        <w:t>7</w:t>
      </w:r>
      <w:r w:rsidRPr="007D12D1">
        <w:rPr>
          <w:rFonts w:ascii="Verdana" w:hAnsi="Verdana"/>
          <w:sz w:val="20"/>
          <w:szCs w:val="20"/>
        </w:rPr>
        <w:t xml:space="preserve"> гласа „за”, 0  гласа „против” и </w:t>
      </w:r>
      <w:r w:rsidR="007D12D1" w:rsidRPr="007D12D1">
        <w:rPr>
          <w:rFonts w:ascii="Verdana" w:hAnsi="Verdana"/>
          <w:sz w:val="20"/>
          <w:szCs w:val="20"/>
        </w:rPr>
        <w:t>0</w:t>
      </w:r>
      <w:r w:rsidRPr="007D12D1">
        <w:rPr>
          <w:rFonts w:ascii="Verdana" w:hAnsi="Verdana"/>
          <w:sz w:val="20"/>
          <w:szCs w:val="20"/>
        </w:rPr>
        <w:t xml:space="preserve"> гласа „въздържал се” от състава на ПК по ИОСИПТУСЕЗГ, Постоянната комисия към Общински съвет-Пирдоп беше прието следното Становище: </w:t>
      </w:r>
    </w:p>
    <w:p w:rsidR="0079592C" w:rsidRDefault="00774C73">
      <w:pPr>
        <w:spacing w:line="360" w:lineRule="auto"/>
        <w:jc w:val="both"/>
        <w:rPr>
          <w:rFonts w:ascii="Verdana" w:hAnsi="Verdana" w:cs="Tahoma"/>
          <w:sz w:val="20"/>
          <w:szCs w:val="20"/>
        </w:rPr>
      </w:pPr>
      <w:r>
        <w:rPr>
          <w:rFonts w:ascii="Verdana" w:hAnsi="Verdana"/>
          <w:sz w:val="20"/>
          <w:szCs w:val="20"/>
        </w:rPr>
        <w:t xml:space="preserve">На основание чл. 21, ал. 1, т. 12 от Закона за местното самоуправление и местната администрация, чл. 8, ал. 9 от Закона за общинската собственост, във връзка с чл. 8, ал. 2 от Наредба за общинската собственост, Постоянната комисия предлага на </w:t>
      </w:r>
      <w:r>
        <w:rPr>
          <w:rFonts w:ascii="Verdana" w:hAnsi="Verdana" w:cs="Tahoma"/>
          <w:sz w:val="20"/>
          <w:szCs w:val="20"/>
        </w:rPr>
        <w:t>Общински съвет – Пирдоп да подкрепи следния проект за</w:t>
      </w:r>
    </w:p>
    <w:p w:rsidR="0079592C" w:rsidRDefault="00774C73">
      <w:pPr>
        <w:spacing w:line="360" w:lineRule="auto"/>
        <w:jc w:val="center"/>
        <w:rPr>
          <w:rFonts w:ascii="Verdana" w:eastAsiaTheme="minorHAnsi" w:hAnsi="Verdana" w:cstheme="minorBidi"/>
          <w:b/>
          <w:sz w:val="20"/>
          <w:szCs w:val="20"/>
          <w:lang w:eastAsia="en-US"/>
        </w:rPr>
      </w:pPr>
      <w:r>
        <w:rPr>
          <w:rFonts w:ascii="Verdana" w:eastAsiaTheme="minorHAnsi" w:hAnsi="Verdana" w:cstheme="minorBidi"/>
          <w:b/>
          <w:sz w:val="20"/>
          <w:szCs w:val="20"/>
          <w:lang w:eastAsia="en-US"/>
        </w:rPr>
        <w:t>РЕШЕНИЕ:</w:t>
      </w:r>
    </w:p>
    <w:p w:rsidR="0079592C" w:rsidRDefault="00774C73" w:rsidP="007D12D1">
      <w:pPr>
        <w:pStyle w:val="NoSpacing"/>
        <w:spacing w:line="360" w:lineRule="auto"/>
        <w:ind w:firstLine="708"/>
        <w:jc w:val="both"/>
        <w:rPr>
          <w:rFonts w:ascii="Verdana" w:hAnsi="Verdana"/>
          <w:sz w:val="20"/>
          <w:szCs w:val="20"/>
        </w:rPr>
      </w:pPr>
      <w:r>
        <w:rPr>
          <w:rFonts w:ascii="Verdana" w:hAnsi="Verdana"/>
          <w:sz w:val="20"/>
          <w:szCs w:val="20"/>
        </w:rPr>
        <w:t>Общински съвет Пирдоп допълва Годишната програма за управление и разпореждане с имотите – общинска собственост в Община Пирдоп през 2026 година, като в раздел ІІI. „Описание на имотите, които общината има намерение да предложи за: предоставяне под наем, за продажба, учредяване на ограничени вещни права, за замяна, за конкретно разпореждане, за възлагане чрез концесия“ – В „Г “- „</w:t>
      </w:r>
      <w:r>
        <w:rPr>
          <w:rFonts w:ascii="Verdana" w:hAnsi="Verdana"/>
          <w:i/>
          <w:sz w:val="20"/>
          <w:szCs w:val="20"/>
        </w:rPr>
        <w:t>Имоти, които общината възнамерява да придобие</w:t>
      </w:r>
      <w:r>
        <w:rPr>
          <w:rFonts w:ascii="Verdana" w:hAnsi="Verdana"/>
          <w:sz w:val="20"/>
          <w:szCs w:val="20"/>
        </w:rPr>
        <w:t>,</w:t>
      </w:r>
      <w:r>
        <w:rPr>
          <w:rFonts w:ascii="Verdana" w:hAnsi="Verdana"/>
          <w:b/>
          <w:sz w:val="20"/>
          <w:szCs w:val="20"/>
        </w:rPr>
        <w:t xml:space="preserve"> </w:t>
      </w:r>
      <w:r>
        <w:rPr>
          <w:rFonts w:ascii="Verdana" w:hAnsi="Verdana"/>
          <w:bCs/>
          <w:sz w:val="20"/>
          <w:szCs w:val="20"/>
          <w:u w:val="single"/>
        </w:rPr>
        <w:t>вписва нова точка 8</w:t>
      </w:r>
      <w:r>
        <w:rPr>
          <w:rFonts w:ascii="Verdana" w:hAnsi="Verdana"/>
          <w:bCs/>
          <w:sz w:val="20"/>
          <w:szCs w:val="20"/>
        </w:rPr>
        <w:t xml:space="preserve"> - ПИ 56407.112.12, с площ 2251 кв.м.</w:t>
      </w:r>
    </w:p>
    <w:p w:rsidR="0079592C" w:rsidRDefault="0079592C">
      <w:pPr>
        <w:spacing w:line="360" w:lineRule="auto"/>
        <w:jc w:val="center"/>
        <w:rPr>
          <w:rFonts w:ascii="Verdana" w:eastAsiaTheme="minorHAnsi" w:hAnsi="Verdana" w:cstheme="minorBidi"/>
          <w:b/>
          <w:sz w:val="20"/>
          <w:szCs w:val="20"/>
          <w:lang w:eastAsia="en-US"/>
        </w:rPr>
      </w:pPr>
    </w:p>
    <w:p w:rsidR="0079592C" w:rsidRDefault="00774C73">
      <w:pPr>
        <w:pStyle w:val="Default"/>
        <w:tabs>
          <w:tab w:val="left" w:pos="284"/>
        </w:tabs>
        <w:spacing w:line="360" w:lineRule="auto"/>
        <w:ind w:right="141"/>
        <w:jc w:val="both"/>
        <w:rPr>
          <w:rFonts w:ascii="Verdana" w:hAnsi="Verdana" w:cs="Verdana"/>
          <w:bCs/>
          <w:iCs/>
          <w:color w:val="auto"/>
          <w:sz w:val="20"/>
          <w:szCs w:val="20"/>
        </w:rPr>
      </w:pPr>
      <w:r>
        <w:rPr>
          <w:rFonts w:ascii="Verdana" w:hAnsi="Verdana"/>
          <w:b/>
          <w:sz w:val="20"/>
          <w:szCs w:val="20"/>
        </w:rPr>
        <w:t>По т. 5</w:t>
      </w:r>
      <w:r>
        <w:rPr>
          <w:rFonts w:ascii="Verdana" w:hAnsi="Verdana"/>
          <w:sz w:val="20"/>
          <w:szCs w:val="20"/>
        </w:rPr>
        <w:t xml:space="preserve"> от дневния ред думата беше дадена г-н Ангел Геров - кмет на Община Пирдоп, който запозна постоянната комисия с </w:t>
      </w:r>
      <w:r>
        <w:rPr>
          <w:rFonts w:ascii="Verdana" w:hAnsi="Verdana" w:cs="Verdana"/>
          <w:bCs/>
          <w:iCs/>
          <w:color w:val="auto"/>
          <w:sz w:val="20"/>
          <w:szCs w:val="20"/>
        </w:rPr>
        <w:t xml:space="preserve">Докладна записка с рег. </w:t>
      </w:r>
      <w:r w:rsidRPr="00074C30">
        <w:rPr>
          <w:rFonts w:ascii="Verdana" w:hAnsi="Verdana" w:cs="Verdana"/>
          <w:bCs/>
          <w:iCs/>
          <w:color w:val="auto"/>
          <w:sz w:val="20"/>
          <w:szCs w:val="20"/>
        </w:rPr>
        <w:t>№ 9002-7</w:t>
      </w:r>
      <w:r w:rsidR="00074C30" w:rsidRPr="00074C30">
        <w:rPr>
          <w:rFonts w:ascii="Verdana" w:hAnsi="Verdana" w:cs="Verdana"/>
          <w:bCs/>
          <w:iCs/>
          <w:color w:val="auto"/>
          <w:sz w:val="20"/>
          <w:szCs w:val="20"/>
        </w:rPr>
        <w:t>7</w:t>
      </w:r>
      <w:r w:rsidRPr="00074C30">
        <w:rPr>
          <w:rFonts w:ascii="Verdana" w:hAnsi="Verdana" w:cs="Verdana"/>
          <w:bCs/>
          <w:iCs/>
          <w:color w:val="auto"/>
          <w:sz w:val="20"/>
          <w:szCs w:val="20"/>
        </w:rPr>
        <w:t xml:space="preserve"> / </w:t>
      </w:r>
      <w:r w:rsidR="00074C30" w:rsidRPr="00074C30">
        <w:rPr>
          <w:rFonts w:ascii="Verdana" w:hAnsi="Verdana" w:cs="Verdana"/>
          <w:bCs/>
          <w:iCs/>
          <w:color w:val="auto"/>
          <w:sz w:val="20"/>
          <w:szCs w:val="20"/>
        </w:rPr>
        <w:t>0</w:t>
      </w:r>
      <w:r w:rsidRPr="00074C30">
        <w:rPr>
          <w:rFonts w:ascii="Verdana" w:hAnsi="Verdana" w:cs="Verdana"/>
          <w:bCs/>
          <w:iCs/>
          <w:color w:val="auto"/>
          <w:sz w:val="20"/>
          <w:szCs w:val="20"/>
        </w:rPr>
        <w:t>9.0</w:t>
      </w:r>
      <w:r w:rsidR="00074C30" w:rsidRPr="00074C30">
        <w:rPr>
          <w:rFonts w:ascii="Verdana" w:hAnsi="Verdana" w:cs="Verdana"/>
          <w:bCs/>
          <w:iCs/>
          <w:color w:val="auto"/>
          <w:sz w:val="20"/>
          <w:szCs w:val="20"/>
        </w:rPr>
        <w:t>9</w:t>
      </w:r>
      <w:r w:rsidRPr="00074C30">
        <w:rPr>
          <w:rFonts w:ascii="Verdana" w:hAnsi="Verdana" w:cs="Verdana"/>
          <w:bCs/>
          <w:iCs/>
          <w:color w:val="auto"/>
          <w:sz w:val="20"/>
          <w:szCs w:val="20"/>
        </w:rPr>
        <w:t>.2026 г., относно: Откриване на  процедура по провеждане на</w:t>
      </w:r>
      <w:r>
        <w:rPr>
          <w:rFonts w:ascii="Verdana" w:hAnsi="Verdana" w:cs="Verdana"/>
          <w:bCs/>
          <w:iCs/>
          <w:color w:val="auto"/>
          <w:sz w:val="20"/>
          <w:szCs w:val="20"/>
        </w:rPr>
        <w:t xml:space="preserve"> публичен търг с явно наддаване за отдаване под наем на помещение - частна общинска собственост, находящо се в гр. Пирдоп, ул. „Цар Освободител“ №47.</w:t>
      </w:r>
    </w:p>
    <w:p w:rsidR="0079592C" w:rsidRDefault="0079592C">
      <w:pPr>
        <w:pStyle w:val="NoSpacing"/>
        <w:tabs>
          <w:tab w:val="left" w:pos="284"/>
        </w:tabs>
        <w:spacing w:line="360" w:lineRule="auto"/>
        <w:ind w:right="-1"/>
        <w:jc w:val="both"/>
        <w:rPr>
          <w:rFonts w:ascii="Verdana" w:eastAsia="Calibri" w:hAnsi="Verdana" w:cs="Verdana"/>
          <w:bCs/>
          <w:sz w:val="20"/>
          <w:szCs w:val="20"/>
        </w:rPr>
      </w:pPr>
    </w:p>
    <w:p w:rsidR="0079592C" w:rsidRDefault="00774C73">
      <w:pPr>
        <w:pStyle w:val="NoSpacing"/>
        <w:tabs>
          <w:tab w:val="left" w:pos="284"/>
        </w:tabs>
        <w:spacing w:line="360" w:lineRule="auto"/>
        <w:ind w:right="-1"/>
        <w:jc w:val="both"/>
        <w:rPr>
          <w:rFonts w:ascii="Verdana" w:hAnsi="Verdana"/>
          <w:sz w:val="20"/>
          <w:szCs w:val="20"/>
        </w:rPr>
      </w:pPr>
      <w:r>
        <w:rPr>
          <w:rFonts w:ascii="Verdana" w:hAnsi="Verdana"/>
          <w:sz w:val="20"/>
          <w:szCs w:val="20"/>
        </w:rPr>
        <w:t>М. Бръмбева даде думата за становища по Докладна записка. Последва гласуване на проекта за решение.</w:t>
      </w:r>
    </w:p>
    <w:p w:rsidR="0079592C" w:rsidRPr="002D338B" w:rsidRDefault="00774C73">
      <w:pPr>
        <w:pStyle w:val="NoSpacing"/>
        <w:spacing w:line="360" w:lineRule="auto"/>
        <w:jc w:val="both"/>
        <w:rPr>
          <w:rFonts w:ascii="Verdana" w:hAnsi="Verdana"/>
          <w:sz w:val="20"/>
          <w:szCs w:val="20"/>
        </w:rPr>
      </w:pPr>
      <w:r w:rsidRPr="002D338B">
        <w:rPr>
          <w:rFonts w:ascii="Verdana" w:hAnsi="Verdana"/>
          <w:sz w:val="20"/>
          <w:szCs w:val="20"/>
        </w:rPr>
        <w:t xml:space="preserve"> След проведеното гласуване с </w:t>
      </w:r>
      <w:r w:rsidR="002D338B" w:rsidRPr="002D338B">
        <w:rPr>
          <w:rFonts w:ascii="Verdana" w:hAnsi="Verdana"/>
          <w:sz w:val="20"/>
          <w:szCs w:val="20"/>
        </w:rPr>
        <w:t>7</w:t>
      </w:r>
      <w:r w:rsidRPr="002D338B">
        <w:rPr>
          <w:rFonts w:ascii="Verdana" w:hAnsi="Verdana"/>
          <w:sz w:val="20"/>
          <w:szCs w:val="20"/>
        </w:rPr>
        <w:t xml:space="preserve"> гласа „за”, 0  гласа „против” и 0 гласа „въздържал се” от състава на ПК по ИОСИПТУСЕЗГ, Постоянната комисия към Общински съвет-Пирдоп беше прието следното Становище: </w:t>
      </w:r>
    </w:p>
    <w:p w:rsidR="0079592C" w:rsidRDefault="00774C73">
      <w:pPr>
        <w:spacing w:line="360" w:lineRule="auto"/>
        <w:jc w:val="both"/>
        <w:rPr>
          <w:rFonts w:ascii="Verdana" w:hAnsi="Verdana" w:cs="Tahoma"/>
          <w:sz w:val="20"/>
          <w:szCs w:val="20"/>
        </w:rPr>
      </w:pPr>
      <w:r>
        <w:rPr>
          <w:rFonts w:ascii="Verdana" w:hAnsi="Verdana"/>
          <w:sz w:val="20"/>
          <w:szCs w:val="20"/>
        </w:rPr>
        <w:t xml:space="preserve">На основание чл. 21, ал. 1, т. 8 от Закона за местното самоуправление и местната администрация, чл. 8, ал. 1 и ал. 4 от Закона за общинската собственост, чл. 27, ал. 1, ал. 2 и чл. 62, ал. 1 от Наредба за общинска собственост на Община Пирдоп, при условията на глава шеста, раздел втори от същата, Постоянната комисия предлага на </w:t>
      </w:r>
      <w:r>
        <w:rPr>
          <w:rFonts w:ascii="Verdana" w:hAnsi="Verdana" w:cs="Tahoma"/>
          <w:sz w:val="20"/>
          <w:szCs w:val="20"/>
        </w:rPr>
        <w:t>Общински съвет – Пирдоп да подкрепи следния проект за</w:t>
      </w:r>
    </w:p>
    <w:p w:rsidR="0079592C" w:rsidRDefault="00774C73">
      <w:pPr>
        <w:spacing w:line="360" w:lineRule="auto"/>
        <w:jc w:val="center"/>
        <w:rPr>
          <w:rFonts w:ascii="Verdana" w:eastAsiaTheme="minorHAnsi" w:hAnsi="Verdana" w:cstheme="minorBidi"/>
          <w:b/>
          <w:sz w:val="20"/>
          <w:szCs w:val="20"/>
          <w:lang w:eastAsia="en-US"/>
        </w:rPr>
      </w:pPr>
      <w:r>
        <w:rPr>
          <w:rFonts w:ascii="Verdana" w:eastAsiaTheme="minorHAnsi" w:hAnsi="Verdana" w:cstheme="minorBidi"/>
          <w:b/>
          <w:sz w:val="20"/>
          <w:szCs w:val="20"/>
          <w:lang w:eastAsia="en-US"/>
        </w:rPr>
        <w:t>РЕШЕНИЕ:</w:t>
      </w:r>
    </w:p>
    <w:p w:rsidR="0079592C" w:rsidRDefault="00774C73">
      <w:pPr>
        <w:spacing w:line="360" w:lineRule="auto"/>
        <w:ind w:firstLine="720"/>
        <w:jc w:val="both"/>
        <w:rPr>
          <w:rFonts w:ascii="Verdana" w:hAnsi="Verdana" w:cs="Tahoma"/>
          <w:color w:val="000000"/>
          <w:sz w:val="20"/>
          <w:szCs w:val="20"/>
        </w:rPr>
      </w:pPr>
      <w:r>
        <w:rPr>
          <w:rFonts w:ascii="Verdana" w:hAnsi="Verdana" w:cs="Tahoma"/>
          <w:color w:val="000000"/>
          <w:sz w:val="20"/>
          <w:szCs w:val="20"/>
        </w:rPr>
        <w:t xml:space="preserve">І. Дава съгласие </w:t>
      </w:r>
      <w:bookmarkStart w:id="7" w:name="_Hlk228793873"/>
      <w:r>
        <w:rPr>
          <w:rFonts w:ascii="Verdana" w:hAnsi="Verdana" w:cs="Tahoma"/>
          <w:color w:val="000000"/>
          <w:sz w:val="20"/>
          <w:szCs w:val="20"/>
        </w:rPr>
        <w:t xml:space="preserve">да се открие процедура </w:t>
      </w:r>
      <w:bookmarkStart w:id="8" w:name="_Hlk228795361"/>
      <w:r>
        <w:rPr>
          <w:rFonts w:ascii="Verdana" w:hAnsi="Verdana" w:cs="Tahoma"/>
          <w:color w:val="000000"/>
          <w:sz w:val="20"/>
          <w:szCs w:val="20"/>
        </w:rPr>
        <w:t xml:space="preserve">по провеждане на публичен търг с явно наддаване за отдаване под наем </w:t>
      </w:r>
      <w:bookmarkEnd w:id="7"/>
      <w:bookmarkEnd w:id="8"/>
      <w:r>
        <w:rPr>
          <w:rFonts w:ascii="Verdana" w:hAnsi="Verdana" w:cs="Tahoma"/>
          <w:color w:val="000000"/>
          <w:sz w:val="20"/>
          <w:szCs w:val="20"/>
        </w:rPr>
        <w:t xml:space="preserve">на </w:t>
      </w:r>
      <w:r>
        <w:rPr>
          <w:rFonts w:ascii="Verdana" w:hAnsi="Verdana" w:cs="Tahoma"/>
          <w:bCs/>
          <w:color w:val="000000"/>
          <w:sz w:val="20"/>
          <w:szCs w:val="20"/>
        </w:rPr>
        <w:t>помещение, частна общинска собственост, с площ 9,00 кв.м., находящо се в сграда с идентификатор 56407.500.9141.1 по Кадастралната карта и кадастралните регистри на гр. Пирдоп, ул. „Цар Освободител“ №47 за извършване на часовникарска дейност</w:t>
      </w:r>
      <w:r>
        <w:rPr>
          <w:rFonts w:ascii="Verdana" w:hAnsi="Verdana" w:cs="Tahoma"/>
          <w:color w:val="000000"/>
          <w:sz w:val="20"/>
          <w:szCs w:val="20"/>
        </w:rPr>
        <w:t xml:space="preserve">, за срок от 7 (седем) години. </w:t>
      </w:r>
    </w:p>
    <w:p w:rsidR="0079592C" w:rsidRDefault="00774C73">
      <w:pPr>
        <w:spacing w:line="360" w:lineRule="auto"/>
        <w:ind w:firstLine="720"/>
        <w:jc w:val="both"/>
        <w:rPr>
          <w:rFonts w:ascii="Verdana" w:hAnsi="Verdana" w:cs="Tahoma"/>
          <w:color w:val="000000"/>
          <w:sz w:val="20"/>
          <w:szCs w:val="20"/>
        </w:rPr>
      </w:pPr>
      <w:r>
        <w:rPr>
          <w:rFonts w:ascii="Verdana" w:hAnsi="Verdana" w:cs="Tahoma"/>
          <w:color w:val="000000"/>
          <w:sz w:val="20"/>
          <w:szCs w:val="20"/>
        </w:rPr>
        <w:lastRenderedPageBreak/>
        <w:t>ІІ. Търгът да се проведе при:</w:t>
      </w:r>
    </w:p>
    <w:p w:rsidR="0079592C" w:rsidRDefault="00774C73">
      <w:pPr>
        <w:spacing w:line="360" w:lineRule="auto"/>
        <w:ind w:firstLine="720"/>
        <w:jc w:val="both"/>
        <w:rPr>
          <w:rFonts w:ascii="Verdana" w:hAnsi="Verdana" w:cs="Tahoma"/>
          <w:color w:val="000000"/>
          <w:sz w:val="20"/>
          <w:szCs w:val="20"/>
        </w:rPr>
      </w:pPr>
      <w:r>
        <w:rPr>
          <w:rFonts w:ascii="Verdana" w:hAnsi="Verdana" w:cs="Tahoma"/>
          <w:color w:val="000000"/>
          <w:sz w:val="20"/>
          <w:szCs w:val="20"/>
        </w:rPr>
        <w:t>1. начална тръжна цена – 1,20 евро/кв.м.</w:t>
      </w:r>
    </w:p>
    <w:p w:rsidR="0079592C" w:rsidRDefault="00774C73">
      <w:pPr>
        <w:spacing w:line="360" w:lineRule="auto"/>
        <w:ind w:firstLine="720"/>
        <w:jc w:val="both"/>
        <w:rPr>
          <w:rFonts w:ascii="Verdana" w:hAnsi="Verdana" w:cs="Tahoma"/>
          <w:color w:val="000000"/>
          <w:sz w:val="20"/>
          <w:szCs w:val="20"/>
        </w:rPr>
      </w:pPr>
      <w:r>
        <w:rPr>
          <w:rFonts w:ascii="Verdana" w:hAnsi="Verdana" w:cs="Tahoma"/>
          <w:color w:val="000000"/>
          <w:sz w:val="20"/>
          <w:szCs w:val="20"/>
        </w:rPr>
        <w:t>2. депозит за участие в публичния търг- 10 %;</w:t>
      </w:r>
    </w:p>
    <w:p w:rsidR="0079592C" w:rsidRDefault="00774C73">
      <w:pPr>
        <w:spacing w:line="360" w:lineRule="auto"/>
        <w:ind w:firstLine="720"/>
        <w:jc w:val="both"/>
        <w:rPr>
          <w:rFonts w:ascii="Verdana" w:hAnsi="Verdana" w:cs="Tahoma"/>
          <w:color w:val="000000"/>
          <w:sz w:val="20"/>
          <w:szCs w:val="20"/>
        </w:rPr>
      </w:pPr>
      <w:r>
        <w:rPr>
          <w:rFonts w:ascii="Verdana" w:hAnsi="Verdana" w:cs="Tahoma"/>
          <w:color w:val="000000"/>
          <w:sz w:val="20"/>
          <w:szCs w:val="20"/>
        </w:rPr>
        <w:t>3. цена на тръжната документация - 30 евро;</w:t>
      </w:r>
    </w:p>
    <w:p w:rsidR="0079592C" w:rsidRDefault="00774C73">
      <w:pPr>
        <w:spacing w:line="360" w:lineRule="auto"/>
        <w:ind w:firstLine="720"/>
        <w:jc w:val="both"/>
        <w:rPr>
          <w:rFonts w:ascii="Verdana" w:hAnsi="Verdana" w:cs="Tahoma"/>
          <w:color w:val="000000"/>
          <w:sz w:val="20"/>
          <w:szCs w:val="20"/>
        </w:rPr>
      </w:pPr>
      <w:r>
        <w:rPr>
          <w:rFonts w:ascii="Verdana" w:hAnsi="Verdana" w:cs="Tahoma"/>
          <w:color w:val="000000"/>
          <w:sz w:val="20"/>
          <w:szCs w:val="20"/>
        </w:rPr>
        <w:t xml:space="preserve">4. </w:t>
      </w:r>
      <w:bookmarkStart w:id="9" w:name="_Hlk228795554"/>
      <w:r>
        <w:rPr>
          <w:rFonts w:ascii="Verdana" w:hAnsi="Verdana" w:cs="Tahoma"/>
          <w:color w:val="000000"/>
          <w:sz w:val="20"/>
          <w:szCs w:val="20"/>
        </w:rPr>
        <w:t>специфични изисквания в тръжната документация</w:t>
      </w:r>
      <w:bookmarkEnd w:id="9"/>
      <w:r>
        <w:rPr>
          <w:rFonts w:ascii="Verdana" w:hAnsi="Verdana" w:cs="Tahoma"/>
          <w:color w:val="000000"/>
          <w:sz w:val="20"/>
          <w:szCs w:val="20"/>
        </w:rPr>
        <w:t>:</w:t>
      </w:r>
    </w:p>
    <w:p w:rsidR="0079592C" w:rsidRDefault="00774C73">
      <w:pPr>
        <w:spacing w:line="360" w:lineRule="auto"/>
        <w:ind w:firstLine="720"/>
        <w:jc w:val="both"/>
        <w:rPr>
          <w:rFonts w:ascii="Verdana" w:hAnsi="Verdana" w:cs="Tahoma"/>
          <w:color w:val="000000"/>
          <w:sz w:val="20"/>
          <w:szCs w:val="20"/>
        </w:rPr>
      </w:pPr>
      <w:r>
        <w:rPr>
          <w:rFonts w:ascii="Verdana" w:hAnsi="Verdana" w:cs="Tahoma"/>
          <w:color w:val="000000"/>
          <w:sz w:val="20"/>
          <w:szCs w:val="20"/>
        </w:rPr>
        <w:t>- помещението се отдава за извършване на часовникарска дейност.</w:t>
      </w:r>
    </w:p>
    <w:p w:rsidR="0079592C" w:rsidRDefault="00774C73">
      <w:pPr>
        <w:spacing w:line="360" w:lineRule="auto"/>
        <w:ind w:firstLine="720"/>
        <w:jc w:val="both"/>
        <w:rPr>
          <w:rFonts w:ascii="Verdana" w:hAnsi="Verdana" w:cs="Tahoma"/>
          <w:color w:val="000000"/>
          <w:sz w:val="20"/>
          <w:szCs w:val="20"/>
        </w:rPr>
      </w:pPr>
      <w:r>
        <w:rPr>
          <w:rFonts w:ascii="Verdana" w:hAnsi="Verdana" w:cs="Tahoma"/>
          <w:color w:val="000000"/>
          <w:sz w:val="20"/>
          <w:szCs w:val="20"/>
        </w:rPr>
        <w:t>ІІІ. Общински съвет – Пирдоп възлага на Кмета на община Пирдоп да извърши необходимите действия по провеждане на публичния търг при спазване на нормативната уредба, в допустимите срокове и сключи договор за наем със спечелилия търга участник.</w:t>
      </w:r>
    </w:p>
    <w:p w:rsidR="0079592C" w:rsidRDefault="0079592C">
      <w:pPr>
        <w:spacing w:line="360" w:lineRule="auto"/>
        <w:ind w:firstLine="720"/>
        <w:jc w:val="both"/>
        <w:rPr>
          <w:rFonts w:ascii="Verdana" w:hAnsi="Verdana" w:cs="Tahoma"/>
          <w:color w:val="000000"/>
          <w:sz w:val="20"/>
          <w:szCs w:val="20"/>
        </w:rPr>
      </w:pPr>
    </w:p>
    <w:p w:rsidR="0079592C" w:rsidRDefault="00774C73">
      <w:pPr>
        <w:pStyle w:val="Default"/>
        <w:tabs>
          <w:tab w:val="left" w:pos="284"/>
        </w:tabs>
        <w:spacing w:line="360" w:lineRule="auto"/>
        <w:ind w:right="141"/>
        <w:jc w:val="both"/>
        <w:rPr>
          <w:rFonts w:ascii="Verdana" w:hAnsi="Verdana" w:cs="Verdana"/>
          <w:bCs/>
          <w:iCs/>
          <w:color w:val="auto"/>
          <w:sz w:val="20"/>
          <w:szCs w:val="20"/>
        </w:rPr>
      </w:pPr>
      <w:r>
        <w:rPr>
          <w:rFonts w:ascii="Verdana" w:hAnsi="Verdana"/>
          <w:b/>
          <w:sz w:val="20"/>
          <w:szCs w:val="20"/>
        </w:rPr>
        <w:t>По т. 6</w:t>
      </w:r>
      <w:r>
        <w:rPr>
          <w:rFonts w:ascii="Verdana" w:hAnsi="Verdana"/>
          <w:sz w:val="20"/>
          <w:szCs w:val="20"/>
        </w:rPr>
        <w:t xml:space="preserve"> от дневния ред думата беше дадена г-н Ангел Геров - кмет на Община Пирдоп, който запозна постоянната комисия с Д</w:t>
      </w:r>
      <w:r>
        <w:rPr>
          <w:rFonts w:ascii="Verdana" w:hAnsi="Verdana" w:cs="Verdana"/>
          <w:bCs/>
          <w:iCs/>
          <w:color w:val="auto"/>
          <w:sz w:val="20"/>
          <w:szCs w:val="20"/>
        </w:rPr>
        <w:t>окладна записка с рег</w:t>
      </w:r>
      <w:r w:rsidRPr="00074C30">
        <w:rPr>
          <w:rFonts w:ascii="Verdana" w:hAnsi="Verdana" w:cs="Verdana"/>
          <w:bCs/>
          <w:iCs/>
          <w:color w:val="auto"/>
          <w:sz w:val="20"/>
          <w:szCs w:val="20"/>
        </w:rPr>
        <w:t>. № 9002-7</w:t>
      </w:r>
      <w:r w:rsidR="00074C30" w:rsidRPr="00074C30">
        <w:rPr>
          <w:rFonts w:ascii="Verdana" w:hAnsi="Verdana" w:cs="Verdana"/>
          <w:bCs/>
          <w:iCs/>
          <w:color w:val="auto"/>
          <w:sz w:val="20"/>
          <w:szCs w:val="20"/>
        </w:rPr>
        <w:t>6</w:t>
      </w:r>
      <w:r w:rsidRPr="00074C30">
        <w:rPr>
          <w:rFonts w:ascii="Verdana" w:hAnsi="Verdana" w:cs="Verdana"/>
          <w:bCs/>
          <w:iCs/>
          <w:color w:val="auto"/>
          <w:sz w:val="20"/>
          <w:szCs w:val="20"/>
        </w:rPr>
        <w:t xml:space="preserve"> /</w:t>
      </w:r>
      <w:r w:rsidR="00074C30" w:rsidRPr="00074C30">
        <w:rPr>
          <w:rFonts w:ascii="Verdana" w:hAnsi="Verdana" w:cs="Verdana"/>
          <w:bCs/>
          <w:iCs/>
          <w:color w:val="auto"/>
          <w:sz w:val="20"/>
          <w:szCs w:val="20"/>
        </w:rPr>
        <w:t>0</w:t>
      </w:r>
      <w:r w:rsidRPr="00074C30">
        <w:rPr>
          <w:rFonts w:ascii="Verdana" w:hAnsi="Verdana" w:cs="Verdana"/>
          <w:bCs/>
          <w:iCs/>
          <w:color w:val="auto"/>
          <w:sz w:val="20"/>
          <w:szCs w:val="20"/>
        </w:rPr>
        <w:t>9.0</w:t>
      </w:r>
      <w:r w:rsidR="00074C30" w:rsidRPr="00074C30">
        <w:rPr>
          <w:rFonts w:ascii="Verdana" w:hAnsi="Verdana" w:cs="Verdana"/>
          <w:bCs/>
          <w:iCs/>
          <w:color w:val="auto"/>
          <w:sz w:val="20"/>
          <w:szCs w:val="20"/>
        </w:rPr>
        <w:t>9</w:t>
      </w:r>
      <w:r w:rsidRPr="00074C30">
        <w:rPr>
          <w:rFonts w:ascii="Verdana" w:hAnsi="Verdana" w:cs="Verdana"/>
          <w:bCs/>
          <w:iCs/>
          <w:color w:val="auto"/>
          <w:sz w:val="20"/>
          <w:szCs w:val="20"/>
        </w:rPr>
        <w:t>.2026 г.,</w:t>
      </w:r>
      <w:r>
        <w:rPr>
          <w:rFonts w:ascii="Verdana" w:hAnsi="Verdana" w:cs="Verdana"/>
          <w:bCs/>
          <w:iCs/>
          <w:color w:val="FF0000"/>
          <w:sz w:val="20"/>
          <w:szCs w:val="20"/>
        </w:rPr>
        <w:t xml:space="preserve"> </w:t>
      </w:r>
      <w:r>
        <w:rPr>
          <w:rFonts w:ascii="Verdana" w:hAnsi="Verdana" w:cs="Verdana"/>
          <w:bCs/>
          <w:iCs/>
          <w:color w:val="auto"/>
          <w:sz w:val="20"/>
          <w:szCs w:val="20"/>
        </w:rPr>
        <w:t>относно: Отдаване под наем на терени в имот общинска собственост, находящ се в гр. Пирдоп, ул. „Княз Александър Батенберг“ №1, с идентификатор 56407.500.9203, чрез публичен търг с явно наддаване.</w:t>
      </w:r>
    </w:p>
    <w:p w:rsidR="0079592C" w:rsidRDefault="0079592C">
      <w:pPr>
        <w:pStyle w:val="Default"/>
        <w:tabs>
          <w:tab w:val="left" w:pos="284"/>
        </w:tabs>
        <w:spacing w:line="360" w:lineRule="auto"/>
        <w:ind w:right="141"/>
        <w:jc w:val="both"/>
        <w:rPr>
          <w:rFonts w:ascii="Verdana" w:hAnsi="Verdana" w:cs="Verdana"/>
          <w:bCs/>
          <w:iCs/>
          <w:color w:val="auto"/>
          <w:sz w:val="20"/>
          <w:szCs w:val="20"/>
        </w:rPr>
      </w:pPr>
    </w:p>
    <w:p w:rsidR="0079592C" w:rsidRDefault="00774C73">
      <w:pPr>
        <w:pStyle w:val="NoSpacing"/>
        <w:tabs>
          <w:tab w:val="left" w:pos="284"/>
        </w:tabs>
        <w:spacing w:line="360" w:lineRule="auto"/>
        <w:ind w:right="-1"/>
        <w:jc w:val="both"/>
        <w:rPr>
          <w:rFonts w:ascii="Verdana" w:hAnsi="Verdana"/>
          <w:sz w:val="20"/>
          <w:szCs w:val="20"/>
        </w:rPr>
      </w:pPr>
      <w:r>
        <w:rPr>
          <w:rFonts w:ascii="Verdana" w:hAnsi="Verdana"/>
          <w:sz w:val="20"/>
          <w:szCs w:val="20"/>
        </w:rPr>
        <w:t>М. Бръмбева даде думата за становища по Докладна записка. Последва гласуване на проекта за решение.</w:t>
      </w:r>
    </w:p>
    <w:p w:rsidR="0079592C" w:rsidRDefault="0079592C">
      <w:pPr>
        <w:spacing w:line="360" w:lineRule="auto"/>
        <w:jc w:val="both"/>
        <w:rPr>
          <w:rFonts w:ascii="Verdana" w:hAnsi="Verdana"/>
          <w:sz w:val="20"/>
          <w:szCs w:val="20"/>
        </w:rPr>
      </w:pPr>
    </w:p>
    <w:p w:rsidR="0079592C" w:rsidRDefault="00DB0CD3">
      <w:pPr>
        <w:pStyle w:val="NoSpacing"/>
        <w:spacing w:line="360" w:lineRule="auto"/>
        <w:jc w:val="both"/>
        <w:rPr>
          <w:rFonts w:ascii="Verdana" w:hAnsi="Verdana"/>
          <w:sz w:val="20"/>
          <w:szCs w:val="20"/>
        </w:rPr>
      </w:pPr>
      <w:r w:rsidRPr="00DB0CD3">
        <w:rPr>
          <w:rFonts w:ascii="Verdana" w:hAnsi="Verdana"/>
          <w:sz w:val="20"/>
          <w:szCs w:val="20"/>
        </w:rPr>
        <w:t>След проведеното гласуване с 7</w:t>
      </w:r>
      <w:r w:rsidR="00774C73" w:rsidRPr="00DB0CD3">
        <w:rPr>
          <w:rFonts w:ascii="Verdana" w:hAnsi="Verdana"/>
          <w:sz w:val="20"/>
          <w:szCs w:val="20"/>
        </w:rPr>
        <w:t xml:space="preserve"> гласа „за”, 0  гласа „против” и </w:t>
      </w:r>
      <w:r w:rsidRPr="00DB0CD3">
        <w:rPr>
          <w:rFonts w:ascii="Verdana" w:hAnsi="Verdana"/>
          <w:sz w:val="20"/>
          <w:szCs w:val="20"/>
        </w:rPr>
        <w:t>0</w:t>
      </w:r>
      <w:r w:rsidR="00774C73" w:rsidRPr="00DB0CD3">
        <w:rPr>
          <w:rFonts w:ascii="Verdana" w:hAnsi="Verdana"/>
          <w:sz w:val="20"/>
          <w:szCs w:val="20"/>
        </w:rPr>
        <w:t xml:space="preserve"> гласа „въздържал се” от състава на ПК по ИОСИПТУСЕЗГ, Постоянната</w:t>
      </w:r>
      <w:r w:rsidR="00774C73">
        <w:rPr>
          <w:rFonts w:ascii="Verdana" w:hAnsi="Verdana"/>
          <w:sz w:val="20"/>
          <w:szCs w:val="20"/>
        </w:rPr>
        <w:t xml:space="preserve"> комисия към Общински съвет-Пирдоп беше прието следното Становище: </w:t>
      </w:r>
    </w:p>
    <w:p w:rsidR="0079592C" w:rsidRDefault="00774C73">
      <w:pPr>
        <w:spacing w:line="360" w:lineRule="auto"/>
        <w:jc w:val="both"/>
        <w:rPr>
          <w:rFonts w:ascii="Verdana" w:hAnsi="Verdana"/>
          <w:color w:val="FF0000"/>
          <w:sz w:val="20"/>
          <w:szCs w:val="20"/>
        </w:rPr>
      </w:pPr>
      <w:r>
        <w:rPr>
          <w:rFonts w:ascii="Verdana" w:hAnsi="Verdana"/>
          <w:sz w:val="20"/>
          <w:szCs w:val="20"/>
        </w:rPr>
        <w:t xml:space="preserve">На основание чл. 21, ал. 1, т. 8 от Закона за местното самоуправление и местната администрация, чл.8, ал.1 и ал.4 от Закона за общинската собственост, чл. 29, ал. 1, ал. 2 и чл. 62, ал. 1 от Наредба за  общинска собственост на Община Пирдоп,  Постоянната комисия  предлага на </w:t>
      </w:r>
      <w:r>
        <w:rPr>
          <w:rFonts w:ascii="Verdana" w:hAnsi="Verdana" w:cs="Tahoma"/>
          <w:sz w:val="20"/>
          <w:szCs w:val="20"/>
        </w:rPr>
        <w:t>Общински съвет – Пирдоп да подкрепи следния проект за</w:t>
      </w:r>
    </w:p>
    <w:p w:rsidR="0079592C" w:rsidRDefault="00774C73">
      <w:pPr>
        <w:spacing w:before="152" w:line="360" w:lineRule="auto"/>
        <w:jc w:val="center"/>
        <w:rPr>
          <w:rFonts w:ascii="Verdana" w:hAnsi="Verdana"/>
          <w:b/>
          <w:sz w:val="20"/>
          <w:szCs w:val="20"/>
        </w:rPr>
      </w:pPr>
      <w:r>
        <w:rPr>
          <w:rFonts w:ascii="Verdana" w:hAnsi="Verdana"/>
          <w:b/>
          <w:sz w:val="20"/>
          <w:szCs w:val="20"/>
        </w:rPr>
        <w:t>РЕШЕНИЕ:</w:t>
      </w:r>
    </w:p>
    <w:p w:rsidR="0079592C" w:rsidRDefault="00774C73">
      <w:pPr>
        <w:spacing w:line="360" w:lineRule="auto"/>
        <w:ind w:firstLine="720"/>
        <w:jc w:val="both"/>
        <w:rPr>
          <w:rFonts w:ascii="Verdana" w:hAnsi="Verdana" w:cs="Tahoma"/>
          <w:bCs/>
          <w:color w:val="000000"/>
          <w:sz w:val="20"/>
          <w:szCs w:val="20"/>
        </w:rPr>
      </w:pPr>
      <w:r>
        <w:rPr>
          <w:rFonts w:ascii="Verdana" w:hAnsi="Verdana" w:cs="Tahoma"/>
          <w:color w:val="000000"/>
          <w:sz w:val="20"/>
          <w:szCs w:val="20"/>
        </w:rPr>
        <w:t>І. Дава съгласие да се открие процедура по провеждане на публичен търг с явно наддаване за отдаване под наем на</w:t>
      </w:r>
      <w:r>
        <w:rPr>
          <w:rFonts w:ascii="Verdana" w:hAnsi="Verdana" w:cs="Tahoma"/>
          <w:bCs/>
          <w:color w:val="000000"/>
          <w:sz w:val="20"/>
          <w:szCs w:val="20"/>
        </w:rPr>
        <w:t xml:space="preserve"> терени с площ 9 кв.м. и 6 кв.м. в имот общинска собственост, находящ се в гр. Пирдоп,</w:t>
      </w:r>
      <w:r>
        <w:t xml:space="preserve"> </w:t>
      </w:r>
      <w:r>
        <w:rPr>
          <w:rFonts w:ascii="Verdana" w:hAnsi="Verdana" w:cs="Tahoma"/>
          <w:bCs/>
          <w:color w:val="000000"/>
          <w:sz w:val="20"/>
          <w:szCs w:val="20"/>
        </w:rPr>
        <w:t>ул. „Княз Александър Батенберг“ №1, с идентификатор 56407.500.9203, за поставяне на павилиони за търговска дейност, съгласно</w:t>
      </w:r>
      <w:r>
        <w:rPr>
          <w:rFonts w:ascii="Verdana" w:hAnsi="Verdana" w:cs="Tahoma"/>
          <w:color w:val="000000"/>
          <w:sz w:val="20"/>
          <w:szCs w:val="20"/>
        </w:rPr>
        <w:t xml:space="preserve"> </w:t>
      </w:r>
      <w:r>
        <w:rPr>
          <w:rFonts w:ascii="Verdana" w:hAnsi="Verdana" w:cs="Tahoma"/>
          <w:bCs/>
          <w:color w:val="000000"/>
          <w:sz w:val="20"/>
          <w:szCs w:val="20"/>
        </w:rPr>
        <w:t>схема с обозначено разположение на терените в имота – Приложение №4</w:t>
      </w:r>
      <w:r>
        <w:rPr>
          <w:rFonts w:ascii="Verdana" w:hAnsi="Verdana" w:cs="Tahoma"/>
          <w:color w:val="000000"/>
          <w:sz w:val="20"/>
          <w:szCs w:val="20"/>
        </w:rPr>
        <w:t xml:space="preserve">, за срок от 7 (седем) години. </w:t>
      </w:r>
    </w:p>
    <w:p w:rsidR="0079592C" w:rsidRDefault="00774C73">
      <w:pPr>
        <w:spacing w:line="360" w:lineRule="auto"/>
        <w:ind w:firstLine="720"/>
        <w:jc w:val="both"/>
        <w:rPr>
          <w:rFonts w:ascii="Verdana" w:hAnsi="Verdana" w:cs="Tahoma"/>
          <w:color w:val="000000"/>
          <w:sz w:val="20"/>
          <w:szCs w:val="20"/>
        </w:rPr>
      </w:pPr>
      <w:r>
        <w:rPr>
          <w:rFonts w:ascii="Verdana" w:hAnsi="Verdana" w:cs="Tahoma"/>
          <w:color w:val="000000"/>
          <w:sz w:val="20"/>
          <w:szCs w:val="20"/>
        </w:rPr>
        <w:t>ІІ. Търгът да се проведе при:</w:t>
      </w:r>
    </w:p>
    <w:p w:rsidR="0079592C" w:rsidRDefault="00774C73">
      <w:pPr>
        <w:spacing w:line="360" w:lineRule="auto"/>
        <w:ind w:firstLine="720"/>
        <w:jc w:val="both"/>
        <w:rPr>
          <w:rFonts w:ascii="Verdana" w:hAnsi="Verdana" w:cs="Tahoma"/>
          <w:color w:val="000000"/>
          <w:sz w:val="20"/>
          <w:szCs w:val="20"/>
        </w:rPr>
      </w:pPr>
      <w:r>
        <w:rPr>
          <w:rFonts w:ascii="Verdana" w:hAnsi="Verdana" w:cs="Tahoma"/>
          <w:color w:val="000000"/>
          <w:sz w:val="20"/>
          <w:szCs w:val="20"/>
        </w:rPr>
        <w:t>1. начална тръжна цена за терен с площ 9 кв.м. – 2,00 евро/кв.м., без включен ДДС. Сделката не се облага с ДДС;</w:t>
      </w:r>
    </w:p>
    <w:p w:rsidR="0079592C" w:rsidRDefault="00774C73">
      <w:pPr>
        <w:spacing w:line="360" w:lineRule="auto"/>
        <w:ind w:firstLine="720"/>
        <w:jc w:val="both"/>
        <w:rPr>
          <w:rFonts w:ascii="Verdana" w:hAnsi="Verdana" w:cs="Tahoma"/>
          <w:color w:val="000000"/>
          <w:sz w:val="20"/>
          <w:szCs w:val="20"/>
        </w:rPr>
      </w:pPr>
      <w:r>
        <w:rPr>
          <w:rFonts w:ascii="Verdana" w:hAnsi="Verdana" w:cs="Tahoma"/>
          <w:color w:val="000000"/>
          <w:sz w:val="20"/>
          <w:szCs w:val="20"/>
        </w:rPr>
        <w:t>2. начална тръжна цена  за терен с площ 6 кв.м. – 2,00 евро/кв.м., без включен ДДС. Сделката не се облага с ДДС;</w:t>
      </w:r>
    </w:p>
    <w:p w:rsidR="0079592C" w:rsidRDefault="00774C73">
      <w:pPr>
        <w:spacing w:line="360" w:lineRule="auto"/>
        <w:ind w:firstLine="720"/>
        <w:jc w:val="both"/>
        <w:rPr>
          <w:rFonts w:ascii="Verdana" w:hAnsi="Verdana" w:cs="Tahoma"/>
          <w:color w:val="000000"/>
          <w:sz w:val="20"/>
          <w:szCs w:val="20"/>
        </w:rPr>
      </w:pPr>
      <w:r>
        <w:rPr>
          <w:rFonts w:ascii="Verdana" w:hAnsi="Verdana" w:cs="Tahoma"/>
          <w:color w:val="000000"/>
          <w:sz w:val="20"/>
          <w:szCs w:val="20"/>
        </w:rPr>
        <w:t>3. депозит за участие в публичния търг</w:t>
      </w:r>
      <w:r w:rsidR="0085157A">
        <w:rPr>
          <w:rFonts w:ascii="Verdana" w:hAnsi="Verdana" w:cs="Tahoma"/>
          <w:color w:val="000000"/>
          <w:sz w:val="20"/>
          <w:szCs w:val="20"/>
        </w:rPr>
        <w:t xml:space="preserve"> </w:t>
      </w:r>
      <w:r>
        <w:rPr>
          <w:rFonts w:ascii="Verdana" w:hAnsi="Verdana" w:cs="Tahoma"/>
          <w:color w:val="000000"/>
          <w:sz w:val="20"/>
          <w:szCs w:val="20"/>
        </w:rPr>
        <w:t>- 10 %;</w:t>
      </w:r>
    </w:p>
    <w:p w:rsidR="0079592C" w:rsidRDefault="00774C73">
      <w:pPr>
        <w:spacing w:line="360" w:lineRule="auto"/>
        <w:ind w:firstLine="720"/>
        <w:jc w:val="both"/>
        <w:rPr>
          <w:rFonts w:ascii="Verdana" w:hAnsi="Verdana" w:cs="Tahoma"/>
          <w:color w:val="000000"/>
          <w:sz w:val="20"/>
          <w:szCs w:val="20"/>
        </w:rPr>
      </w:pPr>
      <w:r>
        <w:rPr>
          <w:rFonts w:ascii="Verdana" w:hAnsi="Verdana" w:cs="Tahoma"/>
          <w:color w:val="000000"/>
          <w:sz w:val="20"/>
          <w:szCs w:val="20"/>
        </w:rPr>
        <w:t>4. цена на тръжната документация - 30 евро;</w:t>
      </w:r>
    </w:p>
    <w:p w:rsidR="0079592C" w:rsidRDefault="00774C73">
      <w:pPr>
        <w:spacing w:line="360" w:lineRule="auto"/>
        <w:ind w:firstLine="720"/>
        <w:jc w:val="both"/>
        <w:rPr>
          <w:rFonts w:ascii="Verdana" w:hAnsi="Verdana" w:cs="Tahoma"/>
          <w:color w:val="000000"/>
          <w:sz w:val="20"/>
          <w:szCs w:val="20"/>
        </w:rPr>
      </w:pPr>
      <w:r>
        <w:rPr>
          <w:rFonts w:ascii="Verdana" w:hAnsi="Verdana" w:cs="Tahoma"/>
          <w:color w:val="000000"/>
          <w:sz w:val="20"/>
          <w:szCs w:val="20"/>
        </w:rPr>
        <w:t xml:space="preserve">ІІІ. Общински съвет – Пирдоп възлага на Кмета на община Пирдоп да извърши необходимите действия по провеждане на публичния търг при спазване на нормативната </w:t>
      </w:r>
      <w:r>
        <w:rPr>
          <w:rFonts w:ascii="Verdana" w:hAnsi="Verdana" w:cs="Tahoma"/>
          <w:color w:val="000000"/>
          <w:sz w:val="20"/>
          <w:szCs w:val="20"/>
        </w:rPr>
        <w:lastRenderedPageBreak/>
        <w:t>уредба, в допустимите срокове и сключи договор за наем със спечелилите търга участници.</w:t>
      </w:r>
    </w:p>
    <w:p w:rsidR="0079592C" w:rsidRDefault="0079592C">
      <w:pPr>
        <w:spacing w:line="360" w:lineRule="auto"/>
        <w:jc w:val="center"/>
        <w:rPr>
          <w:rFonts w:ascii="Verdana" w:eastAsiaTheme="minorHAnsi" w:hAnsi="Verdana" w:cstheme="minorBidi"/>
          <w:b/>
          <w:sz w:val="20"/>
          <w:szCs w:val="20"/>
          <w:lang w:eastAsia="en-US"/>
        </w:rPr>
      </w:pPr>
    </w:p>
    <w:p w:rsidR="00074C30" w:rsidRPr="00074C30" w:rsidRDefault="00774C73" w:rsidP="00074C30">
      <w:pPr>
        <w:pStyle w:val="Default"/>
        <w:tabs>
          <w:tab w:val="left" w:pos="284"/>
        </w:tabs>
        <w:spacing w:line="360" w:lineRule="auto"/>
        <w:ind w:right="141"/>
        <w:jc w:val="both"/>
        <w:rPr>
          <w:rFonts w:ascii="Verdana" w:eastAsia="Calibri" w:hAnsi="Verdana" w:cs="Verdana"/>
          <w:bCs/>
          <w:iCs/>
          <w:sz w:val="20"/>
          <w:szCs w:val="20"/>
        </w:rPr>
      </w:pPr>
      <w:r>
        <w:rPr>
          <w:rFonts w:ascii="Verdana" w:hAnsi="Verdana"/>
          <w:b/>
          <w:sz w:val="20"/>
          <w:szCs w:val="20"/>
        </w:rPr>
        <w:t>По т. 7</w:t>
      </w:r>
      <w:r>
        <w:rPr>
          <w:rFonts w:ascii="Verdana" w:hAnsi="Verdana"/>
          <w:sz w:val="20"/>
          <w:szCs w:val="20"/>
        </w:rPr>
        <w:t xml:space="preserve"> от дневния ред думата беше дадена г-н Ангел Геров - кмет на Община Пирдоп, който запозна постоянната комисия с </w:t>
      </w:r>
      <w:r w:rsidR="00074C30" w:rsidRPr="00074C30">
        <w:rPr>
          <w:rFonts w:ascii="Verdana" w:eastAsia="Calibri" w:hAnsi="Verdana" w:cs="Verdana"/>
          <w:bCs/>
          <w:iCs/>
          <w:sz w:val="20"/>
          <w:szCs w:val="20"/>
        </w:rPr>
        <w:t>Докладна записка с</w:t>
      </w:r>
      <w:r w:rsidR="00074C30" w:rsidRPr="00074C30">
        <w:rPr>
          <w:rFonts w:ascii="Verdana" w:eastAsia="Calibri" w:hAnsi="Verdana" w:cs="Verdana"/>
          <w:bCs/>
          <w:iCs/>
          <w:color w:val="FF0000"/>
          <w:sz w:val="20"/>
          <w:szCs w:val="20"/>
        </w:rPr>
        <w:t xml:space="preserve"> </w:t>
      </w:r>
      <w:r w:rsidR="00074C30" w:rsidRPr="00074C30">
        <w:rPr>
          <w:rFonts w:ascii="Verdana" w:eastAsia="Calibri" w:hAnsi="Verdana" w:cs="Verdana"/>
          <w:bCs/>
          <w:iCs/>
          <w:sz w:val="20"/>
          <w:szCs w:val="20"/>
        </w:rPr>
        <w:t>рег. № 9002-78 / 11.09.2026 г., относно: Откриване на процедура по провеждане на публичен търг с явно наддаване за продажба на недвижим имот с идентификатор 24164.287.5 по КК и КР на с. Душанци - частна общинска собственост.</w:t>
      </w:r>
      <w:r w:rsidR="00C5600A">
        <w:rPr>
          <w:rFonts w:ascii="Verdana" w:eastAsia="Calibri" w:hAnsi="Verdana" w:cs="Verdana"/>
          <w:bCs/>
          <w:iCs/>
          <w:sz w:val="20"/>
          <w:szCs w:val="20"/>
        </w:rPr>
        <w:t xml:space="preserve"> Г-н Геров уточни, че се предвижда развиване на ловен туризъм</w:t>
      </w:r>
      <w:r w:rsidR="004C672A">
        <w:rPr>
          <w:rFonts w:ascii="Verdana" w:eastAsia="Calibri" w:hAnsi="Verdana" w:cs="Verdana"/>
          <w:bCs/>
          <w:iCs/>
          <w:sz w:val="20"/>
          <w:szCs w:val="20"/>
        </w:rPr>
        <w:t xml:space="preserve"> и ловно-стопанска дейност</w:t>
      </w:r>
      <w:r w:rsidR="00C5600A">
        <w:rPr>
          <w:rFonts w:ascii="Verdana" w:eastAsia="Calibri" w:hAnsi="Verdana" w:cs="Verdana"/>
          <w:bCs/>
          <w:iCs/>
          <w:sz w:val="20"/>
          <w:szCs w:val="20"/>
        </w:rPr>
        <w:t>.</w:t>
      </w:r>
    </w:p>
    <w:p w:rsidR="0079592C" w:rsidRDefault="0079592C">
      <w:pPr>
        <w:pStyle w:val="Default"/>
        <w:tabs>
          <w:tab w:val="left" w:pos="284"/>
        </w:tabs>
        <w:spacing w:line="360" w:lineRule="auto"/>
        <w:ind w:right="141"/>
        <w:jc w:val="both"/>
        <w:rPr>
          <w:rFonts w:ascii="Verdana" w:hAnsi="Verdana" w:cs="Verdana"/>
          <w:bCs/>
          <w:iCs/>
          <w:color w:val="auto"/>
          <w:sz w:val="20"/>
          <w:szCs w:val="20"/>
        </w:rPr>
      </w:pPr>
    </w:p>
    <w:p w:rsidR="0011248A" w:rsidRDefault="00774C73">
      <w:pPr>
        <w:pStyle w:val="NoSpacing"/>
        <w:tabs>
          <w:tab w:val="left" w:pos="284"/>
        </w:tabs>
        <w:spacing w:line="360" w:lineRule="auto"/>
        <w:ind w:right="-1"/>
        <w:jc w:val="both"/>
        <w:rPr>
          <w:rFonts w:ascii="Verdana" w:hAnsi="Verdana"/>
          <w:sz w:val="20"/>
          <w:szCs w:val="20"/>
        </w:rPr>
      </w:pPr>
      <w:r>
        <w:rPr>
          <w:rFonts w:ascii="Verdana" w:hAnsi="Verdana"/>
          <w:sz w:val="20"/>
          <w:szCs w:val="20"/>
        </w:rPr>
        <w:t xml:space="preserve">М. Бръмбева даде думата за становища по Докладна записка. </w:t>
      </w:r>
    </w:p>
    <w:p w:rsidR="00A71058" w:rsidRPr="00315AD6" w:rsidRDefault="0011248A">
      <w:pPr>
        <w:pStyle w:val="NoSpacing"/>
        <w:tabs>
          <w:tab w:val="left" w:pos="284"/>
        </w:tabs>
        <w:spacing w:line="360" w:lineRule="auto"/>
        <w:ind w:right="-1"/>
        <w:jc w:val="both"/>
        <w:rPr>
          <w:rFonts w:ascii="Verdana" w:hAnsi="Verdana"/>
          <w:sz w:val="20"/>
          <w:szCs w:val="20"/>
        </w:rPr>
      </w:pPr>
      <w:r w:rsidRPr="00315AD6">
        <w:rPr>
          <w:rFonts w:ascii="Verdana" w:hAnsi="Verdana"/>
          <w:sz w:val="20"/>
          <w:szCs w:val="20"/>
        </w:rPr>
        <w:t>Имаше питане</w:t>
      </w:r>
      <w:r w:rsidR="00230107" w:rsidRPr="00315AD6">
        <w:rPr>
          <w:rFonts w:ascii="Verdana" w:hAnsi="Verdana"/>
          <w:sz w:val="20"/>
          <w:szCs w:val="20"/>
        </w:rPr>
        <w:t xml:space="preserve"> от г-н Готев</w:t>
      </w:r>
      <w:r w:rsidRPr="00315AD6">
        <w:rPr>
          <w:rFonts w:ascii="Verdana" w:hAnsi="Verdana"/>
          <w:sz w:val="20"/>
          <w:szCs w:val="20"/>
        </w:rPr>
        <w:t>, относно</w:t>
      </w:r>
      <w:r w:rsidR="00A71058" w:rsidRPr="00315AD6">
        <w:rPr>
          <w:rFonts w:ascii="Verdana" w:hAnsi="Verdana"/>
          <w:sz w:val="20"/>
          <w:szCs w:val="20"/>
        </w:rPr>
        <w:t xml:space="preserve"> състоянието на имота към момента, ползва ли се и ако се използва заплаща ли се някаква такса за това и ако „да“ каква е тя? </w:t>
      </w:r>
    </w:p>
    <w:p w:rsidR="00230107" w:rsidRPr="00315AD6" w:rsidRDefault="00A71058">
      <w:pPr>
        <w:pStyle w:val="NoSpacing"/>
        <w:tabs>
          <w:tab w:val="left" w:pos="284"/>
        </w:tabs>
        <w:spacing w:line="360" w:lineRule="auto"/>
        <w:ind w:right="-1"/>
        <w:jc w:val="both"/>
        <w:rPr>
          <w:rFonts w:ascii="Verdana" w:hAnsi="Verdana"/>
          <w:sz w:val="20"/>
          <w:szCs w:val="20"/>
        </w:rPr>
      </w:pPr>
      <w:r w:rsidRPr="00315AD6">
        <w:rPr>
          <w:rFonts w:ascii="Verdana" w:hAnsi="Verdana"/>
          <w:sz w:val="20"/>
          <w:szCs w:val="20"/>
        </w:rPr>
        <w:t xml:space="preserve">Г-н Геров отговори, че в момента се ползва от фирмата, която желае да придобие имота и същият се поддържа. По отношение на заплащане г-н Геров не можеше да отговори. </w:t>
      </w:r>
    </w:p>
    <w:p w:rsidR="00CA78F1" w:rsidRPr="00315AD6" w:rsidRDefault="00A71058" w:rsidP="00CA78F1">
      <w:pPr>
        <w:pStyle w:val="NoSpacing"/>
        <w:tabs>
          <w:tab w:val="left" w:pos="284"/>
        </w:tabs>
        <w:spacing w:line="360" w:lineRule="auto"/>
        <w:ind w:right="-1"/>
        <w:jc w:val="both"/>
        <w:rPr>
          <w:rFonts w:ascii="Verdana" w:hAnsi="Verdana"/>
          <w:sz w:val="20"/>
          <w:szCs w:val="20"/>
        </w:rPr>
      </w:pPr>
      <w:r w:rsidRPr="00315AD6">
        <w:rPr>
          <w:rFonts w:ascii="Verdana" w:hAnsi="Verdana"/>
          <w:sz w:val="20"/>
          <w:szCs w:val="20"/>
        </w:rPr>
        <w:t>Г-н Готев изиска информация за сумата, която заплаща да бъде предоставена на сесията.</w:t>
      </w:r>
      <w:r w:rsidR="00CA78F1" w:rsidRPr="00315AD6">
        <w:rPr>
          <w:rFonts w:ascii="Verdana" w:hAnsi="Verdana"/>
          <w:sz w:val="20"/>
          <w:szCs w:val="20"/>
        </w:rPr>
        <w:t xml:space="preserve"> Също така попита </w:t>
      </w:r>
      <w:r w:rsidR="00315AD6" w:rsidRPr="00315AD6">
        <w:rPr>
          <w:rFonts w:ascii="Verdana" w:hAnsi="Verdana"/>
          <w:sz w:val="20"/>
          <w:szCs w:val="20"/>
        </w:rPr>
        <w:t xml:space="preserve">г-н кмета </w:t>
      </w:r>
      <w:r w:rsidR="00CA78F1" w:rsidRPr="00315AD6">
        <w:rPr>
          <w:rFonts w:ascii="Verdana" w:hAnsi="Verdana"/>
          <w:sz w:val="20"/>
          <w:szCs w:val="20"/>
        </w:rPr>
        <w:t>дали има някакъв потенциал за развитие имота и налага ли се да се продава.</w:t>
      </w:r>
    </w:p>
    <w:p w:rsidR="00A71058" w:rsidRPr="003252C9" w:rsidRDefault="00354480">
      <w:pPr>
        <w:pStyle w:val="NoSpacing"/>
        <w:tabs>
          <w:tab w:val="left" w:pos="284"/>
        </w:tabs>
        <w:spacing w:line="360" w:lineRule="auto"/>
        <w:ind w:right="-1"/>
        <w:jc w:val="both"/>
        <w:rPr>
          <w:rFonts w:ascii="Verdana" w:hAnsi="Verdana"/>
          <w:sz w:val="20"/>
          <w:szCs w:val="20"/>
        </w:rPr>
      </w:pPr>
      <w:r w:rsidRPr="003252C9">
        <w:rPr>
          <w:rFonts w:ascii="Verdana" w:hAnsi="Verdana"/>
          <w:sz w:val="20"/>
          <w:szCs w:val="20"/>
        </w:rPr>
        <w:t>Г-н Геров отговори, че не се налага, а има постъпило заявление, което се внася в общинския съвет за разглеждане.</w:t>
      </w:r>
      <w:r w:rsidR="003949FA">
        <w:rPr>
          <w:rFonts w:ascii="Verdana" w:hAnsi="Verdana"/>
          <w:sz w:val="20"/>
          <w:szCs w:val="20"/>
        </w:rPr>
        <w:t xml:space="preserve"> Г-н Геров изрази положително мнение от дейността на тази фирма. Г-н Готев искаше да чуе мнението на г-н Геров, относно този имот и относно бъдещия му потенциал за развитие, за да прецени как да гласува.</w:t>
      </w:r>
    </w:p>
    <w:p w:rsidR="00563F9A" w:rsidRPr="00563F9A" w:rsidRDefault="00563F9A">
      <w:pPr>
        <w:pStyle w:val="NoSpacing"/>
        <w:tabs>
          <w:tab w:val="left" w:pos="284"/>
        </w:tabs>
        <w:spacing w:line="360" w:lineRule="auto"/>
        <w:ind w:right="-1"/>
        <w:jc w:val="both"/>
        <w:rPr>
          <w:rFonts w:ascii="Verdana" w:hAnsi="Verdana"/>
          <w:sz w:val="20"/>
          <w:szCs w:val="20"/>
        </w:rPr>
      </w:pPr>
      <w:r w:rsidRPr="00563F9A">
        <w:rPr>
          <w:rFonts w:ascii="Verdana" w:hAnsi="Verdana"/>
          <w:sz w:val="20"/>
          <w:szCs w:val="20"/>
        </w:rPr>
        <w:t>(Г-н Готев изрично изиска да се впише в протокола изказването на г-н Геров)</w:t>
      </w:r>
      <w:r w:rsidR="004F38DC">
        <w:rPr>
          <w:rFonts w:ascii="Verdana" w:hAnsi="Verdana"/>
          <w:sz w:val="20"/>
          <w:szCs w:val="20"/>
        </w:rPr>
        <w:t>.</w:t>
      </w:r>
      <w:r w:rsidRPr="00563F9A">
        <w:rPr>
          <w:rFonts w:ascii="Verdana" w:hAnsi="Verdana"/>
          <w:sz w:val="20"/>
          <w:szCs w:val="20"/>
        </w:rPr>
        <w:t xml:space="preserve">   </w:t>
      </w:r>
    </w:p>
    <w:p w:rsidR="00A71058" w:rsidRPr="00563F9A" w:rsidRDefault="003949FA">
      <w:pPr>
        <w:pStyle w:val="NoSpacing"/>
        <w:tabs>
          <w:tab w:val="left" w:pos="284"/>
        </w:tabs>
        <w:spacing w:line="360" w:lineRule="auto"/>
        <w:ind w:right="-1"/>
        <w:jc w:val="both"/>
        <w:rPr>
          <w:rFonts w:ascii="Verdana" w:hAnsi="Verdana"/>
          <w:sz w:val="20"/>
          <w:szCs w:val="20"/>
        </w:rPr>
      </w:pPr>
      <w:r w:rsidRPr="00563F9A">
        <w:rPr>
          <w:rFonts w:ascii="Verdana" w:hAnsi="Verdana"/>
          <w:sz w:val="20"/>
          <w:szCs w:val="20"/>
        </w:rPr>
        <w:t>А. Геров: Както Вие цитирате не е важно какво мисли кмета, важно е какво мисли общинския съвет, така че аз това нещо го оставям в ръцете на общинския съвет да реши. Не е важно моето мнение. ….. Преди една година имаше някаква чуваемост от Ваша страна, но си променихте начина на държание, публично казахте, че нищо не зависи от кмета, един прост изпълнител и заради това моето мнение по въпроса не вярвам да е важно за Вас, тук сега се разиграват едни такива разговори, които няма смисъл да се губи времето на комисиите</w:t>
      </w:r>
      <w:r w:rsidR="00D03D98" w:rsidRPr="00563F9A">
        <w:rPr>
          <w:rFonts w:ascii="Verdana" w:hAnsi="Verdana"/>
          <w:sz w:val="20"/>
          <w:szCs w:val="20"/>
        </w:rPr>
        <w:t xml:space="preserve">. Аз знам, че за Вас няма никакво значение моето мнение и затова няма да Ви го дам. Моето мнение си е за мен, собственика така наречен принципал, което не знаете какво означава, но това е друга тема, ясно и точно го заявихте, че принципала решава. Затова кмета внася искане. Принципала решава какво ще прави. Театър да играем, че било много важно какво е мнението на кмета, не е важно. Показано е с действия и с думи от Ваша страна. Така, че няма смисъл да разводняваме нещата, аз отговор на Вашия въпрос няма да Ви дам, защото сте показали, че не е важно за Вас с действията си. Така, че няма смисъл, казах Ви го едно към едно и приключвам. </w:t>
      </w:r>
    </w:p>
    <w:p w:rsidR="004F38DC" w:rsidRDefault="004F38DC" w:rsidP="005E565C">
      <w:pPr>
        <w:pStyle w:val="NoSpacing"/>
        <w:spacing w:line="360" w:lineRule="auto"/>
        <w:ind w:firstLine="708"/>
        <w:jc w:val="both"/>
        <w:rPr>
          <w:rFonts w:ascii="Verdana" w:hAnsi="Verdana"/>
          <w:b/>
          <w:i/>
          <w:sz w:val="20"/>
          <w:szCs w:val="20"/>
        </w:rPr>
      </w:pPr>
    </w:p>
    <w:p w:rsidR="005E565C" w:rsidRDefault="005E565C" w:rsidP="005E565C">
      <w:pPr>
        <w:pStyle w:val="NoSpacing"/>
        <w:spacing w:line="360" w:lineRule="auto"/>
        <w:ind w:firstLine="708"/>
        <w:jc w:val="both"/>
        <w:rPr>
          <w:rFonts w:ascii="Verdana" w:hAnsi="Verdana"/>
          <w:b/>
          <w:i/>
          <w:sz w:val="20"/>
          <w:szCs w:val="20"/>
        </w:rPr>
      </w:pPr>
      <w:r>
        <w:rPr>
          <w:rFonts w:ascii="Verdana" w:hAnsi="Verdana"/>
          <w:b/>
          <w:i/>
          <w:sz w:val="20"/>
          <w:szCs w:val="20"/>
        </w:rPr>
        <w:t>Г.</w:t>
      </w:r>
      <w:r w:rsidRPr="00BE164B">
        <w:rPr>
          <w:rFonts w:ascii="Verdana" w:hAnsi="Verdana"/>
          <w:b/>
          <w:i/>
          <w:sz w:val="20"/>
          <w:szCs w:val="20"/>
        </w:rPr>
        <w:t xml:space="preserve"> </w:t>
      </w:r>
      <w:r>
        <w:rPr>
          <w:rFonts w:ascii="Verdana" w:hAnsi="Verdana"/>
          <w:b/>
          <w:i/>
          <w:sz w:val="20"/>
          <w:szCs w:val="20"/>
        </w:rPr>
        <w:t>Панов напусна</w:t>
      </w:r>
      <w:r w:rsidRPr="00BE164B">
        <w:rPr>
          <w:rFonts w:ascii="Verdana" w:hAnsi="Verdana"/>
          <w:b/>
          <w:i/>
          <w:sz w:val="20"/>
          <w:szCs w:val="20"/>
        </w:rPr>
        <w:t xml:space="preserve"> </w:t>
      </w:r>
      <w:r w:rsidR="00337E29">
        <w:rPr>
          <w:rFonts w:ascii="Verdana" w:hAnsi="Verdana"/>
          <w:b/>
          <w:i/>
          <w:sz w:val="20"/>
          <w:szCs w:val="20"/>
        </w:rPr>
        <w:t xml:space="preserve">за малко </w:t>
      </w:r>
      <w:r w:rsidRPr="00BE164B">
        <w:rPr>
          <w:rFonts w:ascii="Verdana" w:hAnsi="Verdana"/>
          <w:b/>
          <w:i/>
          <w:sz w:val="20"/>
          <w:szCs w:val="20"/>
        </w:rPr>
        <w:t>заседанието</w:t>
      </w:r>
      <w:r w:rsidR="00337E29">
        <w:rPr>
          <w:rFonts w:ascii="Verdana" w:hAnsi="Verdana"/>
          <w:b/>
          <w:i/>
          <w:sz w:val="20"/>
          <w:szCs w:val="20"/>
        </w:rPr>
        <w:t xml:space="preserve"> и веднага след това се присъедини</w:t>
      </w:r>
      <w:r w:rsidRPr="00BE164B">
        <w:rPr>
          <w:rFonts w:ascii="Verdana" w:hAnsi="Verdana"/>
          <w:b/>
          <w:i/>
          <w:sz w:val="20"/>
          <w:szCs w:val="20"/>
        </w:rPr>
        <w:t>.</w:t>
      </w:r>
    </w:p>
    <w:p w:rsidR="004F38DC" w:rsidRPr="004F38DC" w:rsidRDefault="004F38DC" w:rsidP="005E565C">
      <w:pPr>
        <w:pStyle w:val="NoSpacing"/>
        <w:spacing w:line="360" w:lineRule="auto"/>
        <w:ind w:firstLine="708"/>
        <w:jc w:val="both"/>
        <w:rPr>
          <w:rFonts w:ascii="Verdana" w:hAnsi="Verdana"/>
          <w:sz w:val="20"/>
          <w:szCs w:val="20"/>
        </w:rPr>
      </w:pPr>
      <w:r w:rsidRPr="004F38DC">
        <w:rPr>
          <w:rFonts w:ascii="Verdana" w:hAnsi="Verdana"/>
          <w:sz w:val="20"/>
          <w:szCs w:val="20"/>
        </w:rPr>
        <w:t>След кратки дебати по темата се премина към гласуване на проекта за решение.</w:t>
      </w:r>
    </w:p>
    <w:p w:rsidR="00DF3134" w:rsidRPr="00074C30" w:rsidRDefault="00DF3134" w:rsidP="00DF3134">
      <w:pPr>
        <w:spacing w:line="360" w:lineRule="auto"/>
        <w:ind w:right="-1" w:firstLine="708"/>
        <w:jc w:val="both"/>
        <w:rPr>
          <w:rFonts w:ascii="Verdana" w:hAnsi="Verdana"/>
          <w:sz w:val="20"/>
          <w:szCs w:val="20"/>
        </w:rPr>
      </w:pPr>
      <w:r w:rsidRPr="00DF3134">
        <w:rPr>
          <w:rFonts w:ascii="Verdana" w:hAnsi="Verdana"/>
          <w:sz w:val="20"/>
          <w:szCs w:val="20"/>
        </w:rPr>
        <w:lastRenderedPageBreak/>
        <w:t>М. Бръмбева прочете проекта за решение по докладната записка, а именно:</w:t>
      </w:r>
      <w:r>
        <w:rPr>
          <w:rFonts w:ascii="Verdana" w:hAnsi="Verdana"/>
          <w:color w:val="FF0000"/>
          <w:sz w:val="20"/>
          <w:szCs w:val="20"/>
        </w:rPr>
        <w:t xml:space="preserve"> </w:t>
      </w:r>
      <w:r w:rsidRPr="00074C30">
        <w:rPr>
          <w:rFonts w:ascii="Verdana" w:hAnsi="Verdana"/>
          <w:bCs/>
          <w:sz w:val="20"/>
          <w:szCs w:val="20"/>
        </w:rPr>
        <w:t>I</w:t>
      </w:r>
      <w:r w:rsidRPr="00074C30">
        <w:rPr>
          <w:rFonts w:ascii="Verdana" w:hAnsi="Verdana"/>
          <w:bCs/>
          <w:sz w:val="20"/>
          <w:szCs w:val="20"/>
          <w:lang w:val="ru-RU"/>
        </w:rPr>
        <w:t>.</w:t>
      </w:r>
      <w:r w:rsidRPr="00074C30">
        <w:rPr>
          <w:rFonts w:ascii="Verdana" w:hAnsi="Verdana"/>
          <w:bCs/>
          <w:sz w:val="20"/>
          <w:szCs w:val="20"/>
        </w:rPr>
        <w:t xml:space="preserve"> Приема експертната оценка в размер на 1367,00 евро на </w:t>
      </w:r>
      <w:r w:rsidRPr="00074C30">
        <w:rPr>
          <w:rFonts w:ascii="Verdana" w:hAnsi="Verdana"/>
          <w:sz w:val="20"/>
          <w:szCs w:val="20"/>
        </w:rPr>
        <w:t xml:space="preserve">поземлен имот с идентификатор </w:t>
      </w:r>
      <w:r w:rsidRPr="00074C30">
        <w:rPr>
          <w:rFonts w:ascii="Verdana" w:hAnsi="Verdana"/>
          <w:bCs/>
          <w:sz w:val="20"/>
          <w:szCs w:val="20"/>
        </w:rPr>
        <w:t>24164.287.5 по Кадастралната карта и кадастралните регистри на с. Душанци, находящ се в с. Душанци, в местността „Бялата вода“ с площ 1275 кв.м., с начин на трайно ползване: друг вид земеделска земя.</w:t>
      </w:r>
    </w:p>
    <w:p w:rsidR="00DF3134" w:rsidRPr="00074C30" w:rsidRDefault="00DF3134" w:rsidP="00DF3134">
      <w:pPr>
        <w:spacing w:line="360" w:lineRule="auto"/>
        <w:ind w:right="-1" w:firstLine="708"/>
        <w:jc w:val="both"/>
        <w:rPr>
          <w:rFonts w:ascii="Verdana" w:hAnsi="Verdana"/>
          <w:sz w:val="20"/>
          <w:szCs w:val="20"/>
        </w:rPr>
      </w:pPr>
      <w:r w:rsidRPr="00074C30">
        <w:rPr>
          <w:rFonts w:ascii="Verdana" w:hAnsi="Verdana"/>
          <w:bCs/>
          <w:sz w:val="20"/>
          <w:szCs w:val="20"/>
        </w:rPr>
        <w:t>II</w:t>
      </w:r>
      <w:r w:rsidRPr="00074C30">
        <w:rPr>
          <w:rFonts w:ascii="Verdana" w:hAnsi="Verdana"/>
          <w:bCs/>
          <w:sz w:val="20"/>
          <w:szCs w:val="20"/>
          <w:lang w:val="ru-RU"/>
        </w:rPr>
        <w:t>.</w:t>
      </w:r>
      <w:r w:rsidRPr="00074C30">
        <w:rPr>
          <w:rFonts w:ascii="Verdana" w:hAnsi="Verdana"/>
          <w:bCs/>
          <w:sz w:val="20"/>
          <w:szCs w:val="20"/>
        </w:rPr>
        <w:t xml:space="preserve"> Дава съгласие за откриване на процедура по провеждане на публичен търг с явно наддаване за продажба на недвижим имот – частна общинска собственост включен в </w:t>
      </w:r>
      <w:r w:rsidRPr="00074C30">
        <w:rPr>
          <w:rFonts w:ascii="Verdana" w:hAnsi="Verdana"/>
          <w:sz w:val="20"/>
          <w:szCs w:val="20"/>
        </w:rPr>
        <w:t>„ Програмата за управление и разпореждане с имотите – общинска собственост в община Пирдоп през 2026 година“, в раздел III, точка „Б“ – с. Душанци, подточка 5, имот</w:t>
      </w:r>
      <w:r w:rsidRPr="00074C30">
        <w:rPr>
          <w:rFonts w:ascii="Verdana" w:hAnsi="Verdana"/>
          <w:bCs/>
          <w:sz w:val="20"/>
          <w:szCs w:val="20"/>
        </w:rPr>
        <w:t xml:space="preserve"> </w:t>
      </w:r>
      <w:r w:rsidRPr="00074C30">
        <w:rPr>
          <w:rFonts w:ascii="Verdana" w:hAnsi="Verdana"/>
          <w:sz w:val="20"/>
          <w:szCs w:val="20"/>
        </w:rPr>
        <w:t xml:space="preserve">с идентификатор </w:t>
      </w:r>
      <w:r w:rsidRPr="00074C30">
        <w:rPr>
          <w:rFonts w:ascii="Verdana" w:hAnsi="Verdana"/>
          <w:bCs/>
          <w:sz w:val="20"/>
          <w:szCs w:val="20"/>
        </w:rPr>
        <w:t>24164.287.5 по Кадастралната карта и кадастралните регистри на с. Душанци, находящ се в с. Душанци, в местността „Бялата вода“ с площ 1275 кв.м., с начин на трайно ползване: друг вид земеделска земя</w:t>
      </w:r>
    </w:p>
    <w:p w:rsidR="00DF3134" w:rsidRPr="00074C30" w:rsidRDefault="00DF3134" w:rsidP="00DF3134">
      <w:pPr>
        <w:spacing w:line="360" w:lineRule="auto"/>
        <w:ind w:right="-1" w:firstLine="708"/>
        <w:jc w:val="both"/>
        <w:rPr>
          <w:rFonts w:ascii="Verdana" w:hAnsi="Verdana"/>
          <w:sz w:val="20"/>
          <w:szCs w:val="20"/>
        </w:rPr>
      </w:pPr>
      <w:r w:rsidRPr="00074C30">
        <w:rPr>
          <w:rFonts w:ascii="Verdana" w:hAnsi="Verdana"/>
          <w:sz w:val="20"/>
          <w:szCs w:val="20"/>
          <w:lang w:val="en-US"/>
        </w:rPr>
        <w:t>III</w:t>
      </w:r>
      <w:r w:rsidRPr="00074C30">
        <w:rPr>
          <w:rFonts w:ascii="Verdana" w:hAnsi="Verdana"/>
          <w:sz w:val="20"/>
          <w:szCs w:val="20"/>
          <w:lang w:val="ru-RU"/>
        </w:rPr>
        <w:t>.</w:t>
      </w:r>
      <w:r w:rsidRPr="00074C30">
        <w:rPr>
          <w:rFonts w:ascii="Verdana" w:hAnsi="Verdana"/>
          <w:sz w:val="20"/>
          <w:szCs w:val="20"/>
        </w:rPr>
        <w:t xml:space="preserve"> Търгът да се проведе при начална цена – 1367,00 евро без ДДС. </w:t>
      </w:r>
    </w:p>
    <w:p w:rsidR="00DF3134" w:rsidRPr="00074C30" w:rsidRDefault="00DF3134" w:rsidP="00DF3134">
      <w:pPr>
        <w:spacing w:line="360" w:lineRule="auto"/>
        <w:ind w:right="-1" w:firstLine="708"/>
        <w:jc w:val="both"/>
        <w:rPr>
          <w:rFonts w:ascii="Verdana" w:hAnsi="Verdana"/>
          <w:i/>
          <w:sz w:val="20"/>
          <w:szCs w:val="20"/>
        </w:rPr>
      </w:pPr>
      <w:r w:rsidRPr="00074C30">
        <w:rPr>
          <w:rFonts w:ascii="Verdana" w:hAnsi="Verdana"/>
          <w:i/>
          <w:sz w:val="20"/>
          <w:szCs w:val="20"/>
        </w:rPr>
        <w:t>(Сделката не се облага с ДДС)</w:t>
      </w:r>
    </w:p>
    <w:p w:rsidR="00DF3134" w:rsidRPr="00074C30" w:rsidRDefault="00DF3134" w:rsidP="00DF3134">
      <w:pPr>
        <w:spacing w:line="360" w:lineRule="auto"/>
        <w:ind w:right="-1" w:firstLine="708"/>
        <w:jc w:val="both"/>
        <w:rPr>
          <w:rFonts w:ascii="Verdana" w:hAnsi="Verdana"/>
          <w:sz w:val="20"/>
          <w:szCs w:val="20"/>
        </w:rPr>
      </w:pPr>
      <w:r w:rsidRPr="00074C30">
        <w:rPr>
          <w:rFonts w:ascii="Verdana" w:hAnsi="Verdana"/>
          <w:sz w:val="20"/>
          <w:szCs w:val="20"/>
          <w:lang w:val="en-US"/>
        </w:rPr>
        <w:t>IV</w:t>
      </w:r>
      <w:r w:rsidRPr="00074C30">
        <w:rPr>
          <w:rFonts w:ascii="Verdana" w:hAnsi="Verdana"/>
          <w:sz w:val="20"/>
          <w:szCs w:val="20"/>
          <w:lang w:val="ru-RU"/>
        </w:rPr>
        <w:t>.</w:t>
      </w:r>
      <w:r w:rsidRPr="00074C30">
        <w:rPr>
          <w:rFonts w:ascii="Verdana" w:hAnsi="Verdana"/>
          <w:sz w:val="20"/>
          <w:szCs w:val="20"/>
        </w:rPr>
        <w:t xml:space="preserve"> Депозит за участие в публичния търг - 10 % от началната цена.</w:t>
      </w:r>
    </w:p>
    <w:p w:rsidR="00DF3134" w:rsidRPr="00074C30" w:rsidRDefault="00DF3134" w:rsidP="00DF3134">
      <w:pPr>
        <w:spacing w:line="360" w:lineRule="auto"/>
        <w:ind w:right="-1" w:firstLine="708"/>
        <w:jc w:val="both"/>
        <w:rPr>
          <w:rFonts w:ascii="Verdana" w:hAnsi="Verdana"/>
          <w:sz w:val="20"/>
          <w:szCs w:val="20"/>
        </w:rPr>
      </w:pPr>
      <w:r w:rsidRPr="00074C30">
        <w:rPr>
          <w:rFonts w:ascii="Verdana" w:hAnsi="Verdana"/>
          <w:sz w:val="20"/>
          <w:szCs w:val="20"/>
          <w:lang w:val="en-US"/>
        </w:rPr>
        <w:t>V</w:t>
      </w:r>
      <w:r w:rsidRPr="00074C30">
        <w:rPr>
          <w:rFonts w:ascii="Verdana" w:hAnsi="Verdana"/>
          <w:sz w:val="20"/>
          <w:szCs w:val="20"/>
          <w:lang w:val="ru-RU"/>
        </w:rPr>
        <w:t>.</w:t>
      </w:r>
      <w:r w:rsidRPr="00074C30">
        <w:rPr>
          <w:rFonts w:ascii="Verdana" w:hAnsi="Verdana"/>
          <w:sz w:val="20"/>
          <w:szCs w:val="20"/>
        </w:rPr>
        <w:t xml:space="preserve"> Цена на тръжната документация – 30,00 евро.</w:t>
      </w:r>
    </w:p>
    <w:p w:rsidR="00DF3134" w:rsidRPr="00074C30" w:rsidRDefault="00DF3134" w:rsidP="00DF3134">
      <w:pPr>
        <w:spacing w:line="360" w:lineRule="auto"/>
        <w:ind w:right="-1" w:firstLine="708"/>
        <w:jc w:val="both"/>
        <w:rPr>
          <w:rFonts w:ascii="Verdana" w:hAnsi="Verdana"/>
          <w:sz w:val="20"/>
          <w:szCs w:val="20"/>
          <w:lang w:val="ru-RU"/>
        </w:rPr>
      </w:pPr>
      <w:r w:rsidRPr="00074C30">
        <w:rPr>
          <w:rFonts w:ascii="Verdana" w:hAnsi="Verdana"/>
          <w:sz w:val="20"/>
          <w:szCs w:val="20"/>
          <w:lang w:val="en-US"/>
        </w:rPr>
        <w:t>VI</w:t>
      </w:r>
      <w:r w:rsidRPr="00074C30">
        <w:rPr>
          <w:rFonts w:ascii="Verdana" w:hAnsi="Verdana"/>
          <w:sz w:val="20"/>
          <w:szCs w:val="20"/>
          <w:lang w:val="ru-RU"/>
        </w:rPr>
        <w:t>. Общински съвет - Пирдоп възлага на Кмета на Община Пирдоп да извърши необходимите действия по провеждане и организиране на публичния търг при спазване на нормативната уредба, в допустимите срокове и подписване на договор за покупко – продажба.</w:t>
      </w:r>
    </w:p>
    <w:p w:rsidR="00DF3134" w:rsidRPr="00074C30" w:rsidRDefault="00DF3134" w:rsidP="00DF3134">
      <w:pPr>
        <w:spacing w:line="360" w:lineRule="auto"/>
        <w:ind w:firstLine="708"/>
        <w:rPr>
          <w:rFonts w:ascii="Verdana" w:eastAsia="SimSun" w:hAnsi="Verdana"/>
          <w:b/>
          <w:sz w:val="20"/>
          <w:szCs w:val="20"/>
          <w:lang w:eastAsia="en-US"/>
        </w:rPr>
      </w:pPr>
    </w:p>
    <w:p w:rsidR="0079592C" w:rsidRDefault="00774C73">
      <w:pPr>
        <w:pStyle w:val="NoSpacing"/>
        <w:tabs>
          <w:tab w:val="left" w:pos="284"/>
        </w:tabs>
        <w:spacing w:line="360" w:lineRule="auto"/>
        <w:ind w:right="-1"/>
        <w:jc w:val="both"/>
        <w:rPr>
          <w:rFonts w:ascii="Verdana" w:hAnsi="Verdana"/>
          <w:sz w:val="20"/>
          <w:szCs w:val="20"/>
        </w:rPr>
      </w:pPr>
      <w:r>
        <w:rPr>
          <w:rFonts w:ascii="Verdana" w:hAnsi="Verdana"/>
          <w:sz w:val="20"/>
          <w:szCs w:val="20"/>
        </w:rPr>
        <w:t>Последва гласуване на проекта за решение.</w:t>
      </w:r>
    </w:p>
    <w:p w:rsidR="0079592C" w:rsidRDefault="0079592C">
      <w:pPr>
        <w:spacing w:line="360" w:lineRule="auto"/>
        <w:jc w:val="both"/>
        <w:rPr>
          <w:rFonts w:ascii="Verdana" w:hAnsi="Verdana"/>
          <w:sz w:val="20"/>
          <w:szCs w:val="20"/>
        </w:rPr>
      </w:pPr>
    </w:p>
    <w:p w:rsidR="0079592C" w:rsidRPr="00DF3134" w:rsidRDefault="00774C73">
      <w:pPr>
        <w:pStyle w:val="NoSpacing"/>
        <w:spacing w:line="360" w:lineRule="auto"/>
        <w:jc w:val="both"/>
        <w:rPr>
          <w:rFonts w:ascii="Verdana" w:hAnsi="Verdana"/>
          <w:sz w:val="20"/>
          <w:szCs w:val="20"/>
        </w:rPr>
      </w:pPr>
      <w:r w:rsidRPr="00DF3134">
        <w:rPr>
          <w:rFonts w:ascii="Verdana" w:hAnsi="Verdana"/>
          <w:sz w:val="20"/>
          <w:szCs w:val="20"/>
        </w:rPr>
        <w:t xml:space="preserve">След проведеното гласуване с </w:t>
      </w:r>
      <w:r w:rsidR="00DF3134" w:rsidRPr="00DF3134">
        <w:rPr>
          <w:rFonts w:ascii="Verdana" w:hAnsi="Verdana"/>
          <w:sz w:val="20"/>
          <w:szCs w:val="20"/>
        </w:rPr>
        <w:t>2</w:t>
      </w:r>
      <w:r w:rsidRPr="00DF3134">
        <w:rPr>
          <w:rFonts w:ascii="Verdana" w:hAnsi="Verdana"/>
          <w:sz w:val="20"/>
          <w:szCs w:val="20"/>
        </w:rPr>
        <w:t xml:space="preserve"> гласа „за”, 0  гласа „против” и </w:t>
      </w:r>
      <w:r w:rsidR="00DF3134" w:rsidRPr="00DF3134">
        <w:rPr>
          <w:rFonts w:ascii="Verdana" w:hAnsi="Verdana"/>
          <w:sz w:val="20"/>
          <w:szCs w:val="20"/>
        </w:rPr>
        <w:t>5</w:t>
      </w:r>
      <w:r w:rsidRPr="00DF3134">
        <w:rPr>
          <w:rFonts w:ascii="Verdana" w:hAnsi="Verdana"/>
          <w:sz w:val="20"/>
          <w:szCs w:val="20"/>
        </w:rPr>
        <w:t xml:space="preserve"> гласа „въздържал се” от състава на ПК по ИОСИПТУСЕЗГ, Постоянната комисия към Общински съвет-Пирдоп беше прието следното Становище: </w:t>
      </w:r>
    </w:p>
    <w:p w:rsidR="0079592C" w:rsidRPr="00074C30" w:rsidRDefault="00074C30">
      <w:pPr>
        <w:spacing w:line="360" w:lineRule="auto"/>
        <w:jc w:val="both"/>
        <w:rPr>
          <w:rFonts w:ascii="Verdana" w:hAnsi="Verdana"/>
          <w:color w:val="FF0000"/>
          <w:sz w:val="20"/>
          <w:szCs w:val="20"/>
        </w:rPr>
      </w:pPr>
      <w:r w:rsidRPr="00074C30">
        <w:rPr>
          <w:rFonts w:ascii="Verdana" w:hAnsi="Verdana"/>
          <w:sz w:val="20"/>
          <w:szCs w:val="20"/>
        </w:rPr>
        <w:t>На основание чл. 21, ал. 1, т. 8 от Закона за местното самоуправление и</w:t>
      </w:r>
      <w:r w:rsidRPr="00074C30">
        <w:rPr>
          <w:rFonts w:ascii="Verdana" w:hAnsi="Verdana"/>
          <w:bCs/>
          <w:sz w:val="20"/>
          <w:szCs w:val="20"/>
        </w:rPr>
        <w:t xml:space="preserve"> </w:t>
      </w:r>
      <w:r w:rsidRPr="00074C30">
        <w:rPr>
          <w:rFonts w:ascii="Verdana" w:hAnsi="Verdana"/>
          <w:sz w:val="20"/>
          <w:szCs w:val="20"/>
        </w:rPr>
        <w:t xml:space="preserve">местната администрация, чл. 8, ал. 1 и ал. 4 във връзка с чл. 35, ал. 1, чл. 41, ал. 2 от Закона за общинската собственост, </w:t>
      </w:r>
      <w:r w:rsidR="00774C73" w:rsidRPr="00074C30">
        <w:rPr>
          <w:rFonts w:ascii="Verdana" w:hAnsi="Verdana"/>
          <w:sz w:val="20"/>
          <w:szCs w:val="20"/>
        </w:rPr>
        <w:t xml:space="preserve">Постоянната комисия  предлага на </w:t>
      </w:r>
      <w:r w:rsidR="00774C73" w:rsidRPr="00074C30">
        <w:rPr>
          <w:rFonts w:ascii="Verdana" w:hAnsi="Verdana" w:cs="Tahoma"/>
          <w:sz w:val="20"/>
          <w:szCs w:val="20"/>
        </w:rPr>
        <w:t>Общински съвет – Пирдоп да подкрепи следния проект за</w:t>
      </w:r>
    </w:p>
    <w:p w:rsidR="0079592C" w:rsidRPr="00074C30" w:rsidRDefault="00774C73">
      <w:pPr>
        <w:spacing w:before="152" w:line="360" w:lineRule="auto"/>
        <w:jc w:val="center"/>
        <w:rPr>
          <w:rFonts w:ascii="Verdana" w:hAnsi="Verdana"/>
          <w:b/>
          <w:sz w:val="20"/>
          <w:szCs w:val="20"/>
        </w:rPr>
      </w:pPr>
      <w:r w:rsidRPr="00074C30">
        <w:rPr>
          <w:rFonts w:ascii="Verdana" w:hAnsi="Verdana"/>
          <w:b/>
          <w:sz w:val="20"/>
          <w:szCs w:val="20"/>
        </w:rPr>
        <w:t>РЕШЕНИЕ:</w:t>
      </w:r>
    </w:p>
    <w:p w:rsidR="0079592C" w:rsidRDefault="00DF3134" w:rsidP="00DF3134">
      <w:pPr>
        <w:spacing w:line="360" w:lineRule="auto"/>
        <w:ind w:firstLine="708"/>
        <w:jc w:val="both"/>
        <w:rPr>
          <w:rFonts w:ascii="Verdana" w:eastAsiaTheme="minorHAnsi" w:hAnsi="Verdana" w:cstheme="minorBidi"/>
          <w:b/>
          <w:sz w:val="20"/>
          <w:szCs w:val="20"/>
          <w:lang w:eastAsia="en-US"/>
        </w:rPr>
      </w:pPr>
      <w:r w:rsidRPr="009919BD">
        <w:rPr>
          <w:rFonts w:ascii="Verdana" w:hAnsi="Verdana"/>
          <w:sz w:val="20"/>
          <w:szCs w:val="20"/>
        </w:rPr>
        <w:t xml:space="preserve">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w:t>
      </w:r>
      <w:r w:rsidRPr="00197E8C">
        <w:rPr>
          <w:rFonts w:ascii="Verdana" w:hAnsi="Verdana"/>
          <w:b/>
          <w:sz w:val="20"/>
          <w:szCs w:val="20"/>
        </w:rPr>
        <w:t>не прие</w:t>
      </w:r>
      <w:r>
        <w:rPr>
          <w:rFonts w:ascii="Verdana" w:hAnsi="Verdana"/>
          <w:sz w:val="20"/>
          <w:szCs w:val="20"/>
        </w:rPr>
        <w:t xml:space="preserve"> проекта за решение по </w:t>
      </w:r>
      <w:r w:rsidRPr="00197E8C">
        <w:rPr>
          <w:rFonts w:ascii="Verdana" w:hAnsi="Verdana"/>
          <w:sz w:val="20"/>
          <w:szCs w:val="20"/>
        </w:rPr>
        <w:t>Докладна записка с рег.</w:t>
      </w:r>
      <w:r w:rsidRPr="00DF3134">
        <w:t xml:space="preserve"> </w:t>
      </w:r>
      <w:r w:rsidRPr="00DF3134">
        <w:rPr>
          <w:rFonts w:ascii="Verdana" w:hAnsi="Verdana"/>
          <w:sz w:val="20"/>
          <w:szCs w:val="20"/>
        </w:rPr>
        <w:t>№ 9002-78 / 11.09.2026 г., относно: Откриване на процедура по провеждане на публичен търг с явно наддаване за продажба на недвижим имот с идентификатор 24164.287.5 по КК и КР на с. Душанци - частна общинска собственост.</w:t>
      </w:r>
    </w:p>
    <w:p w:rsidR="0079592C" w:rsidRDefault="0079592C">
      <w:pPr>
        <w:spacing w:line="360" w:lineRule="auto"/>
        <w:jc w:val="center"/>
        <w:rPr>
          <w:rFonts w:ascii="Verdana" w:eastAsiaTheme="minorHAnsi" w:hAnsi="Verdana" w:cstheme="minorBidi"/>
          <w:b/>
          <w:sz w:val="20"/>
          <w:szCs w:val="20"/>
          <w:lang w:eastAsia="en-US"/>
        </w:rPr>
      </w:pPr>
    </w:p>
    <w:p w:rsidR="00065D05" w:rsidRDefault="00065D05" w:rsidP="00065D05">
      <w:pPr>
        <w:pStyle w:val="NoSpacing"/>
        <w:spacing w:line="360" w:lineRule="auto"/>
        <w:ind w:firstLine="708"/>
        <w:jc w:val="both"/>
        <w:rPr>
          <w:rFonts w:ascii="Verdana" w:hAnsi="Verdana"/>
          <w:b/>
          <w:i/>
          <w:sz w:val="20"/>
          <w:szCs w:val="20"/>
        </w:rPr>
      </w:pPr>
      <w:r>
        <w:rPr>
          <w:rFonts w:ascii="Verdana" w:hAnsi="Verdana"/>
          <w:b/>
          <w:i/>
          <w:sz w:val="20"/>
          <w:szCs w:val="20"/>
        </w:rPr>
        <w:t>С.</w:t>
      </w:r>
      <w:r w:rsidRPr="00BE164B">
        <w:rPr>
          <w:rFonts w:ascii="Verdana" w:hAnsi="Verdana"/>
          <w:b/>
          <w:i/>
          <w:sz w:val="20"/>
          <w:szCs w:val="20"/>
        </w:rPr>
        <w:t xml:space="preserve"> </w:t>
      </w:r>
      <w:r>
        <w:rPr>
          <w:rFonts w:ascii="Verdana" w:hAnsi="Verdana"/>
          <w:b/>
          <w:i/>
          <w:sz w:val="20"/>
          <w:szCs w:val="20"/>
        </w:rPr>
        <w:t xml:space="preserve">Георгиева напусна </w:t>
      </w:r>
      <w:r w:rsidRPr="00BE164B">
        <w:rPr>
          <w:rFonts w:ascii="Verdana" w:hAnsi="Verdana"/>
          <w:b/>
          <w:i/>
          <w:sz w:val="20"/>
          <w:szCs w:val="20"/>
        </w:rPr>
        <w:t xml:space="preserve">заседанието. В залата присъстват                                 </w:t>
      </w:r>
      <w:r>
        <w:rPr>
          <w:rFonts w:ascii="Verdana" w:hAnsi="Verdana"/>
          <w:b/>
          <w:i/>
          <w:sz w:val="20"/>
          <w:szCs w:val="20"/>
        </w:rPr>
        <w:t>6</w:t>
      </w:r>
      <w:r w:rsidRPr="00BE164B">
        <w:rPr>
          <w:rFonts w:ascii="Verdana" w:hAnsi="Verdana"/>
          <w:b/>
          <w:i/>
          <w:sz w:val="20"/>
          <w:szCs w:val="20"/>
        </w:rPr>
        <w:t xml:space="preserve"> общински съветника от състава на ПК по ИОСИПТУСЕЗГ.</w:t>
      </w:r>
    </w:p>
    <w:p w:rsidR="0079592C" w:rsidRDefault="0079592C">
      <w:pPr>
        <w:spacing w:line="360" w:lineRule="auto"/>
        <w:jc w:val="center"/>
        <w:rPr>
          <w:rFonts w:ascii="Verdana" w:eastAsiaTheme="minorHAnsi" w:hAnsi="Verdana" w:cstheme="minorBidi"/>
          <w:b/>
          <w:sz w:val="20"/>
          <w:szCs w:val="20"/>
          <w:lang w:eastAsia="en-US"/>
        </w:rPr>
      </w:pPr>
    </w:p>
    <w:p w:rsidR="0079592C" w:rsidRDefault="00774C73">
      <w:pPr>
        <w:pStyle w:val="Default"/>
        <w:tabs>
          <w:tab w:val="left" w:pos="284"/>
        </w:tabs>
        <w:spacing w:line="360" w:lineRule="auto"/>
        <w:ind w:right="141"/>
        <w:jc w:val="both"/>
        <w:rPr>
          <w:rFonts w:ascii="Verdana" w:hAnsi="Verdana" w:cs="Verdana"/>
          <w:bCs/>
          <w:iCs/>
          <w:sz w:val="20"/>
          <w:szCs w:val="20"/>
        </w:rPr>
      </w:pPr>
      <w:r>
        <w:rPr>
          <w:rFonts w:ascii="Verdana" w:hAnsi="Verdana"/>
          <w:b/>
          <w:sz w:val="20"/>
          <w:szCs w:val="20"/>
        </w:rPr>
        <w:lastRenderedPageBreak/>
        <w:t xml:space="preserve">По т. </w:t>
      </w:r>
      <w:r w:rsidR="00074C30">
        <w:rPr>
          <w:rFonts w:ascii="Verdana" w:hAnsi="Verdana"/>
          <w:b/>
          <w:sz w:val="20"/>
          <w:szCs w:val="20"/>
        </w:rPr>
        <w:t>8</w:t>
      </w:r>
      <w:r>
        <w:rPr>
          <w:rFonts w:ascii="Verdana" w:hAnsi="Verdana"/>
          <w:sz w:val="20"/>
          <w:szCs w:val="20"/>
        </w:rPr>
        <w:t xml:space="preserve"> от дневния ред думата беше дадена г-н Васил Кафеджиев - Председател на Общински съвет - Пирдоп, който запозна постоянната комисия с </w:t>
      </w:r>
      <w:r>
        <w:rPr>
          <w:rFonts w:ascii="Verdana" w:hAnsi="Verdana" w:cs="Verdana"/>
          <w:bCs/>
          <w:iCs/>
          <w:color w:val="auto"/>
          <w:sz w:val="20"/>
          <w:szCs w:val="20"/>
        </w:rPr>
        <w:t xml:space="preserve">Докладна записка с рег. № ОбСП-33 / 09.09.2026 г., относно: </w:t>
      </w:r>
      <w:r>
        <w:rPr>
          <w:rFonts w:ascii="Verdana" w:hAnsi="Verdana" w:cs="Verdana"/>
          <w:bCs/>
          <w:iCs/>
          <w:sz w:val="20"/>
          <w:szCs w:val="20"/>
        </w:rPr>
        <w:t xml:space="preserve">Изменение на „Програмата за управление и разпореждане с имотите и вещите – общинска собственост в Община Пирдоп през 2026 година“ </w:t>
      </w:r>
    </w:p>
    <w:p w:rsidR="0079592C" w:rsidRDefault="0079592C">
      <w:pPr>
        <w:pStyle w:val="Default"/>
        <w:tabs>
          <w:tab w:val="left" w:pos="284"/>
        </w:tabs>
        <w:spacing w:line="360" w:lineRule="auto"/>
        <w:ind w:right="141"/>
        <w:jc w:val="both"/>
        <w:rPr>
          <w:rFonts w:ascii="Verdana" w:hAnsi="Verdana" w:cs="Verdana"/>
          <w:bCs/>
          <w:iCs/>
          <w:color w:val="auto"/>
          <w:sz w:val="20"/>
          <w:szCs w:val="20"/>
        </w:rPr>
      </w:pPr>
    </w:p>
    <w:p w:rsidR="00076E81" w:rsidRDefault="00774C73" w:rsidP="00076E81">
      <w:pPr>
        <w:pStyle w:val="NoSpacing"/>
        <w:tabs>
          <w:tab w:val="left" w:pos="284"/>
        </w:tabs>
        <w:spacing w:line="360" w:lineRule="auto"/>
        <w:ind w:right="-1"/>
        <w:jc w:val="both"/>
        <w:rPr>
          <w:rFonts w:ascii="Verdana" w:hAnsi="Verdana"/>
          <w:sz w:val="20"/>
          <w:szCs w:val="20"/>
        </w:rPr>
      </w:pPr>
      <w:r>
        <w:rPr>
          <w:rFonts w:ascii="Verdana" w:hAnsi="Verdana"/>
          <w:sz w:val="20"/>
          <w:szCs w:val="20"/>
        </w:rPr>
        <w:t xml:space="preserve">М. Бръмбева даде думата за становища по Докладна записка. </w:t>
      </w:r>
    </w:p>
    <w:p w:rsidR="00076E81" w:rsidRDefault="00065D05" w:rsidP="00076E81">
      <w:pPr>
        <w:pStyle w:val="NoSpacing"/>
        <w:tabs>
          <w:tab w:val="left" w:pos="284"/>
        </w:tabs>
        <w:spacing w:line="360" w:lineRule="auto"/>
        <w:ind w:right="-1"/>
        <w:jc w:val="both"/>
        <w:rPr>
          <w:rFonts w:ascii="Verdana" w:hAnsi="Verdana"/>
          <w:color w:val="FF0000"/>
          <w:sz w:val="20"/>
          <w:szCs w:val="20"/>
        </w:rPr>
      </w:pPr>
      <w:r w:rsidRPr="00DF3134">
        <w:rPr>
          <w:rFonts w:ascii="Verdana" w:hAnsi="Verdana"/>
          <w:sz w:val="20"/>
          <w:szCs w:val="20"/>
        </w:rPr>
        <w:t>М. Бръмбева прочете проекта за решение по докладната записка, а именно:</w:t>
      </w:r>
      <w:r>
        <w:rPr>
          <w:rFonts w:ascii="Verdana" w:hAnsi="Verdana"/>
          <w:color w:val="FF0000"/>
          <w:sz w:val="20"/>
          <w:szCs w:val="20"/>
        </w:rPr>
        <w:t xml:space="preserve"> </w:t>
      </w:r>
    </w:p>
    <w:p w:rsidR="00065D05" w:rsidRDefault="00065D05" w:rsidP="00076E81">
      <w:pPr>
        <w:pStyle w:val="NoSpacing"/>
        <w:tabs>
          <w:tab w:val="left" w:pos="284"/>
        </w:tabs>
        <w:spacing w:line="360" w:lineRule="auto"/>
        <w:ind w:right="-1"/>
        <w:jc w:val="both"/>
        <w:rPr>
          <w:rFonts w:ascii="Verdana" w:hAnsi="Verdana"/>
          <w:sz w:val="20"/>
          <w:szCs w:val="20"/>
        </w:rPr>
      </w:pPr>
      <w:r>
        <w:rPr>
          <w:rFonts w:ascii="Verdana" w:hAnsi="Verdana"/>
          <w:sz w:val="20"/>
          <w:szCs w:val="20"/>
        </w:rPr>
        <w:t xml:space="preserve">1. Изменя „Програмата за управление и разпореждане с имотите и вещите – общинска собственост в Община Пирдоп през 2026 година“, като в раздел III „Описание на имотите, които общината има намерение да предложи за предоставяне под наем, за продажба, за учредяване на ограничени вещни права, за конкретно разпореждане, за възлагане чрез концесия или има намерение да придобие“, буква „А. ИМОТИ ЗА ПРЕДОСТАВЯНЕ ПОД НАЕМ“, </w:t>
      </w:r>
      <w:r>
        <w:rPr>
          <w:rFonts w:ascii="Verdana" w:hAnsi="Verdana"/>
          <w:b/>
          <w:sz w:val="20"/>
          <w:szCs w:val="20"/>
        </w:rPr>
        <w:t>се заличава т. 15</w:t>
      </w:r>
      <w:r>
        <w:rPr>
          <w:rFonts w:ascii="Verdana" w:hAnsi="Verdana"/>
          <w:sz w:val="20"/>
          <w:szCs w:val="20"/>
        </w:rPr>
        <w:t>, а именно: т.15. Помещение в ПИ 56407.500.3235.1 с площ от 69,70 кв. м., кв. 106 (офис на ПП „ГЕРБ“)“.</w:t>
      </w:r>
    </w:p>
    <w:p w:rsidR="00065D05" w:rsidRDefault="00065D05" w:rsidP="00065D05">
      <w:pPr>
        <w:pStyle w:val="isselectedend"/>
        <w:spacing w:line="360" w:lineRule="auto"/>
        <w:ind w:firstLine="435"/>
        <w:jc w:val="both"/>
        <w:rPr>
          <w:rFonts w:ascii="Verdana" w:hAnsi="Verdana"/>
          <w:sz w:val="20"/>
          <w:szCs w:val="20"/>
        </w:rPr>
      </w:pPr>
      <w:r>
        <w:rPr>
          <w:rFonts w:ascii="Verdana" w:hAnsi="Verdana"/>
          <w:sz w:val="20"/>
          <w:szCs w:val="20"/>
          <w:lang w:val="ru-RU"/>
        </w:rPr>
        <w:t>2</w:t>
      </w:r>
      <w:r>
        <w:rPr>
          <w:rFonts w:ascii="Verdana" w:hAnsi="Verdana"/>
          <w:sz w:val="20"/>
          <w:szCs w:val="20"/>
        </w:rPr>
        <w:t>. Възлага на Кмета на Община Пирдоп да извърши всички последващи действия по изпълнение на настоящото решение.</w:t>
      </w:r>
    </w:p>
    <w:p w:rsidR="0079592C" w:rsidRDefault="00774C73">
      <w:pPr>
        <w:pStyle w:val="NoSpacing"/>
        <w:tabs>
          <w:tab w:val="left" w:pos="284"/>
        </w:tabs>
        <w:spacing w:line="360" w:lineRule="auto"/>
        <w:ind w:right="-1"/>
        <w:jc w:val="both"/>
        <w:rPr>
          <w:rFonts w:ascii="Verdana" w:hAnsi="Verdana"/>
          <w:sz w:val="20"/>
          <w:szCs w:val="20"/>
        </w:rPr>
      </w:pPr>
      <w:r>
        <w:rPr>
          <w:rFonts w:ascii="Verdana" w:hAnsi="Verdana"/>
          <w:sz w:val="20"/>
          <w:szCs w:val="20"/>
        </w:rPr>
        <w:t>Последва гласуване на проекта за решение.</w:t>
      </w:r>
    </w:p>
    <w:p w:rsidR="0079592C" w:rsidRDefault="0079592C">
      <w:pPr>
        <w:spacing w:line="360" w:lineRule="auto"/>
        <w:jc w:val="both"/>
        <w:rPr>
          <w:rFonts w:ascii="Verdana" w:hAnsi="Verdana"/>
          <w:sz w:val="20"/>
          <w:szCs w:val="20"/>
        </w:rPr>
      </w:pPr>
    </w:p>
    <w:p w:rsidR="0079592C" w:rsidRPr="00C14CCA" w:rsidRDefault="00065D05">
      <w:pPr>
        <w:pStyle w:val="NoSpacing"/>
        <w:spacing w:line="360" w:lineRule="auto"/>
        <w:jc w:val="both"/>
        <w:rPr>
          <w:rFonts w:ascii="Verdana" w:hAnsi="Verdana"/>
          <w:sz w:val="20"/>
          <w:szCs w:val="20"/>
        </w:rPr>
      </w:pPr>
      <w:r w:rsidRPr="00C14CCA">
        <w:rPr>
          <w:rFonts w:ascii="Verdana" w:hAnsi="Verdana"/>
          <w:sz w:val="20"/>
          <w:szCs w:val="20"/>
        </w:rPr>
        <w:t>След проведеното гласуване с 2</w:t>
      </w:r>
      <w:r w:rsidR="00774C73" w:rsidRPr="00C14CCA">
        <w:rPr>
          <w:rFonts w:ascii="Verdana" w:hAnsi="Verdana"/>
          <w:sz w:val="20"/>
          <w:szCs w:val="20"/>
        </w:rPr>
        <w:t xml:space="preserve"> гласа „за”, </w:t>
      </w:r>
      <w:r w:rsidRPr="00C14CCA">
        <w:rPr>
          <w:rFonts w:ascii="Verdana" w:hAnsi="Verdana"/>
          <w:sz w:val="20"/>
          <w:szCs w:val="20"/>
        </w:rPr>
        <w:t>1</w:t>
      </w:r>
      <w:r w:rsidR="00774C73" w:rsidRPr="00C14CCA">
        <w:rPr>
          <w:rFonts w:ascii="Verdana" w:hAnsi="Verdana"/>
          <w:sz w:val="20"/>
          <w:szCs w:val="20"/>
        </w:rPr>
        <w:t xml:space="preserve">  гласа „против” и </w:t>
      </w:r>
      <w:r w:rsidRPr="00C14CCA">
        <w:rPr>
          <w:rFonts w:ascii="Verdana" w:hAnsi="Verdana"/>
          <w:sz w:val="20"/>
          <w:szCs w:val="20"/>
        </w:rPr>
        <w:t>3</w:t>
      </w:r>
      <w:r w:rsidR="00774C73" w:rsidRPr="00C14CCA">
        <w:rPr>
          <w:rFonts w:ascii="Verdana" w:hAnsi="Verdana"/>
          <w:sz w:val="20"/>
          <w:szCs w:val="20"/>
        </w:rPr>
        <w:t xml:space="preserve"> гласа „въздържал се” от състава на ПК по ИОСИПТУСЕЗГ, Постоянната комисия към Общински съвет-Пирдоп беше прието следното Становище: </w:t>
      </w:r>
    </w:p>
    <w:p w:rsidR="0079592C" w:rsidRDefault="00774C73">
      <w:pPr>
        <w:spacing w:line="360" w:lineRule="auto"/>
        <w:jc w:val="both"/>
        <w:rPr>
          <w:rFonts w:ascii="Verdana" w:hAnsi="Verdana"/>
          <w:color w:val="FF0000"/>
          <w:sz w:val="20"/>
          <w:szCs w:val="20"/>
        </w:rPr>
      </w:pPr>
      <w:r>
        <w:rPr>
          <w:rFonts w:ascii="Verdana" w:hAnsi="Verdana"/>
          <w:sz w:val="20"/>
          <w:szCs w:val="20"/>
        </w:rPr>
        <w:t>На основание чл. 21, ал. 1, т. 8 и ал. 2 от Закона за местното самоуправление и местната администрация, чл. 12, ал. 1 и ал. 2  във вр. с чл. 8, ал. 9 от Закона за общинската собственост и във връзка с чл. 8, ал. 2 от Наредбата за общинската собственост</w:t>
      </w:r>
      <w:bookmarkStart w:id="10" w:name="Bookmark"/>
      <w:bookmarkEnd w:id="10"/>
      <w:r>
        <w:rPr>
          <w:rFonts w:ascii="Verdana" w:hAnsi="Verdana"/>
          <w:sz w:val="20"/>
          <w:szCs w:val="20"/>
        </w:rPr>
        <w:t xml:space="preserve">, предлагам Общински съвет – Пирдоп, Постоянната комисия  предлага на </w:t>
      </w:r>
      <w:r>
        <w:rPr>
          <w:rFonts w:ascii="Verdana" w:hAnsi="Verdana" w:cs="Tahoma"/>
          <w:sz w:val="20"/>
          <w:szCs w:val="20"/>
        </w:rPr>
        <w:t>Общински съвет – Пирдоп да подкрепи следния проект за</w:t>
      </w:r>
    </w:p>
    <w:p w:rsidR="0079592C" w:rsidRDefault="00774C73">
      <w:pPr>
        <w:spacing w:before="152" w:line="360" w:lineRule="auto"/>
        <w:jc w:val="center"/>
        <w:rPr>
          <w:rFonts w:ascii="Verdana" w:hAnsi="Verdana"/>
          <w:b/>
          <w:sz w:val="20"/>
          <w:szCs w:val="20"/>
        </w:rPr>
      </w:pPr>
      <w:r>
        <w:rPr>
          <w:rFonts w:ascii="Verdana" w:hAnsi="Verdana"/>
          <w:b/>
          <w:sz w:val="20"/>
          <w:szCs w:val="20"/>
        </w:rPr>
        <w:t>РЕШЕНИЕ:</w:t>
      </w:r>
    </w:p>
    <w:p w:rsidR="0079592C" w:rsidRPr="00065D05" w:rsidRDefault="00065D05" w:rsidP="00065D05">
      <w:pPr>
        <w:spacing w:line="360" w:lineRule="auto"/>
        <w:ind w:firstLine="708"/>
        <w:jc w:val="both"/>
        <w:rPr>
          <w:rFonts w:ascii="Verdana" w:eastAsiaTheme="minorHAnsi" w:hAnsi="Verdana"/>
          <w:sz w:val="20"/>
          <w:szCs w:val="20"/>
        </w:rPr>
      </w:pPr>
      <w:r w:rsidRPr="009919BD">
        <w:rPr>
          <w:rFonts w:ascii="Verdana" w:hAnsi="Verdana"/>
          <w:sz w:val="20"/>
          <w:szCs w:val="20"/>
        </w:rPr>
        <w:t xml:space="preserve">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w:t>
      </w:r>
      <w:r w:rsidRPr="00197E8C">
        <w:rPr>
          <w:rFonts w:ascii="Verdana" w:hAnsi="Verdana"/>
          <w:b/>
          <w:sz w:val="20"/>
          <w:szCs w:val="20"/>
        </w:rPr>
        <w:t>не прие</w:t>
      </w:r>
      <w:r>
        <w:rPr>
          <w:rFonts w:ascii="Verdana" w:hAnsi="Verdana"/>
          <w:sz w:val="20"/>
          <w:szCs w:val="20"/>
        </w:rPr>
        <w:t xml:space="preserve"> проекта за решение по </w:t>
      </w:r>
      <w:r w:rsidRPr="00065D05">
        <w:rPr>
          <w:rFonts w:ascii="Verdana" w:hAnsi="Verdana"/>
          <w:sz w:val="20"/>
          <w:szCs w:val="20"/>
        </w:rPr>
        <w:t>Докладна записка с рег. № ОбСП-33 / 09.09.2026 г., относно: Изменение на „Програмата за управление и разпореждане с имотите и вещите – общинска собственост в Община Пирдоп през 2026 година“</w:t>
      </w:r>
      <w:r w:rsidR="005E7564">
        <w:rPr>
          <w:rFonts w:ascii="Verdana" w:hAnsi="Verdana"/>
          <w:sz w:val="20"/>
          <w:szCs w:val="20"/>
        </w:rPr>
        <w:t>.</w:t>
      </w:r>
    </w:p>
    <w:p w:rsidR="00065D05" w:rsidRDefault="00065D05">
      <w:pPr>
        <w:pStyle w:val="Default"/>
        <w:tabs>
          <w:tab w:val="left" w:pos="284"/>
        </w:tabs>
        <w:spacing w:line="360" w:lineRule="auto"/>
        <w:ind w:right="141"/>
        <w:jc w:val="both"/>
        <w:rPr>
          <w:rFonts w:ascii="Verdana" w:hAnsi="Verdana"/>
          <w:b/>
          <w:sz w:val="20"/>
          <w:szCs w:val="20"/>
        </w:rPr>
      </w:pPr>
    </w:p>
    <w:p w:rsidR="0079592C" w:rsidRDefault="00774C73">
      <w:pPr>
        <w:pStyle w:val="Default"/>
        <w:tabs>
          <w:tab w:val="left" w:pos="284"/>
        </w:tabs>
        <w:spacing w:line="360" w:lineRule="auto"/>
        <w:ind w:right="141"/>
        <w:jc w:val="both"/>
        <w:rPr>
          <w:rFonts w:ascii="Verdana" w:hAnsi="Verdana" w:cs="Verdana"/>
          <w:bCs/>
          <w:iCs/>
          <w:color w:val="auto"/>
          <w:sz w:val="20"/>
          <w:szCs w:val="20"/>
        </w:rPr>
      </w:pPr>
      <w:r>
        <w:rPr>
          <w:rFonts w:ascii="Verdana" w:hAnsi="Verdana"/>
          <w:b/>
          <w:sz w:val="20"/>
          <w:szCs w:val="20"/>
        </w:rPr>
        <w:t xml:space="preserve">По т. </w:t>
      </w:r>
      <w:r w:rsidR="00074C30">
        <w:rPr>
          <w:rFonts w:ascii="Verdana" w:hAnsi="Verdana"/>
          <w:b/>
          <w:sz w:val="20"/>
          <w:szCs w:val="20"/>
        </w:rPr>
        <w:t>9</w:t>
      </w:r>
      <w:r>
        <w:rPr>
          <w:rFonts w:ascii="Verdana" w:hAnsi="Verdana"/>
          <w:sz w:val="20"/>
          <w:szCs w:val="20"/>
        </w:rPr>
        <w:t xml:space="preserve"> от дневния ред думата беше дадена г-н </w:t>
      </w:r>
      <w:r>
        <w:rPr>
          <w:rFonts w:ascii="Verdana" w:hAnsi="Verdana" w:cs="Verdana"/>
          <w:color w:val="auto"/>
          <w:sz w:val="20"/>
          <w:szCs w:val="20"/>
        </w:rPr>
        <w:t>Лало Кирилов – Общински съветник от Общински съвет - Пирдоп</w:t>
      </w:r>
      <w:r>
        <w:rPr>
          <w:rFonts w:ascii="Verdana" w:hAnsi="Verdana"/>
          <w:sz w:val="20"/>
          <w:szCs w:val="20"/>
        </w:rPr>
        <w:t xml:space="preserve">, който запозна постоянната комисия с </w:t>
      </w:r>
      <w:r>
        <w:rPr>
          <w:rFonts w:ascii="Verdana" w:hAnsi="Verdana" w:cs="Verdana"/>
          <w:color w:val="auto"/>
          <w:sz w:val="20"/>
          <w:szCs w:val="20"/>
          <w:lang w:val="ru-RU"/>
        </w:rPr>
        <w:t xml:space="preserve">Докладна с рег. № 9002-69 </w:t>
      </w:r>
      <w:r>
        <w:rPr>
          <w:rFonts w:ascii="Verdana" w:hAnsi="Verdana" w:cs="Verdana"/>
          <w:color w:val="auto"/>
          <w:sz w:val="20"/>
          <w:szCs w:val="20"/>
        </w:rPr>
        <w:t>/ 24.07.2026 г.</w:t>
      </w:r>
      <w:r>
        <w:rPr>
          <w:rFonts w:ascii="Verdana" w:hAnsi="Verdana" w:cs="Verdana"/>
          <w:color w:val="auto"/>
          <w:sz w:val="20"/>
          <w:szCs w:val="20"/>
          <w:lang w:val="ru-RU"/>
        </w:rPr>
        <w:t>, относно: Приемане на Етичен кодекс на общинските съветници от Общински съвет – Пирдоп.</w:t>
      </w:r>
    </w:p>
    <w:p w:rsidR="0079592C" w:rsidRDefault="0079592C">
      <w:pPr>
        <w:pStyle w:val="Default"/>
        <w:tabs>
          <w:tab w:val="left" w:pos="284"/>
        </w:tabs>
        <w:spacing w:line="360" w:lineRule="auto"/>
        <w:ind w:right="141"/>
        <w:jc w:val="both"/>
        <w:rPr>
          <w:rFonts w:ascii="Verdana" w:hAnsi="Verdana" w:cs="Verdana"/>
          <w:bCs/>
          <w:iCs/>
          <w:color w:val="auto"/>
          <w:sz w:val="20"/>
          <w:szCs w:val="20"/>
        </w:rPr>
      </w:pPr>
    </w:p>
    <w:p w:rsidR="0079592C" w:rsidRDefault="00774C73">
      <w:pPr>
        <w:pStyle w:val="NoSpacing"/>
        <w:tabs>
          <w:tab w:val="left" w:pos="284"/>
        </w:tabs>
        <w:spacing w:line="360" w:lineRule="auto"/>
        <w:ind w:right="-1"/>
        <w:jc w:val="both"/>
        <w:rPr>
          <w:rFonts w:ascii="Verdana" w:hAnsi="Verdana"/>
          <w:sz w:val="20"/>
          <w:szCs w:val="20"/>
        </w:rPr>
      </w:pPr>
      <w:r>
        <w:rPr>
          <w:rFonts w:ascii="Verdana" w:hAnsi="Verdana"/>
          <w:sz w:val="20"/>
          <w:szCs w:val="20"/>
        </w:rPr>
        <w:lastRenderedPageBreak/>
        <w:t xml:space="preserve">М. Бръмбева даде думата за становища по Докладна записка. </w:t>
      </w:r>
      <w:r w:rsidR="00536BB0">
        <w:rPr>
          <w:rFonts w:ascii="Verdana" w:hAnsi="Verdana"/>
          <w:sz w:val="20"/>
          <w:szCs w:val="20"/>
        </w:rPr>
        <w:t xml:space="preserve">Имаше дебати по отношение проекта за решение. </w:t>
      </w:r>
      <w:r>
        <w:rPr>
          <w:rFonts w:ascii="Verdana" w:hAnsi="Verdana"/>
          <w:sz w:val="20"/>
          <w:szCs w:val="20"/>
        </w:rPr>
        <w:t>Последва гласуване на проекта за решение</w:t>
      </w:r>
      <w:r w:rsidR="005E7564">
        <w:rPr>
          <w:rFonts w:ascii="Verdana" w:hAnsi="Verdana"/>
          <w:sz w:val="20"/>
          <w:szCs w:val="20"/>
        </w:rPr>
        <w:t xml:space="preserve">, като поименно състава на комисията </w:t>
      </w:r>
      <w:r w:rsidR="00536BB0">
        <w:rPr>
          <w:rFonts w:ascii="Verdana" w:hAnsi="Verdana"/>
          <w:sz w:val="20"/>
          <w:szCs w:val="20"/>
        </w:rPr>
        <w:t xml:space="preserve">да </w:t>
      </w:r>
      <w:r w:rsidR="005E7564">
        <w:rPr>
          <w:rFonts w:ascii="Verdana" w:hAnsi="Verdana"/>
          <w:sz w:val="20"/>
          <w:szCs w:val="20"/>
        </w:rPr>
        <w:t>бъде определен на сесията на общинския съвет</w:t>
      </w:r>
      <w:r>
        <w:rPr>
          <w:rFonts w:ascii="Verdana" w:hAnsi="Verdana"/>
          <w:sz w:val="20"/>
          <w:szCs w:val="20"/>
        </w:rPr>
        <w:t>.</w:t>
      </w:r>
    </w:p>
    <w:p w:rsidR="0079592C" w:rsidRDefault="0079592C">
      <w:pPr>
        <w:spacing w:line="360" w:lineRule="auto"/>
        <w:jc w:val="both"/>
        <w:rPr>
          <w:rFonts w:ascii="Verdana" w:hAnsi="Verdana"/>
          <w:sz w:val="20"/>
          <w:szCs w:val="20"/>
        </w:rPr>
      </w:pPr>
    </w:p>
    <w:p w:rsidR="0079592C" w:rsidRDefault="00774C73">
      <w:pPr>
        <w:pStyle w:val="NoSpacing"/>
        <w:spacing w:line="360" w:lineRule="auto"/>
        <w:jc w:val="both"/>
        <w:rPr>
          <w:rFonts w:ascii="Verdana" w:hAnsi="Verdana"/>
          <w:sz w:val="20"/>
          <w:szCs w:val="20"/>
        </w:rPr>
      </w:pPr>
      <w:r w:rsidRPr="00743462">
        <w:rPr>
          <w:rFonts w:ascii="Verdana" w:hAnsi="Verdana"/>
          <w:sz w:val="20"/>
          <w:szCs w:val="20"/>
        </w:rPr>
        <w:t xml:space="preserve">След проведеното гласуване с 4 гласа „за”, </w:t>
      </w:r>
      <w:r w:rsidR="00743462" w:rsidRPr="00743462">
        <w:rPr>
          <w:rFonts w:ascii="Verdana" w:hAnsi="Verdana"/>
          <w:sz w:val="20"/>
          <w:szCs w:val="20"/>
        </w:rPr>
        <w:t>1</w:t>
      </w:r>
      <w:r w:rsidRPr="00743462">
        <w:rPr>
          <w:rFonts w:ascii="Verdana" w:hAnsi="Verdana"/>
          <w:sz w:val="20"/>
          <w:szCs w:val="20"/>
        </w:rPr>
        <w:t xml:space="preserve">  гласа „против” и 1 гласа „въздържал се” от състава на ПК по ИОСИПТУСЕЗГ, Постоянната</w:t>
      </w:r>
      <w:r>
        <w:rPr>
          <w:rFonts w:ascii="Verdana" w:hAnsi="Verdana"/>
          <w:sz w:val="20"/>
          <w:szCs w:val="20"/>
        </w:rPr>
        <w:t xml:space="preserve"> комисия към Общински съвет</w:t>
      </w:r>
      <w:r w:rsidR="00250C65">
        <w:rPr>
          <w:rFonts w:ascii="Verdana" w:hAnsi="Verdana"/>
          <w:sz w:val="20"/>
          <w:szCs w:val="20"/>
        </w:rPr>
        <w:t xml:space="preserve"> </w:t>
      </w:r>
      <w:r>
        <w:rPr>
          <w:rFonts w:ascii="Verdana" w:hAnsi="Verdana"/>
          <w:sz w:val="20"/>
          <w:szCs w:val="20"/>
        </w:rPr>
        <w:t>-</w:t>
      </w:r>
      <w:r w:rsidR="00250C65">
        <w:rPr>
          <w:rFonts w:ascii="Verdana" w:hAnsi="Verdana"/>
          <w:sz w:val="20"/>
          <w:szCs w:val="20"/>
        </w:rPr>
        <w:t xml:space="preserve"> </w:t>
      </w:r>
      <w:r>
        <w:rPr>
          <w:rFonts w:ascii="Verdana" w:hAnsi="Verdana"/>
          <w:sz w:val="20"/>
          <w:szCs w:val="20"/>
        </w:rPr>
        <w:t xml:space="preserve">Пирдоп беше прието следното Становище: </w:t>
      </w:r>
    </w:p>
    <w:p w:rsidR="0079592C" w:rsidRDefault="00774C73">
      <w:pPr>
        <w:pStyle w:val="NoSpacing"/>
        <w:spacing w:line="360" w:lineRule="auto"/>
        <w:jc w:val="both"/>
        <w:rPr>
          <w:rFonts w:ascii="Verdana" w:hAnsi="Verdana"/>
          <w:color w:val="FF0000"/>
          <w:sz w:val="20"/>
          <w:szCs w:val="20"/>
        </w:rPr>
      </w:pPr>
      <w:r>
        <w:rPr>
          <w:rFonts w:ascii="Verdana" w:hAnsi="Verdana"/>
          <w:sz w:val="20"/>
          <w:szCs w:val="20"/>
        </w:rPr>
        <w:t xml:space="preserve">На основание чл. 21, ал. 3 и ал. 4, чл, 21, ал. 1, т. 1 и ал. 2 и чл. 48, ал. 2 от Закона за местното самоуправление и местната администрация, чл. 40, ал. 2 от Правилника за организацията и дейността на Общински съвет – Пирдоп, неговите комисии и за взаимодействието му с общинската администрация, при спазване на изискванията на чл. 26 и чл. 28 от Закона за нормативните актове, чл. 75, чл. 76, ал. 3 и чл. 77 от Административно процесуалния кодекс, Постоянната комисия  предлага на </w:t>
      </w:r>
      <w:r>
        <w:rPr>
          <w:rFonts w:ascii="Verdana" w:hAnsi="Verdana" w:cs="Tahoma"/>
          <w:sz w:val="20"/>
          <w:szCs w:val="20"/>
        </w:rPr>
        <w:t>Общински съвет – Пирдоп да подкрепи следния проект за</w:t>
      </w:r>
    </w:p>
    <w:p w:rsidR="0079592C" w:rsidRDefault="00774C73">
      <w:pPr>
        <w:spacing w:before="152" w:line="360" w:lineRule="auto"/>
        <w:jc w:val="center"/>
        <w:rPr>
          <w:rFonts w:ascii="Verdana" w:hAnsi="Verdana"/>
          <w:b/>
          <w:sz w:val="20"/>
          <w:szCs w:val="20"/>
        </w:rPr>
      </w:pPr>
      <w:r>
        <w:rPr>
          <w:rFonts w:ascii="Verdana" w:hAnsi="Verdana"/>
          <w:b/>
          <w:sz w:val="20"/>
          <w:szCs w:val="20"/>
        </w:rPr>
        <w:t>РЕШЕНИЕ:</w:t>
      </w:r>
    </w:p>
    <w:p w:rsidR="0079592C" w:rsidRDefault="00774C73">
      <w:pPr>
        <w:pStyle w:val="ListParagraph"/>
        <w:numPr>
          <w:ilvl w:val="0"/>
          <w:numId w:val="5"/>
        </w:numPr>
        <w:spacing w:line="360" w:lineRule="auto"/>
        <w:jc w:val="both"/>
        <w:rPr>
          <w:rFonts w:ascii="Verdana" w:hAnsi="Verdana"/>
          <w:sz w:val="20"/>
          <w:szCs w:val="20"/>
        </w:rPr>
      </w:pPr>
      <w:r>
        <w:rPr>
          <w:rFonts w:ascii="Verdana" w:hAnsi="Verdana"/>
          <w:sz w:val="20"/>
          <w:szCs w:val="20"/>
        </w:rPr>
        <w:t>Приема Етичен кодекс на общинските съветници от Общински съвет – Пирдоп.</w:t>
      </w:r>
    </w:p>
    <w:p w:rsidR="0079592C" w:rsidRDefault="00774C73">
      <w:pPr>
        <w:pStyle w:val="ListParagraph"/>
        <w:numPr>
          <w:ilvl w:val="0"/>
          <w:numId w:val="5"/>
        </w:numPr>
        <w:spacing w:line="360" w:lineRule="auto"/>
        <w:jc w:val="both"/>
        <w:rPr>
          <w:rFonts w:ascii="Verdana" w:hAnsi="Verdana"/>
          <w:sz w:val="20"/>
          <w:szCs w:val="20"/>
        </w:rPr>
      </w:pPr>
      <w:r>
        <w:rPr>
          <w:rFonts w:ascii="Verdana" w:hAnsi="Verdana"/>
          <w:sz w:val="20"/>
          <w:szCs w:val="20"/>
        </w:rPr>
        <w:t>Приема допълнение в ч</w:t>
      </w:r>
      <w:r>
        <w:rPr>
          <w:rFonts w:ascii="Verdana" w:hAnsi="Verdana" w:cs="Tahoma"/>
          <w:sz w:val="20"/>
          <w:szCs w:val="20"/>
          <w:lang w:eastAsia="en-US"/>
        </w:rPr>
        <w:t xml:space="preserve">л.40. (1) от </w:t>
      </w:r>
      <w:r>
        <w:rPr>
          <w:rFonts w:ascii="Verdana" w:hAnsi="Verdana"/>
          <w:sz w:val="20"/>
          <w:szCs w:val="20"/>
        </w:rPr>
        <w:t>Правилника за организацията и дейността на Общински съвет – Пирдоп</w:t>
      </w:r>
      <w:r>
        <w:rPr>
          <w:rFonts w:ascii="Verdana" w:hAnsi="Verdana" w:cs="Tahoma"/>
          <w:sz w:val="20"/>
          <w:szCs w:val="20"/>
          <w:lang w:eastAsia="en-US"/>
        </w:rPr>
        <w:t xml:space="preserve">, като създава нова точка 4 </w:t>
      </w:r>
      <w:r>
        <w:rPr>
          <w:rFonts w:ascii="Verdana" w:hAnsi="Verdana"/>
          <w:sz w:val="20"/>
          <w:szCs w:val="20"/>
        </w:rPr>
        <w:t>със следния текст - „Комисия по етика“</w:t>
      </w:r>
      <w:r w:rsidR="00372431">
        <w:rPr>
          <w:rFonts w:ascii="Verdana" w:hAnsi="Verdana"/>
          <w:sz w:val="20"/>
          <w:szCs w:val="20"/>
        </w:rPr>
        <w:t>.</w:t>
      </w:r>
    </w:p>
    <w:p w:rsidR="0079592C" w:rsidRDefault="00774C73">
      <w:pPr>
        <w:pStyle w:val="ListParagraph"/>
        <w:numPr>
          <w:ilvl w:val="0"/>
          <w:numId w:val="5"/>
        </w:numPr>
        <w:spacing w:line="360" w:lineRule="auto"/>
        <w:jc w:val="both"/>
        <w:rPr>
          <w:rFonts w:ascii="Verdana" w:hAnsi="Verdana"/>
          <w:sz w:val="20"/>
          <w:szCs w:val="20"/>
        </w:rPr>
      </w:pPr>
      <w:r>
        <w:rPr>
          <w:rFonts w:ascii="Verdana" w:hAnsi="Verdana"/>
          <w:sz w:val="20"/>
          <w:szCs w:val="20"/>
        </w:rPr>
        <w:t>Определя състава на Комисия по етика да бъде от пет члена, състоящи се от: председател, заместник председател и трима членове.</w:t>
      </w:r>
    </w:p>
    <w:p w:rsidR="00743462" w:rsidRDefault="00774C73">
      <w:pPr>
        <w:pStyle w:val="ListParagraph"/>
        <w:numPr>
          <w:ilvl w:val="0"/>
          <w:numId w:val="5"/>
        </w:numPr>
        <w:spacing w:line="360" w:lineRule="auto"/>
        <w:jc w:val="both"/>
        <w:rPr>
          <w:rFonts w:ascii="Verdana" w:hAnsi="Verdana"/>
          <w:sz w:val="20"/>
          <w:szCs w:val="20"/>
        </w:rPr>
      </w:pPr>
      <w:r>
        <w:rPr>
          <w:rFonts w:ascii="Verdana" w:hAnsi="Verdana"/>
          <w:sz w:val="20"/>
          <w:szCs w:val="20"/>
        </w:rPr>
        <w:t xml:space="preserve">Избира ръкодоство и членове на Постоянната комисия по етика към Общински съвет – Пирдоп, като </w:t>
      </w:r>
      <w:r w:rsidR="00191666">
        <w:rPr>
          <w:rFonts w:ascii="Verdana" w:hAnsi="Verdana"/>
          <w:sz w:val="20"/>
          <w:szCs w:val="20"/>
        </w:rPr>
        <w:t>имената на състава на комисията</w:t>
      </w:r>
      <w:r w:rsidR="00CB5510">
        <w:rPr>
          <w:rFonts w:ascii="Verdana" w:hAnsi="Verdana"/>
          <w:sz w:val="20"/>
          <w:szCs w:val="20"/>
        </w:rPr>
        <w:t xml:space="preserve"> </w:t>
      </w:r>
      <w:r w:rsidR="00743462">
        <w:rPr>
          <w:rFonts w:ascii="Verdana" w:hAnsi="Verdana"/>
          <w:sz w:val="20"/>
          <w:szCs w:val="20"/>
        </w:rPr>
        <w:t>да бъдат определени на сесията на общинския съвет.</w:t>
      </w:r>
    </w:p>
    <w:p w:rsidR="0079592C" w:rsidRDefault="0079592C">
      <w:pPr>
        <w:spacing w:line="360" w:lineRule="auto"/>
        <w:jc w:val="both"/>
        <w:rPr>
          <w:rFonts w:ascii="Verdana" w:hAnsi="Verdana"/>
          <w:sz w:val="20"/>
          <w:szCs w:val="20"/>
          <w:lang w:val="ru-RU"/>
        </w:rPr>
      </w:pPr>
    </w:p>
    <w:p w:rsidR="0079592C" w:rsidRDefault="00774C73">
      <w:pPr>
        <w:spacing w:line="360" w:lineRule="auto"/>
        <w:jc w:val="both"/>
        <w:rPr>
          <w:rFonts w:ascii="Verdana" w:hAnsi="Verdana"/>
          <w:sz w:val="20"/>
          <w:szCs w:val="20"/>
        </w:rPr>
      </w:pPr>
      <w:r>
        <w:rPr>
          <w:rFonts w:ascii="Verdana" w:hAnsi="Verdana"/>
          <w:sz w:val="20"/>
          <w:szCs w:val="20"/>
        </w:rPr>
        <w:t xml:space="preserve">Поради изчерпване на дневния ред на заседанието на </w:t>
      </w:r>
      <w:r>
        <w:rPr>
          <w:rFonts w:ascii="Verdana" w:hAnsi="Verdana"/>
          <w:sz w:val="20"/>
          <w:szCs w:val="20"/>
          <w:lang w:val="ru-RU"/>
        </w:rPr>
        <w:t xml:space="preserve">Постоянната комисия по </w:t>
      </w:r>
      <w:r>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Pr>
          <w:rFonts w:ascii="Verdana" w:hAnsi="Verdana"/>
          <w:sz w:val="20"/>
          <w:szCs w:val="20"/>
        </w:rPr>
        <w:t xml:space="preserve"> към Общински съвет - Пирдоп</w:t>
      </w:r>
      <w:r>
        <w:rPr>
          <w:rFonts w:ascii="Verdana" w:hAnsi="Verdana"/>
          <w:sz w:val="20"/>
          <w:szCs w:val="20"/>
          <w:lang w:val="ru-RU"/>
        </w:rPr>
        <w:t>, г-жа</w:t>
      </w:r>
      <w:r>
        <w:rPr>
          <w:rFonts w:ascii="Verdana" w:hAnsi="Verdana"/>
          <w:sz w:val="20"/>
          <w:szCs w:val="20"/>
        </w:rPr>
        <w:t xml:space="preserve"> Мария Бръмбева закри заседанието.</w:t>
      </w:r>
    </w:p>
    <w:p w:rsidR="0079592C" w:rsidRDefault="0079592C">
      <w:pPr>
        <w:pStyle w:val="Default"/>
        <w:tabs>
          <w:tab w:val="left" w:pos="284"/>
        </w:tabs>
        <w:spacing w:line="360" w:lineRule="auto"/>
        <w:ind w:right="141"/>
        <w:jc w:val="both"/>
        <w:rPr>
          <w:rFonts w:ascii="Verdana" w:hAnsi="Verdana"/>
          <w:color w:val="auto"/>
          <w:sz w:val="20"/>
          <w:szCs w:val="20"/>
        </w:rPr>
      </w:pPr>
    </w:p>
    <w:p w:rsidR="0079592C" w:rsidRDefault="00774C73">
      <w:pPr>
        <w:spacing w:line="360" w:lineRule="auto"/>
        <w:jc w:val="both"/>
        <w:rPr>
          <w:rFonts w:ascii="Verdana" w:hAnsi="Verdana"/>
          <w:sz w:val="20"/>
          <w:szCs w:val="20"/>
        </w:rPr>
      </w:pPr>
      <w:r>
        <w:rPr>
          <w:rFonts w:ascii="Verdana" w:hAnsi="Verdana"/>
          <w:sz w:val="20"/>
          <w:szCs w:val="20"/>
        </w:rPr>
        <w:t>Пълен запис от заседанието е наличен на сайта на Община Пирдоп.</w:t>
      </w:r>
    </w:p>
    <w:p w:rsidR="0079592C" w:rsidRDefault="0079592C">
      <w:pPr>
        <w:spacing w:line="360" w:lineRule="auto"/>
        <w:jc w:val="both"/>
        <w:rPr>
          <w:rFonts w:ascii="Verdana" w:hAnsi="Verdana"/>
          <w:sz w:val="20"/>
          <w:szCs w:val="20"/>
        </w:rPr>
      </w:pPr>
    </w:p>
    <w:p w:rsidR="0079592C" w:rsidRDefault="0079592C">
      <w:pPr>
        <w:spacing w:line="360" w:lineRule="auto"/>
        <w:jc w:val="both"/>
        <w:rPr>
          <w:rFonts w:ascii="Verdana" w:hAnsi="Verdana"/>
          <w:sz w:val="20"/>
          <w:szCs w:val="20"/>
          <w:highlight w:val="yellow"/>
        </w:rPr>
      </w:pPr>
    </w:p>
    <w:p w:rsidR="0079592C" w:rsidRDefault="00774C73">
      <w:pPr>
        <w:pStyle w:val="NoSpacing"/>
        <w:spacing w:line="360" w:lineRule="auto"/>
        <w:rPr>
          <w:rFonts w:ascii="Verdana" w:hAnsi="Verdana"/>
          <w:b/>
          <w:sz w:val="20"/>
          <w:szCs w:val="20"/>
        </w:rPr>
      </w:pPr>
      <w:r>
        <w:rPr>
          <w:rFonts w:ascii="Verdana" w:hAnsi="Verdana"/>
          <w:b/>
          <w:sz w:val="20"/>
          <w:szCs w:val="20"/>
        </w:rPr>
        <w:t>ПРЕДСЕДАТЕЛ НА ПК ИОСИПТУСЕЗГ:</w:t>
      </w:r>
      <w:r>
        <w:rPr>
          <w:rFonts w:ascii="Verdana" w:hAnsi="Verdana"/>
          <w:b/>
          <w:sz w:val="20"/>
          <w:szCs w:val="20"/>
        </w:rPr>
        <w:tab/>
      </w:r>
    </w:p>
    <w:p w:rsidR="0079592C" w:rsidRDefault="00774C73">
      <w:pPr>
        <w:pStyle w:val="NoSpacing"/>
        <w:spacing w:line="360" w:lineRule="auto"/>
        <w:rPr>
          <w:rFonts w:ascii="Verdana" w:hAnsi="Verdana"/>
          <w:b/>
          <w:sz w:val="20"/>
          <w:szCs w:val="20"/>
        </w:rPr>
      </w:pPr>
      <w:r>
        <w:rPr>
          <w:rFonts w:ascii="Verdana" w:hAnsi="Verdana"/>
          <w:b/>
          <w:sz w:val="20"/>
          <w:szCs w:val="20"/>
        </w:rPr>
        <w:t xml:space="preserve">                                                      МАРИЯ БРЪМБЕВА</w:t>
      </w:r>
    </w:p>
    <w:p w:rsidR="0079592C" w:rsidRDefault="0079592C">
      <w:pPr>
        <w:pStyle w:val="NoSpacing"/>
        <w:spacing w:line="360" w:lineRule="auto"/>
        <w:rPr>
          <w:rFonts w:ascii="Verdana" w:hAnsi="Verdana"/>
          <w:b/>
          <w:sz w:val="20"/>
          <w:szCs w:val="20"/>
        </w:rPr>
      </w:pPr>
    </w:p>
    <w:p w:rsidR="0079592C" w:rsidRDefault="0079592C">
      <w:pPr>
        <w:pStyle w:val="NoSpacing"/>
        <w:spacing w:line="360" w:lineRule="auto"/>
        <w:rPr>
          <w:rFonts w:ascii="Verdana" w:hAnsi="Verdana"/>
          <w:b/>
          <w:sz w:val="20"/>
          <w:szCs w:val="20"/>
        </w:rPr>
      </w:pPr>
    </w:p>
    <w:p w:rsidR="0079592C" w:rsidRDefault="00774C73">
      <w:pPr>
        <w:pStyle w:val="NoSpacing"/>
        <w:spacing w:line="360" w:lineRule="auto"/>
        <w:rPr>
          <w:rFonts w:ascii="Verdana" w:hAnsi="Verdana" w:cs="Verdana"/>
          <w:b/>
          <w:sz w:val="20"/>
          <w:szCs w:val="20"/>
        </w:rPr>
      </w:pPr>
      <w:r>
        <w:rPr>
          <w:rFonts w:ascii="Verdana" w:hAnsi="Verdana"/>
          <w:b/>
          <w:sz w:val="20"/>
          <w:szCs w:val="20"/>
        </w:rPr>
        <w:t xml:space="preserve"> </w:t>
      </w:r>
      <w:r>
        <w:rPr>
          <w:rFonts w:ascii="Verdana" w:hAnsi="Verdana" w:cs="Verdana"/>
          <w:b/>
          <w:sz w:val="20"/>
          <w:szCs w:val="20"/>
        </w:rPr>
        <w:t xml:space="preserve">ПРОТОКОЛИСТ: </w:t>
      </w:r>
    </w:p>
    <w:p w:rsidR="0079592C" w:rsidRDefault="00774C73">
      <w:pPr>
        <w:spacing w:line="360" w:lineRule="auto"/>
        <w:jc w:val="both"/>
        <w:rPr>
          <w:rFonts w:ascii="Verdana" w:hAnsi="Verdana"/>
          <w:sz w:val="20"/>
          <w:szCs w:val="20"/>
        </w:rPr>
      </w:pPr>
      <w:r>
        <w:rPr>
          <w:rFonts w:ascii="Verdana" w:hAnsi="Verdana" w:cs="Verdana"/>
          <w:b/>
          <w:sz w:val="20"/>
          <w:szCs w:val="20"/>
        </w:rPr>
        <w:t xml:space="preserve">                   МИГЛЕНА КРЪСТЕВА</w:t>
      </w:r>
      <w:r>
        <w:rPr>
          <w:rFonts w:ascii="Verdana" w:hAnsi="Verdana"/>
          <w:b/>
          <w:sz w:val="20"/>
          <w:szCs w:val="20"/>
        </w:rPr>
        <w:t xml:space="preserve">                     </w:t>
      </w:r>
    </w:p>
    <w:p w:rsidR="0079592C" w:rsidRDefault="0079592C">
      <w:pPr>
        <w:spacing w:line="360" w:lineRule="auto"/>
        <w:jc w:val="both"/>
        <w:rPr>
          <w:rFonts w:ascii="Verdana" w:hAnsi="Verdana"/>
          <w:sz w:val="20"/>
          <w:szCs w:val="20"/>
        </w:rPr>
      </w:pPr>
    </w:p>
    <w:p w:rsidR="0079592C" w:rsidRDefault="0079592C">
      <w:pPr>
        <w:spacing w:line="360" w:lineRule="auto"/>
        <w:jc w:val="both"/>
        <w:rPr>
          <w:rFonts w:ascii="Verdana" w:hAnsi="Verdana"/>
          <w:sz w:val="20"/>
          <w:szCs w:val="20"/>
        </w:rPr>
      </w:pPr>
    </w:p>
    <w:p w:rsidR="0079592C" w:rsidRDefault="0079592C">
      <w:pPr>
        <w:spacing w:line="276" w:lineRule="auto"/>
        <w:jc w:val="both"/>
        <w:rPr>
          <w:rFonts w:ascii="Verdana" w:hAnsi="Verdana"/>
          <w:sz w:val="20"/>
          <w:szCs w:val="20"/>
        </w:rPr>
      </w:pPr>
    </w:p>
    <w:p w:rsidR="0079592C" w:rsidRDefault="0079592C">
      <w:pPr>
        <w:pStyle w:val="Default"/>
        <w:tabs>
          <w:tab w:val="left" w:pos="284"/>
        </w:tabs>
        <w:spacing w:line="276" w:lineRule="auto"/>
        <w:ind w:right="141"/>
        <w:jc w:val="both"/>
        <w:rPr>
          <w:rFonts w:ascii="Verdana" w:hAnsi="Verdana"/>
          <w:b/>
          <w:sz w:val="20"/>
          <w:szCs w:val="20"/>
        </w:rPr>
      </w:pPr>
    </w:p>
    <w:p w:rsidR="0079592C" w:rsidRDefault="0079592C">
      <w:pPr>
        <w:pStyle w:val="Default"/>
        <w:tabs>
          <w:tab w:val="left" w:pos="284"/>
        </w:tabs>
        <w:spacing w:line="276" w:lineRule="auto"/>
        <w:ind w:right="141"/>
        <w:jc w:val="both"/>
        <w:rPr>
          <w:rFonts w:ascii="Verdana" w:hAnsi="Verdana"/>
          <w:b/>
          <w:sz w:val="20"/>
          <w:szCs w:val="20"/>
        </w:rPr>
      </w:pPr>
    </w:p>
    <w:p w:rsidR="0079592C" w:rsidRDefault="0079592C">
      <w:pPr>
        <w:pStyle w:val="Default"/>
        <w:tabs>
          <w:tab w:val="left" w:pos="284"/>
        </w:tabs>
        <w:spacing w:line="276" w:lineRule="auto"/>
        <w:ind w:right="141"/>
        <w:jc w:val="both"/>
        <w:rPr>
          <w:rFonts w:ascii="Verdana" w:hAnsi="Verdana"/>
          <w:b/>
          <w:sz w:val="20"/>
          <w:szCs w:val="20"/>
        </w:rPr>
      </w:pPr>
    </w:p>
    <w:p w:rsidR="0079592C" w:rsidRDefault="0079592C">
      <w:pPr>
        <w:pStyle w:val="Default"/>
        <w:tabs>
          <w:tab w:val="left" w:pos="284"/>
        </w:tabs>
        <w:spacing w:line="276" w:lineRule="auto"/>
        <w:ind w:right="141"/>
        <w:jc w:val="both"/>
        <w:rPr>
          <w:rFonts w:ascii="Verdana" w:hAnsi="Verdana"/>
          <w:b/>
          <w:sz w:val="20"/>
          <w:szCs w:val="20"/>
        </w:rPr>
      </w:pPr>
    </w:p>
    <w:p w:rsidR="0079592C" w:rsidRDefault="0079592C">
      <w:pPr>
        <w:pStyle w:val="Default"/>
        <w:tabs>
          <w:tab w:val="left" w:pos="284"/>
        </w:tabs>
        <w:spacing w:line="276" w:lineRule="auto"/>
        <w:ind w:right="141"/>
        <w:jc w:val="both"/>
        <w:rPr>
          <w:rFonts w:ascii="Verdana" w:hAnsi="Verdana"/>
          <w:b/>
          <w:sz w:val="20"/>
          <w:szCs w:val="20"/>
        </w:rPr>
      </w:pPr>
    </w:p>
    <w:p w:rsidR="0079592C" w:rsidRDefault="0079592C">
      <w:pPr>
        <w:pStyle w:val="Default"/>
        <w:tabs>
          <w:tab w:val="left" w:pos="284"/>
        </w:tabs>
        <w:spacing w:line="276" w:lineRule="auto"/>
        <w:ind w:right="141"/>
        <w:jc w:val="both"/>
        <w:rPr>
          <w:rFonts w:ascii="Verdana" w:hAnsi="Verdana"/>
          <w:b/>
          <w:sz w:val="20"/>
          <w:szCs w:val="20"/>
        </w:rPr>
      </w:pPr>
    </w:p>
    <w:p w:rsidR="0079592C" w:rsidRDefault="0079592C">
      <w:pPr>
        <w:pStyle w:val="Default"/>
        <w:tabs>
          <w:tab w:val="left" w:pos="284"/>
        </w:tabs>
        <w:spacing w:line="276" w:lineRule="auto"/>
        <w:ind w:right="141"/>
        <w:jc w:val="both"/>
        <w:rPr>
          <w:rFonts w:ascii="Verdana" w:hAnsi="Verdana"/>
          <w:b/>
          <w:sz w:val="20"/>
          <w:szCs w:val="20"/>
        </w:rPr>
      </w:pPr>
    </w:p>
    <w:p w:rsidR="0079592C" w:rsidRDefault="0079592C">
      <w:pPr>
        <w:pStyle w:val="Default"/>
        <w:tabs>
          <w:tab w:val="left" w:pos="284"/>
        </w:tabs>
        <w:spacing w:line="276" w:lineRule="auto"/>
        <w:ind w:right="141"/>
        <w:jc w:val="both"/>
        <w:rPr>
          <w:rFonts w:ascii="Verdana" w:hAnsi="Verdana"/>
          <w:sz w:val="20"/>
          <w:szCs w:val="20"/>
        </w:rPr>
      </w:pPr>
    </w:p>
    <w:p w:rsidR="0079592C" w:rsidRDefault="0079592C">
      <w:pPr>
        <w:pStyle w:val="Default"/>
        <w:tabs>
          <w:tab w:val="left" w:pos="284"/>
        </w:tabs>
        <w:spacing w:line="276" w:lineRule="auto"/>
        <w:ind w:right="141"/>
        <w:jc w:val="both"/>
        <w:rPr>
          <w:rFonts w:ascii="Verdana" w:hAnsi="Verdana"/>
          <w:sz w:val="20"/>
          <w:szCs w:val="20"/>
        </w:rPr>
      </w:pPr>
    </w:p>
    <w:p w:rsidR="0079592C" w:rsidRDefault="0079592C">
      <w:pPr>
        <w:pStyle w:val="Default"/>
        <w:tabs>
          <w:tab w:val="left" w:pos="284"/>
          <w:tab w:val="left" w:pos="426"/>
        </w:tabs>
        <w:spacing w:line="276" w:lineRule="auto"/>
        <w:ind w:right="141"/>
        <w:jc w:val="both"/>
        <w:rPr>
          <w:rFonts w:ascii="Verdana" w:hAnsi="Verdana"/>
          <w:b/>
          <w:color w:val="auto"/>
          <w:sz w:val="20"/>
          <w:szCs w:val="20"/>
        </w:rPr>
      </w:pPr>
    </w:p>
    <w:p w:rsidR="0079592C" w:rsidRDefault="0079592C">
      <w:pPr>
        <w:jc w:val="both"/>
        <w:rPr>
          <w:rFonts w:ascii="Verdana" w:hAnsi="Verdana"/>
          <w:sz w:val="20"/>
          <w:szCs w:val="20"/>
        </w:rPr>
      </w:pPr>
    </w:p>
    <w:p w:rsidR="0079592C" w:rsidRDefault="0079592C">
      <w:pPr>
        <w:jc w:val="both"/>
        <w:rPr>
          <w:rFonts w:ascii="Verdana" w:hAnsi="Verdana"/>
          <w:sz w:val="20"/>
          <w:szCs w:val="20"/>
        </w:rPr>
      </w:pPr>
    </w:p>
    <w:p w:rsidR="0079592C" w:rsidRDefault="0079592C">
      <w:pPr>
        <w:jc w:val="both"/>
        <w:rPr>
          <w:rFonts w:ascii="Verdana" w:hAnsi="Verdana"/>
          <w:sz w:val="20"/>
          <w:szCs w:val="20"/>
        </w:rPr>
      </w:pPr>
    </w:p>
    <w:p w:rsidR="0079592C" w:rsidRDefault="0079592C">
      <w:pPr>
        <w:jc w:val="both"/>
        <w:rPr>
          <w:rFonts w:ascii="Verdana" w:hAnsi="Verdana"/>
          <w:sz w:val="20"/>
          <w:szCs w:val="20"/>
        </w:rPr>
      </w:pPr>
    </w:p>
    <w:p w:rsidR="0079592C" w:rsidRDefault="0079592C">
      <w:pPr>
        <w:jc w:val="both"/>
        <w:rPr>
          <w:rFonts w:ascii="Verdana" w:hAnsi="Verdana"/>
          <w:sz w:val="20"/>
          <w:szCs w:val="20"/>
        </w:rPr>
      </w:pPr>
    </w:p>
    <w:p w:rsidR="0079592C" w:rsidRDefault="0079592C">
      <w:pPr>
        <w:jc w:val="both"/>
        <w:rPr>
          <w:rFonts w:ascii="Verdana" w:hAnsi="Verdana"/>
          <w:sz w:val="20"/>
          <w:szCs w:val="20"/>
        </w:rPr>
      </w:pPr>
    </w:p>
    <w:p w:rsidR="0079592C" w:rsidRDefault="0079592C">
      <w:pPr>
        <w:jc w:val="both"/>
        <w:rPr>
          <w:rFonts w:ascii="Verdana" w:hAnsi="Verdana"/>
          <w:sz w:val="20"/>
          <w:szCs w:val="20"/>
        </w:rPr>
      </w:pPr>
    </w:p>
    <w:p w:rsidR="0079592C" w:rsidRDefault="0079592C">
      <w:pPr>
        <w:jc w:val="both"/>
        <w:rPr>
          <w:rFonts w:ascii="Verdana" w:hAnsi="Verdana"/>
          <w:sz w:val="20"/>
          <w:szCs w:val="20"/>
        </w:rPr>
      </w:pPr>
    </w:p>
    <w:p w:rsidR="0079592C" w:rsidRDefault="0079592C">
      <w:pPr>
        <w:jc w:val="both"/>
        <w:rPr>
          <w:rFonts w:ascii="Verdana" w:hAnsi="Verdana"/>
          <w:sz w:val="20"/>
          <w:szCs w:val="20"/>
        </w:rPr>
      </w:pPr>
    </w:p>
    <w:p w:rsidR="0079592C" w:rsidRDefault="0079592C">
      <w:pPr>
        <w:jc w:val="both"/>
        <w:rPr>
          <w:rFonts w:ascii="Verdana" w:hAnsi="Verdana"/>
          <w:sz w:val="20"/>
          <w:szCs w:val="20"/>
        </w:rPr>
      </w:pPr>
    </w:p>
    <w:p w:rsidR="0079592C" w:rsidRDefault="0079592C">
      <w:pPr>
        <w:jc w:val="both"/>
        <w:rPr>
          <w:rFonts w:ascii="Verdana" w:hAnsi="Verdana"/>
          <w:sz w:val="20"/>
          <w:szCs w:val="20"/>
        </w:rPr>
      </w:pPr>
    </w:p>
    <w:sectPr w:rsidR="0079592C">
      <w:footerReference w:type="default" r:id="rId11"/>
      <w:pgSz w:w="11906" w:h="16838"/>
      <w:pgMar w:top="568" w:right="1274" w:bottom="426" w:left="1134" w:header="284"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3B11" w:rsidRDefault="00243B11">
      <w:r>
        <w:separator/>
      </w:r>
    </w:p>
  </w:endnote>
  <w:endnote w:type="continuationSeparator" w:id="0">
    <w:p w:rsidR="00243B11" w:rsidRDefault="00243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4104642"/>
    </w:sdtPr>
    <w:sdtEndPr/>
    <w:sdtContent>
      <w:p w:rsidR="00F2567F" w:rsidRDefault="00F2567F">
        <w:pPr>
          <w:pStyle w:val="Footer"/>
          <w:jc w:val="right"/>
        </w:pPr>
        <w:r>
          <w:fldChar w:fldCharType="begin"/>
        </w:r>
        <w:r>
          <w:instrText xml:space="preserve"> PAGE   \* MERGEFORMAT </w:instrText>
        </w:r>
        <w:r>
          <w:fldChar w:fldCharType="separate"/>
        </w:r>
        <w:r w:rsidR="000C0D97">
          <w:rPr>
            <w:noProof/>
          </w:rPr>
          <w:t>3</w:t>
        </w:r>
        <w:r>
          <w:fldChar w:fldCharType="end"/>
        </w:r>
      </w:p>
    </w:sdtContent>
  </w:sdt>
  <w:p w:rsidR="00F2567F" w:rsidRDefault="00F256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3B11" w:rsidRDefault="00243B11">
      <w:r>
        <w:separator/>
      </w:r>
    </w:p>
  </w:footnote>
  <w:footnote w:type="continuationSeparator" w:id="0">
    <w:p w:rsidR="00243B11" w:rsidRDefault="00243B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00B7A"/>
    <w:multiLevelType w:val="multilevel"/>
    <w:tmpl w:val="18900B7A"/>
    <w:lvl w:ilvl="0">
      <w:start w:val="3"/>
      <w:numFmt w:val="decimal"/>
      <w:lvlText w:val="%1."/>
      <w:lvlJc w:val="left"/>
      <w:pPr>
        <w:ind w:left="64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BF14EF"/>
    <w:multiLevelType w:val="multilevel"/>
    <w:tmpl w:val="18BF14EF"/>
    <w:lvl w:ilvl="0">
      <w:start w:val="1"/>
      <w:numFmt w:val="decimal"/>
      <w:lvlText w:val="%1."/>
      <w:lvlJc w:val="right"/>
      <w:pPr>
        <w:ind w:left="1506" w:hanging="360"/>
      </w:pPr>
      <w:rPr>
        <w:rFonts w:ascii="Verdana" w:eastAsia="Calibri" w:hAnsi="Verdana" w:cs="Verdana"/>
        <w:b w:val="0"/>
        <w:i w:val="0"/>
        <w:color w:val="auto"/>
      </w:rPr>
    </w:lvl>
    <w:lvl w:ilvl="1">
      <w:start w:val="1"/>
      <w:numFmt w:val="decimal"/>
      <w:isLgl/>
      <w:lvlText w:val="%1.%2"/>
      <w:lvlJc w:val="left"/>
      <w:pPr>
        <w:ind w:left="1866" w:hanging="72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1080"/>
      </w:pPr>
      <w:rPr>
        <w:rFonts w:hint="default"/>
      </w:rPr>
    </w:lvl>
    <w:lvl w:ilvl="4">
      <w:start w:val="1"/>
      <w:numFmt w:val="decimal"/>
      <w:isLgl/>
      <w:lvlText w:val="%1.%2.%3.%4.%5"/>
      <w:lvlJc w:val="left"/>
      <w:pPr>
        <w:ind w:left="2586" w:hanging="1440"/>
      </w:pPr>
      <w:rPr>
        <w:rFonts w:hint="default"/>
      </w:rPr>
    </w:lvl>
    <w:lvl w:ilvl="5">
      <w:start w:val="1"/>
      <w:numFmt w:val="decimal"/>
      <w:isLgl/>
      <w:lvlText w:val="%1.%2.%3.%4.%5.%6"/>
      <w:lvlJc w:val="left"/>
      <w:pPr>
        <w:ind w:left="2586" w:hanging="1440"/>
      </w:pPr>
      <w:rPr>
        <w:rFonts w:hint="default"/>
      </w:rPr>
    </w:lvl>
    <w:lvl w:ilvl="6">
      <w:start w:val="1"/>
      <w:numFmt w:val="decimal"/>
      <w:isLgl/>
      <w:lvlText w:val="%1.%2.%3.%4.%5.%6.%7"/>
      <w:lvlJc w:val="left"/>
      <w:pPr>
        <w:ind w:left="2946" w:hanging="1800"/>
      </w:pPr>
      <w:rPr>
        <w:rFonts w:hint="default"/>
      </w:rPr>
    </w:lvl>
    <w:lvl w:ilvl="7">
      <w:start w:val="1"/>
      <w:numFmt w:val="decimal"/>
      <w:isLgl/>
      <w:lvlText w:val="%1.%2.%3.%4.%5.%6.%7.%8"/>
      <w:lvlJc w:val="left"/>
      <w:pPr>
        <w:ind w:left="3306" w:hanging="2160"/>
      </w:pPr>
      <w:rPr>
        <w:rFonts w:hint="default"/>
      </w:rPr>
    </w:lvl>
    <w:lvl w:ilvl="8">
      <w:start w:val="1"/>
      <w:numFmt w:val="decimal"/>
      <w:isLgl/>
      <w:lvlText w:val="%1.%2.%3.%4.%5.%6.%7.%8.%9"/>
      <w:lvlJc w:val="left"/>
      <w:pPr>
        <w:ind w:left="3306" w:hanging="2160"/>
      </w:pPr>
      <w:rPr>
        <w:rFonts w:hint="default"/>
      </w:rPr>
    </w:lvl>
  </w:abstractNum>
  <w:abstractNum w:abstractNumId="2" w15:restartNumberingAfterBreak="0">
    <w:nsid w:val="262055A2"/>
    <w:multiLevelType w:val="multilevel"/>
    <w:tmpl w:val="262055A2"/>
    <w:lvl w:ilvl="0">
      <w:start w:val="7"/>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512D701E"/>
    <w:multiLevelType w:val="multilevel"/>
    <w:tmpl w:val="18BF14EF"/>
    <w:lvl w:ilvl="0">
      <w:start w:val="1"/>
      <w:numFmt w:val="decimal"/>
      <w:lvlText w:val="%1."/>
      <w:lvlJc w:val="right"/>
      <w:pPr>
        <w:ind w:left="1506" w:hanging="360"/>
      </w:pPr>
      <w:rPr>
        <w:rFonts w:ascii="Verdana" w:eastAsia="Calibri" w:hAnsi="Verdana" w:cs="Verdana"/>
        <w:b w:val="0"/>
        <w:i w:val="0"/>
        <w:color w:val="auto"/>
      </w:rPr>
    </w:lvl>
    <w:lvl w:ilvl="1">
      <w:start w:val="1"/>
      <w:numFmt w:val="decimal"/>
      <w:isLgl/>
      <w:lvlText w:val="%1.%2"/>
      <w:lvlJc w:val="left"/>
      <w:pPr>
        <w:ind w:left="1866" w:hanging="72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1080"/>
      </w:pPr>
      <w:rPr>
        <w:rFonts w:hint="default"/>
      </w:rPr>
    </w:lvl>
    <w:lvl w:ilvl="4">
      <w:start w:val="1"/>
      <w:numFmt w:val="decimal"/>
      <w:isLgl/>
      <w:lvlText w:val="%1.%2.%3.%4.%5"/>
      <w:lvlJc w:val="left"/>
      <w:pPr>
        <w:ind w:left="2586" w:hanging="1440"/>
      </w:pPr>
      <w:rPr>
        <w:rFonts w:hint="default"/>
      </w:rPr>
    </w:lvl>
    <w:lvl w:ilvl="5">
      <w:start w:val="1"/>
      <w:numFmt w:val="decimal"/>
      <w:isLgl/>
      <w:lvlText w:val="%1.%2.%3.%4.%5.%6"/>
      <w:lvlJc w:val="left"/>
      <w:pPr>
        <w:ind w:left="2586" w:hanging="1440"/>
      </w:pPr>
      <w:rPr>
        <w:rFonts w:hint="default"/>
      </w:rPr>
    </w:lvl>
    <w:lvl w:ilvl="6">
      <w:start w:val="1"/>
      <w:numFmt w:val="decimal"/>
      <w:isLgl/>
      <w:lvlText w:val="%1.%2.%3.%4.%5.%6.%7"/>
      <w:lvlJc w:val="left"/>
      <w:pPr>
        <w:ind w:left="2946" w:hanging="1800"/>
      </w:pPr>
      <w:rPr>
        <w:rFonts w:hint="default"/>
      </w:rPr>
    </w:lvl>
    <w:lvl w:ilvl="7">
      <w:start w:val="1"/>
      <w:numFmt w:val="decimal"/>
      <w:isLgl/>
      <w:lvlText w:val="%1.%2.%3.%4.%5.%6.%7.%8"/>
      <w:lvlJc w:val="left"/>
      <w:pPr>
        <w:ind w:left="3306" w:hanging="2160"/>
      </w:pPr>
      <w:rPr>
        <w:rFonts w:hint="default"/>
      </w:rPr>
    </w:lvl>
    <w:lvl w:ilvl="8">
      <w:start w:val="1"/>
      <w:numFmt w:val="decimal"/>
      <w:isLgl/>
      <w:lvlText w:val="%1.%2.%3.%4.%5.%6.%7.%8.%9"/>
      <w:lvlJc w:val="left"/>
      <w:pPr>
        <w:ind w:left="3306" w:hanging="2160"/>
      </w:pPr>
      <w:rPr>
        <w:rFonts w:hint="default"/>
      </w:rPr>
    </w:lvl>
  </w:abstractNum>
  <w:abstractNum w:abstractNumId="4" w15:restartNumberingAfterBreak="0">
    <w:nsid w:val="64C411B5"/>
    <w:multiLevelType w:val="multilevel"/>
    <w:tmpl w:val="64C411B5"/>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82F1450"/>
    <w:multiLevelType w:val="multilevel"/>
    <w:tmpl w:val="682F145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1260"/>
        </w:tabs>
        <w:ind w:left="1260" w:hanging="540"/>
      </w:pPr>
      <w:rPr>
        <w:rFonts w:hint="default"/>
      </w:rPr>
    </w:lvl>
    <w:lvl w:ilvl="2">
      <w:start w:val="1"/>
      <w:numFmt w:val="decimal"/>
      <w:isLgl/>
      <w:lvlText w:val="%1.%2.%3."/>
      <w:lvlJc w:val="left"/>
      <w:pPr>
        <w:tabs>
          <w:tab w:val="left" w:pos="1800"/>
        </w:tabs>
        <w:ind w:left="1800" w:hanging="720"/>
      </w:pPr>
      <w:rPr>
        <w:rFonts w:hint="default"/>
      </w:rPr>
    </w:lvl>
    <w:lvl w:ilvl="3">
      <w:start w:val="1"/>
      <w:numFmt w:val="decimal"/>
      <w:isLgl/>
      <w:lvlText w:val="%1.%2.%3.%4."/>
      <w:lvlJc w:val="left"/>
      <w:pPr>
        <w:tabs>
          <w:tab w:val="left" w:pos="2160"/>
        </w:tabs>
        <w:ind w:left="2160" w:hanging="720"/>
      </w:pPr>
      <w:rPr>
        <w:rFonts w:hint="default"/>
      </w:rPr>
    </w:lvl>
    <w:lvl w:ilvl="4">
      <w:start w:val="1"/>
      <w:numFmt w:val="decimal"/>
      <w:isLgl/>
      <w:lvlText w:val="%1.%2.%3.%4.%5."/>
      <w:lvlJc w:val="left"/>
      <w:pPr>
        <w:tabs>
          <w:tab w:val="left" w:pos="2880"/>
        </w:tabs>
        <w:ind w:left="2880" w:hanging="1080"/>
      </w:pPr>
      <w:rPr>
        <w:rFonts w:hint="default"/>
      </w:rPr>
    </w:lvl>
    <w:lvl w:ilvl="5">
      <w:start w:val="1"/>
      <w:numFmt w:val="decimal"/>
      <w:isLgl/>
      <w:lvlText w:val="%1.%2.%3.%4.%5.%6."/>
      <w:lvlJc w:val="left"/>
      <w:pPr>
        <w:tabs>
          <w:tab w:val="left" w:pos="3240"/>
        </w:tabs>
        <w:ind w:left="3240" w:hanging="1080"/>
      </w:pPr>
      <w:rPr>
        <w:rFonts w:hint="default"/>
      </w:rPr>
    </w:lvl>
    <w:lvl w:ilvl="6">
      <w:start w:val="1"/>
      <w:numFmt w:val="decimal"/>
      <w:isLgl/>
      <w:lvlText w:val="%1.%2.%3.%4.%5.%6.%7."/>
      <w:lvlJc w:val="left"/>
      <w:pPr>
        <w:tabs>
          <w:tab w:val="left" w:pos="3960"/>
        </w:tabs>
        <w:ind w:left="3960" w:hanging="1440"/>
      </w:pPr>
      <w:rPr>
        <w:rFonts w:hint="default"/>
      </w:rPr>
    </w:lvl>
    <w:lvl w:ilvl="7">
      <w:start w:val="1"/>
      <w:numFmt w:val="decimal"/>
      <w:isLgl/>
      <w:lvlText w:val="%1.%2.%3.%4.%5.%6.%7.%8."/>
      <w:lvlJc w:val="left"/>
      <w:pPr>
        <w:tabs>
          <w:tab w:val="left" w:pos="4320"/>
        </w:tabs>
        <w:ind w:left="4320" w:hanging="1440"/>
      </w:pPr>
      <w:rPr>
        <w:rFonts w:hint="default"/>
      </w:rPr>
    </w:lvl>
    <w:lvl w:ilvl="8">
      <w:start w:val="1"/>
      <w:numFmt w:val="decimal"/>
      <w:isLgl/>
      <w:lvlText w:val="%1.%2.%3.%4.%5.%6.%7.%8.%9."/>
      <w:lvlJc w:val="left"/>
      <w:pPr>
        <w:tabs>
          <w:tab w:val="left" w:pos="5040"/>
        </w:tabs>
        <w:ind w:left="5040" w:hanging="1800"/>
      </w:pPr>
      <w:rPr>
        <w:rFonts w:hint="default"/>
      </w:rPr>
    </w:lvl>
  </w:abstractNum>
  <w:num w:numId="1">
    <w:abstractNumId w:val="1"/>
  </w:num>
  <w:num w:numId="2">
    <w:abstractNumId w:val="5"/>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D5AFD"/>
    <w:rsid w:val="00000283"/>
    <w:rsid w:val="000012A2"/>
    <w:rsid w:val="00004B7D"/>
    <w:rsid w:val="00005298"/>
    <w:rsid w:val="000052E0"/>
    <w:rsid w:val="000062C8"/>
    <w:rsid w:val="000106BC"/>
    <w:rsid w:val="00010898"/>
    <w:rsid w:val="0001096A"/>
    <w:rsid w:val="0001331B"/>
    <w:rsid w:val="00013A51"/>
    <w:rsid w:val="00014381"/>
    <w:rsid w:val="00014692"/>
    <w:rsid w:val="00015F80"/>
    <w:rsid w:val="00021F0D"/>
    <w:rsid w:val="00023980"/>
    <w:rsid w:val="000242C9"/>
    <w:rsid w:val="00025E01"/>
    <w:rsid w:val="00026645"/>
    <w:rsid w:val="00026D32"/>
    <w:rsid w:val="00030119"/>
    <w:rsid w:val="0003057D"/>
    <w:rsid w:val="00031DC3"/>
    <w:rsid w:val="00032403"/>
    <w:rsid w:val="00032D23"/>
    <w:rsid w:val="00033B36"/>
    <w:rsid w:val="000340E7"/>
    <w:rsid w:val="00035086"/>
    <w:rsid w:val="00040F79"/>
    <w:rsid w:val="000416EC"/>
    <w:rsid w:val="000428A2"/>
    <w:rsid w:val="000428D2"/>
    <w:rsid w:val="00042F18"/>
    <w:rsid w:val="000445DF"/>
    <w:rsid w:val="000453D7"/>
    <w:rsid w:val="00047486"/>
    <w:rsid w:val="0005094B"/>
    <w:rsid w:val="000509E1"/>
    <w:rsid w:val="00051344"/>
    <w:rsid w:val="0005205A"/>
    <w:rsid w:val="00052D4A"/>
    <w:rsid w:val="00054A8C"/>
    <w:rsid w:val="000554D6"/>
    <w:rsid w:val="00055FAE"/>
    <w:rsid w:val="00056016"/>
    <w:rsid w:val="000563B7"/>
    <w:rsid w:val="00056476"/>
    <w:rsid w:val="00056686"/>
    <w:rsid w:val="00057754"/>
    <w:rsid w:val="00057DD3"/>
    <w:rsid w:val="00060521"/>
    <w:rsid w:val="00060DC4"/>
    <w:rsid w:val="00063FDC"/>
    <w:rsid w:val="000648E3"/>
    <w:rsid w:val="00065C5F"/>
    <w:rsid w:val="00065D05"/>
    <w:rsid w:val="000662F0"/>
    <w:rsid w:val="000667DE"/>
    <w:rsid w:val="00066AD5"/>
    <w:rsid w:val="000673C3"/>
    <w:rsid w:val="000717E0"/>
    <w:rsid w:val="00072350"/>
    <w:rsid w:val="000727D4"/>
    <w:rsid w:val="00073851"/>
    <w:rsid w:val="0007385E"/>
    <w:rsid w:val="00074C30"/>
    <w:rsid w:val="0007500D"/>
    <w:rsid w:val="00075B3A"/>
    <w:rsid w:val="000763A6"/>
    <w:rsid w:val="00076D02"/>
    <w:rsid w:val="00076E81"/>
    <w:rsid w:val="00077D11"/>
    <w:rsid w:val="000811A6"/>
    <w:rsid w:val="00082495"/>
    <w:rsid w:val="00082AF4"/>
    <w:rsid w:val="00084F87"/>
    <w:rsid w:val="000860DF"/>
    <w:rsid w:val="00086813"/>
    <w:rsid w:val="00087613"/>
    <w:rsid w:val="0009079D"/>
    <w:rsid w:val="000917D6"/>
    <w:rsid w:val="000929C5"/>
    <w:rsid w:val="00094164"/>
    <w:rsid w:val="00094FFB"/>
    <w:rsid w:val="00095085"/>
    <w:rsid w:val="00097F01"/>
    <w:rsid w:val="000A22AB"/>
    <w:rsid w:val="000A2DD7"/>
    <w:rsid w:val="000A3B93"/>
    <w:rsid w:val="000A4A92"/>
    <w:rsid w:val="000A56F6"/>
    <w:rsid w:val="000A5AEA"/>
    <w:rsid w:val="000A63D6"/>
    <w:rsid w:val="000A6E02"/>
    <w:rsid w:val="000A6EFF"/>
    <w:rsid w:val="000B041C"/>
    <w:rsid w:val="000B0B08"/>
    <w:rsid w:val="000B1D2E"/>
    <w:rsid w:val="000B2844"/>
    <w:rsid w:val="000B410F"/>
    <w:rsid w:val="000B4687"/>
    <w:rsid w:val="000B46E0"/>
    <w:rsid w:val="000B645C"/>
    <w:rsid w:val="000C073F"/>
    <w:rsid w:val="000C0D97"/>
    <w:rsid w:val="000C1262"/>
    <w:rsid w:val="000C1551"/>
    <w:rsid w:val="000C2145"/>
    <w:rsid w:val="000C2270"/>
    <w:rsid w:val="000C2285"/>
    <w:rsid w:val="000C436A"/>
    <w:rsid w:val="000C461A"/>
    <w:rsid w:val="000C4678"/>
    <w:rsid w:val="000C4DF9"/>
    <w:rsid w:val="000C4EA7"/>
    <w:rsid w:val="000C5EAC"/>
    <w:rsid w:val="000C604D"/>
    <w:rsid w:val="000C6150"/>
    <w:rsid w:val="000C61D4"/>
    <w:rsid w:val="000C7021"/>
    <w:rsid w:val="000C7887"/>
    <w:rsid w:val="000D0113"/>
    <w:rsid w:val="000D04AB"/>
    <w:rsid w:val="000D31DF"/>
    <w:rsid w:val="000D3C3F"/>
    <w:rsid w:val="000D41B0"/>
    <w:rsid w:val="000D459F"/>
    <w:rsid w:val="000D55CF"/>
    <w:rsid w:val="000D6CD1"/>
    <w:rsid w:val="000E04BD"/>
    <w:rsid w:val="000E1086"/>
    <w:rsid w:val="000E1743"/>
    <w:rsid w:val="000E2742"/>
    <w:rsid w:val="000E46EB"/>
    <w:rsid w:val="000E50D9"/>
    <w:rsid w:val="000E7BFB"/>
    <w:rsid w:val="000F0658"/>
    <w:rsid w:val="000F0B8B"/>
    <w:rsid w:val="000F1005"/>
    <w:rsid w:val="000F184A"/>
    <w:rsid w:val="000F1AC2"/>
    <w:rsid w:val="000F2591"/>
    <w:rsid w:val="000F25C9"/>
    <w:rsid w:val="000F2968"/>
    <w:rsid w:val="000F4466"/>
    <w:rsid w:val="000F5020"/>
    <w:rsid w:val="000F78EB"/>
    <w:rsid w:val="0010053F"/>
    <w:rsid w:val="00101333"/>
    <w:rsid w:val="00104055"/>
    <w:rsid w:val="001109E7"/>
    <w:rsid w:val="00110EA6"/>
    <w:rsid w:val="001117A2"/>
    <w:rsid w:val="0011248A"/>
    <w:rsid w:val="0011361E"/>
    <w:rsid w:val="00114BCD"/>
    <w:rsid w:val="00115714"/>
    <w:rsid w:val="00116A6C"/>
    <w:rsid w:val="00117009"/>
    <w:rsid w:val="00117C7F"/>
    <w:rsid w:val="0012168B"/>
    <w:rsid w:val="00122AA0"/>
    <w:rsid w:val="001232F8"/>
    <w:rsid w:val="0012386C"/>
    <w:rsid w:val="00123AD2"/>
    <w:rsid w:val="00125D61"/>
    <w:rsid w:val="001316F5"/>
    <w:rsid w:val="00132162"/>
    <w:rsid w:val="001336B6"/>
    <w:rsid w:val="00133B59"/>
    <w:rsid w:val="001340C8"/>
    <w:rsid w:val="001345CF"/>
    <w:rsid w:val="001352EB"/>
    <w:rsid w:val="001366B9"/>
    <w:rsid w:val="00136D59"/>
    <w:rsid w:val="00142771"/>
    <w:rsid w:val="001433EB"/>
    <w:rsid w:val="00143437"/>
    <w:rsid w:val="00143812"/>
    <w:rsid w:val="00143E5C"/>
    <w:rsid w:val="001501A5"/>
    <w:rsid w:val="00150578"/>
    <w:rsid w:val="00150873"/>
    <w:rsid w:val="00151F6A"/>
    <w:rsid w:val="00153866"/>
    <w:rsid w:val="001552AD"/>
    <w:rsid w:val="00157469"/>
    <w:rsid w:val="00157535"/>
    <w:rsid w:val="001607F3"/>
    <w:rsid w:val="00161C51"/>
    <w:rsid w:val="0016540D"/>
    <w:rsid w:val="00170D0A"/>
    <w:rsid w:val="00171206"/>
    <w:rsid w:val="00171373"/>
    <w:rsid w:val="00174153"/>
    <w:rsid w:val="00176655"/>
    <w:rsid w:val="001771B0"/>
    <w:rsid w:val="0018125E"/>
    <w:rsid w:val="00182A04"/>
    <w:rsid w:val="00182B91"/>
    <w:rsid w:val="00184B1A"/>
    <w:rsid w:val="00186CFC"/>
    <w:rsid w:val="00190DB4"/>
    <w:rsid w:val="00191666"/>
    <w:rsid w:val="00194958"/>
    <w:rsid w:val="00195584"/>
    <w:rsid w:val="00196DA2"/>
    <w:rsid w:val="00197BB4"/>
    <w:rsid w:val="00197E8C"/>
    <w:rsid w:val="001A0590"/>
    <w:rsid w:val="001A1C9E"/>
    <w:rsid w:val="001A225A"/>
    <w:rsid w:val="001A2411"/>
    <w:rsid w:val="001A35BB"/>
    <w:rsid w:val="001A4909"/>
    <w:rsid w:val="001A57B0"/>
    <w:rsid w:val="001A5883"/>
    <w:rsid w:val="001A7ADA"/>
    <w:rsid w:val="001B028C"/>
    <w:rsid w:val="001B069E"/>
    <w:rsid w:val="001B0F04"/>
    <w:rsid w:val="001B2397"/>
    <w:rsid w:val="001B3935"/>
    <w:rsid w:val="001B4327"/>
    <w:rsid w:val="001B4ADD"/>
    <w:rsid w:val="001B53C6"/>
    <w:rsid w:val="001B6874"/>
    <w:rsid w:val="001B6CA5"/>
    <w:rsid w:val="001B6F29"/>
    <w:rsid w:val="001B7624"/>
    <w:rsid w:val="001B7E95"/>
    <w:rsid w:val="001C0F4C"/>
    <w:rsid w:val="001C1EE0"/>
    <w:rsid w:val="001C2168"/>
    <w:rsid w:val="001C239C"/>
    <w:rsid w:val="001C2B68"/>
    <w:rsid w:val="001C3A8D"/>
    <w:rsid w:val="001C47C0"/>
    <w:rsid w:val="001C4841"/>
    <w:rsid w:val="001C5806"/>
    <w:rsid w:val="001C5D77"/>
    <w:rsid w:val="001C6D95"/>
    <w:rsid w:val="001C7BCB"/>
    <w:rsid w:val="001D104D"/>
    <w:rsid w:val="001D208B"/>
    <w:rsid w:val="001D31FE"/>
    <w:rsid w:val="001D4A07"/>
    <w:rsid w:val="001D4E39"/>
    <w:rsid w:val="001D6336"/>
    <w:rsid w:val="001D6C36"/>
    <w:rsid w:val="001D6D51"/>
    <w:rsid w:val="001D7E49"/>
    <w:rsid w:val="001E2C7A"/>
    <w:rsid w:val="001E3179"/>
    <w:rsid w:val="001E356B"/>
    <w:rsid w:val="001E36B7"/>
    <w:rsid w:val="001E40FA"/>
    <w:rsid w:val="001E69BF"/>
    <w:rsid w:val="001F07F9"/>
    <w:rsid w:val="001F15AC"/>
    <w:rsid w:val="001F46BB"/>
    <w:rsid w:val="001F5CE5"/>
    <w:rsid w:val="001F5D47"/>
    <w:rsid w:val="001F5D6F"/>
    <w:rsid w:val="001F5E16"/>
    <w:rsid w:val="001F6E1C"/>
    <w:rsid w:val="001F77E5"/>
    <w:rsid w:val="001F77E8"/>
    <w:rsid w:val="00200287"/>
    <w:rsid w:val="0020034C"/>
    <w:rsid w:val="00202145"/>
    <w:rsid w:val="00203C68"/>
    <w:rsid w:val="0020423A"/>
    <w:rsid w:val="0020467B"/>
    <w:rsid w:val="00210264"/>
    <w:rsid w:val="0021092B"/>
    <w:rsid w:val="002128E6"/>
    <w:rsid w:val="00215099"/>
    <w:rsid w:val="002171BB"/>
    <w:rsid w:val="00221ACB"/>
    <w:rsid w:val="00221CC4"/>
    <w:rsid w:val="00222371"/>
    <w:rsid w:val="002246F4"/>
    <w:rsid w:val="002249A5"/>
    <w:rsid w:val="0022778D"/>
    <w:rsid w:val="00230107"/>
    <w:rsid w:val="002301E1"/>
    <w:rsid w:val="002323DD"/>
    <w:rsid w:val="00233479"/>
    <w:rsid w:val="002341D0"/>
    <w:rsid w:val="00235123"/>
    <w:rsid w:val="0023564A"/>
    <w:rsid w:val="002437EF"/>
    <w:rsid w:val="00243B11"/>
    <w:rsid w:val="00243B65"/>
    <w:rsid w:val="00243BD0"/>
    <w:rsid w:val="0025043D"/>
    <w:rsid w:val="002507C9"/>
    <w:rsid w:val="00250C65"/>
    <w:rsid w:val="00250FAC"/>
    <w:rsid w:val="00251106"/>
    <w:rsid w:val="00251234"/>
    <w:rsid w:val="00252A02"/>
    <w:rsid w:val="002543B8"/>
    <w:rsid w:val="002549E8"/>
    <w:rsid w:val="0025500C"/>
    <w:rsid w:val="0025547E"/>
    <w:rsid w:val="00255555"/>
    <w:rsid w:val="0025568E"/>
    <w:rsid w:val="00255A0A"/>
    <w:rsid w:val="00255DD3"/>
    <w:rsid w:val="00256311"/>
    <w:rsid w:val="00260295"/>
    <w:rsid w:val="00260D54"/>
    <w:rsid w:val="002616C4"/>
    <w:rsid w:val="00262A6A"/>
    <w:rsid w:val="0026381B"/>
    <w:rsid w:val="00263A08"/>
    <w:rsid w:val="00264371"/>
    <w:rsid w:val="00264E8B"/>
    <w:rsid w:val="00265000"/>
    <w:rsid w:val="00265899"/>
    <w:rsid w:val="00270CAA"/>
    <w:rsid w:val="00270E32"/>
    <w:rsid w:val="0027293C"/>
    <w:rsid w:val="00273ED6"/>
    <w:rsid w:val="00274389"/>
    <w:rsid w:val="00275096"/>
    <w:rsid w:val="00280185"/>
    <w:rsid w:val="002827A5"/>
    <w:rsid w:val="00283CB8"/>
    <w:rsid w:val="00286A46"/>
    <w:rsid w:val="002874C1"/>
    <w:rsid w:val="00287EE3"/>
    <w:rsid w:val="0029186D"/>
    <w:rsid w:val="00291A7C"/>
    <w:rsid w:val="00291FEC"/>
    <w:rsid w:val="00293C3C"/>
    <w:rsid w:val="00293E59"/>
    <w:rsid w:val="00294E60"/>
    <w:rsid w:val="00295055"/>
    <w:rsid w:val="00295115"/>
    <w:rsid w:val="002A0117"/>
    <w:rsid w:val="002A0BC2"/>
    <w:rsid w:val="002A1729"/>
    <w:rsid w:val="002A230C"/>
    <w:rsid w:val="002A2E42"/>
    <w:rsid w:val="002A391A"/>
    <w:rsid w:val="002A3DD6"/>
    <w:rsid w:val="002A50D4"/>
    <w:rsid w:val="002A60BB"/>
    <w:rsid w:val="002A6146"/>
    <w:rsid w:val="002A6AB9"/>
    <w:rsid w:val="002A6CA8"/>
    <w:rsid w:val="002A7C3D"/>
    <w:rsid w:val="002B29BC"/>
    <w:rsid w:val="002B2D9B"/>
    <w:rsid w:val="002B4959"/>
    <w:rsid w:val="002B71E6"/>
    <w:rsid w:val="002B7C5E"/>
    <w:rsid w:val="002C0CEF"/>
    <w:rsid w:val="002C25F8"/>
    <w:rsid w:val="002C3974"/>
    <w:rsid w:val="002C5804"/>
    <w:rsid w:val="002C5962"/>
    <w:rsid w:val="002C6FDF"/>
    <w:rsid w:val="002C789C"/>
    <w:rsid w:val="002C78BC"/>
    <w:rsid w:val="002C7AD9"/>
    <w:rsid w:val="002D0BBA"/>
    <w:rsid w:val="002D0EAB"/>
    <w:rsid w:val="002D338B"/>
    <w:rsid w:val="002D5115"/>
    <w:rsid w:val="002D5AFD"/>
    <w:rsid w:val="002D5CDC"/>
    <w:rsid w:val="002D6780"/>
    <w:rsid w:val="002E0191"/>
    <w:rsid w:val="002E024E"/>
    <w:rsid w:val="002E1ABB"/>
    <w:rsid w:val="002E20E5"/>
    <w:rsid w:val="002E2528"/>
    <w:rsid w:val="002E254C"/>
    <w:rsid w:val="002E2A86"/>
    <w:rsid w:val="002E3805"/>
    <w:rsid w:val="002E38BD"/>
    <w:rsid w:val="002E59BC"/>
    <w:rsid w:val="002E5F17"/>
    <w:rsid w:val="002F115B"/>
    <w:rsid w:val="002F15FC"/>
    <w:rsid w:val="002F174C"/>
    <w:rsid w:val="002F29BA"/>
    <w:rsid w:val="002F2A95"/>
    <w:rsid w:val="002F3F9C"/>
    <w:rsid w:val="002F3FDF"/>
    <w:rsid w:val="002F4F1E"/>
    <w:rsid w:val="002F5255"/>
    <w:rsid w:val="002F62D8"/>
    <w:rsid w:val="002F7726"/>
    <w:rsid w:val="00301C5B"/>
    <w:rsid w:val="00305D8E"/>
    <w:rsid w:val="003068DB"/>
    <w:rsid w:val="003100C7"/>
    <w:rsid w:val="0031212A"/>
    <w:rsid w:val="003138E8"/>
    <w:rsid w:val="003152B1"/>
    <w:rsid w:val="00315AD6"/>
    <w:rsid w:val="00316857"/>
    <w:rsid w:val="00316966"/>
    <w:rsid w:val="00317AC5"/>
    <w:rsid w:val="00320296"/>
    <w:rsid w:val="00320FA4"/>
    <w:rsid w:val="0032279A"/>
    <w:rsid w:val="00323B85"/>
    <w:rsid w:val="003249FD"/>
    <w:rsid w:val="003252C9"/>
    <w:rsid w:val="00326E42"/>
    <w:rsid w:val="00327AA5"/>
    <w:rsid w:val="0033028A"/>
    <w:rsid w:val="003307BA"/>
    <w:rsid w:val="003319EB"/>
    <w:rsid w:val="00332666"/>
    <w:rsid w:val="00332B05"/>
    <w:rsid w:val="0033324B"/>
    <w:rsid w:val="003332C8"/>
    <w:rsid w:val="00334BC8"/>
    <w:rsid w:val="00336288"/>
    <w:rsid w:val="003366E8"/>
    <w:rsid w:val="00336C7E"/>
    <w:rsid w:val="00337E29"/>
    <w:rsid w:val="003405F5"/>
    <w:rsid w:val="00342C87"/>
    <w:rsid w:val="003432C5"/>
    <w:rsid w:val="0034398C"/>
    <w:rsid w:val="003445B5"/>
    <w:rsid w:val="0034557E"/>
    <w:rsid w:val="00345ABC"/>
    <w:rsid w:val="00345F01"/>
    <w:rsid w:val="0034763A"/>
    <w:rsid w:val="00347B67"/>
    <w:rsid w:val="00350762"/>
    <w:rsid w:val="003507E7"/>
    <w:rsid w:val="00352FC8"/>
    <w:rsid w:val="00353453"/>
    <w:rsid w:val="003537AB"/>
    <w:rsid w:val="00354480"/>
    <w:rsid w:val="00354E92"/>
    <w:rsid w:val="00355B65"/>
    <w:rsid w:val="003568D3"/>
    <w:rsid w:val="003571A0"/>
    <w:rsid w:val="00360C25"/>
    <w:rsid w:val="00361465"/>
    <w:rsid w:val="00361EA6"/>
    <w:rsid w:val="00362407"/>
    <w:rsid w:val="003624AA"/>
    <w:rsid w:val="00363A84"/>
    <w:rsid w:val="003663D8"/>
    <w:rsid w:val="00366A35"/>
    <w:rsid w:val="00366B9C"/>
    <w:rsid w:val="0037135F"/>
    <w:rsid w:val="00371CF6"/>
    <w:rsid w:val="00371E92"/>
    <w:rsid w:val="00372431"/>
    <w:rsid w:val="0037513B"/>
    <w:rsid w:val="00375909"/>
    <w:rsid w:val="00376437"/>
    <w:rsid w:val="0037654F"/>
    <w:rsid w:val="00381A87"/>
    <w:rsid w:val="00381B99"/>
    <w:rsid w:val="00381F06"/>
    <w:rsid w:val="0038209B"/>
    <w:rsid w:val="0038401D"/>
    <w:rsid w:val="00384938"/>
    <w:rsid w:val="0038571C"/>
    <w:rsid w:val="0038579A"/>
    <w:rsid w:val="003859E2"/>
    <w:rsid w:val="003900EE"/>
    <w:rsid w:val="00390CBC"/>
    <w:rsid w:val="00391D19"/>
    <w:rsid w:val="00392A92"/>
    <w:rsid w:val="00393F14"/>
    <w:rsid w:val="003940BA"/>
    <w:rsid w:val="003949FA"/>
    <w:rsid w:val="00395005"/>
    <w:rsid w:val="003962E3"/>
    <w:rsid w:val="0039754B"/>
    <w:rsid w:val="003A054C"/>
    <w:rsid w:val="003A08AB"/>
    <w:rsid w:val="003A1C60"/>
    <w:rsid w:val="003A2ED6"/>
    <w:rsid w:val="003A3186"/>
    <w:rsid w:val="003A3C5A"/>
    <w:rsid w:val="003A6FD0"/>
    <w:rsid w:val="003A70AE"/>
    <w:rsid w:val="003A7EFB"/>
    <w:rsid w:val="003B1F5C"/>
    <w:rsid w:val="003B2506"/>
    <w:rsid w:val="003B558C"/>
    <w:rsid w:val="003B5DAC"/>
    <w:rsid w:val="003B5DF0"/>
    <w:rsid w:val="003C0624"/>
    <w:rsid w:val="003C35D5"/>
    <w:rsid w:val="003C3B0A"/>
    <w:rsid w:val="003C3BEA"/>
    <w:rsid w:val="003C4564"/>
    <w:rsid w:val="003C4C1C"/>
    <w:rsid w:val="003C5BFB"/>
    <w:rsid w:val="003D0BA4"/>
    <w:rsid w:val="003D224A"/>
    <w:rsid w:val="003D2533"/>
    <w:rsid w:val="003D2658"/>
    <w:rsid w:val="003D4822"/>
    <w:rsid w:val="003D5058"/>
    <w:rsid w:val="003D601D"/>
    <w:rsid w:val="003D7129"/>
    <w:rsid w:val="003D7629"/>
    <w:rsid w:val="003E0600"/>
    <w:rsid w:val="003E1729"/>
    <w:rsid w:val="003E1A1D"/>
    <w:rsid w:val="003E2567"/>
    <w:rsid w:val="003E3C1A"/>
    <w:rsid w:val="003E43CA"/>
    <w:rsid w:val="003E5260"/>
    <w:rsid w:val="003E5E03"/>
    <w:rsid w:val="003F1D9F"/>
    <w:rsid w:val="003F34E8"/>
    <w:rsid w:val="003F35A1"/>
    <w:rsid w:val="003F4DFA"/>
    <w:rsid w:val="003F5386"/>
    <w:rsid w:val="003F5988"/>
    <w:rsid w:val="003F6029"/>
    <w:rsid w:val="003F61F7"/>
    <w:rsid w:val="003F7915"/>
    <w:rsid w:val="004001E2"/>
    <w:rsid w:val="00401E0D"/>
    <w:rsid w:val="00401F01"/>
    <w:rsid w:val="004027D5"/>
    <w:rsid w:val="004035ED"/>
    <w:rsid w:val="00403ECC"/>
    <w:rsid w:val="004050E1"/>
    <w:rsid w:val="0040549A"/>
    <w:rsid w:val="00405B56"/>
    <w:rsid w:val="00406B29"/>
    <w:rsid w:val="004073DB"/>
    <w:rsid w:val="0040799F"/>
    <w:rsid w:val="00411097"/>
    <w:rsid w:val="00411FED"/>
    <w:rsid w:val="0041245A"/>
    <w:rsid w:val="00414115"/>
    <w:rsid w:val="004145E8"/>
    <w:rsid w:val="00415F9B"/>
    <w:rsid w:val="0041696F"/>
    <w:rsid w:val="004176BF"/>
    <w:rsid w:val="00417728"/>
    <w:rsid w:val="004205CB"/>
    <w:rsid w:val="00422AF7"/>
    <w:rsid w:val="004236C2"/>
    <w:rsid w:val="004239C1"/>
    <w:rsid w:val="00424260"/>
    <w:rsid w:val="0042468B"/>
    <w:rsid w:val="00424798"/>
    <w:rsid w:val="00424C10"/>
    <w:rsid w:val="00426536"/>
    <w:rsid w:val="00427523"/>
    <w:rsid w:val="00427802"/>
    <w:rsid w:val="00427E3A"/>
    <w:rsid w:val="0043061E"/>
    <w:rsid w:val="00430AF5"/>
    <w:rsid w:val="0043179B"/>
    <w:rsid w:val="00432553"/>
    <w:rsid w:val="004328E6"/>
    <w:rsid w:val="00432903"/>
    <w:rsid w:val="00433667"/>
    <w:rsid w:val="00433F31"/>
    <w:rsid w:val="0043675B"/>
    <w:rsid w:val="004368F4"/>
    <w:rsid w:val="004373E7"/>
    <w:rsid w:val="00440791"/>
    <w:rsid w:val="0044183A"/>
    <w:rsid w:val="00443B85"/>
    <w:rsid w:val="004441D4"/>
    <w:rsid w:val="00444DD9"/>
    <w:rsid w:val="00444E6B"/>
    <w:rsid w:val="00445DEB"/>
    <w:rsid w:val="00446172"/>
    <w:rsid w:val="0044693A"/>
    <w:rsid w:val="00446B41"/>
    <w:rsid w:val="004477BB"/>
    <w:rsid w:val="00447CF0"/>
    <w:rsid w:val="00450D8B"/>
    <w:rsid w:val="00451A6D"/>
    <w:rsid w:val="00453144"/>
    <w:rsid w:val="00453310"/>
    <w:rsid w:val="0045411E"/>
    <w:rsid w:val="0045436E"/>
    <w:rsid w:val="004556FE"/>
    <w:rsid w:val="00461D6C"/>
    <w:rsid w:val="00464F35"/>
    <w:rsid w:val="004650B5"/>
    <w:rsid w:val="00465613"/>
    <w:rsid w:val="004656FB"/>
    <w:rsid w:val="00466D06"/>
    <w:rsid w:val="00466DFC"/>
    <w:rsid w:val="0046702D"/>
    <w:rsid w:val="004707C8"/>
    <w:rsid w:val="00471363"/>
    <w:rsid w:val="00471F4F"/>
    <w:rsid w:val="00473397"/>
    <w:rsid w:val="00475483"/>
    <w:rsid w:val="00475584"/>
    <w:rsid w:val="00475BA2"/>
    <w:rsid w:val="004766D5"/>
    <w:rsid w:val="00477129"/>
    <w:rsid w:val="00480B02"/>
    <w:rsid w:val="00481158"/>
    <w:rsid w:val="004832D6"/>
    <w:rsid w:val="00483752"/>
    <w:rsid w:val="004861FB"/>
    <w:rsid w:val="0048693C"/>
    <w:rsid w:val="00486DFD"/>
    <w:rsid w:val="00487BB9"/>
    <w:rsid w:val="00487D53"/>
    <w:rsid w:val="00492DB3"/>
    <w:rsid w:val="004942F8"/>
    <w:rsid w:val="004A071B"/>
    <w:rsid w:val="004A1951"/>
    <w:rsid w:val="004A33A9"/>
    <w:rsid w:val="004A3629"/>
    <w:rsid w:val="004A4159"/>
    <w:rsid w:val="004A7CA7"/>
    <w:rsid w:val="004B0EB9"/>
    <w:rsid w:val="004B0FF0"/>
    <w:rsid w:val="004B18B9"/>
    <w:rsid w:val="004B2CBA"/>
    <w:rsid w:val="004B2E5A"/>
    <w:rsid w:val="004B3CCF"/>
    <w:rsid w:val="004B604A"/>
    <w:rsid w:val="004B6A21"/>
    <w:rsid w:val="004C0666"/>
    <w:rsid w:val="004C09E2"/>
    <w:rsid w:val="004C17B5"/>
    <w:rsid w:val="004C2E6B"/>
    <w:rsid w:val="004C3289"/>
    <w:rsid w:val="004C61DF"/>
    <w:rsid w:val="004C672A"/>
    <w:rsid w:val="004C6D2E"/>
    <w:rsid w:val="004C6E9F"/>
    <w:rsid w:val="004D1D89"/>
    <w:rsid w:val="004D3E70"/>
    <w:rsid w:val="004D3FC2"/>
    <w:rsid w:val="004D4F14"/>
    <w:rsid w:val="004D6A8A"/>
    <w:rsid w:val="004D728A"/>
    <w:rsid w:val="004D7904"/>
    <w:rsid w:val="004E07D0"/>
    <w:rsid w:val="004E1201"/>
    <w:rsid w:val="004E1B2A"/>
    <w:rsid w:val="004E25A7"/>
    <w:rsid w:val="004E2BD7"/>
    <w:rsid w:val="004E3DE3"/>
    <w:rsid w:val="004E40B3"/>
    <w:rsid w:val="004E4112"/>
    <w:rsid w:val="004E4AEF"/>
    <w:rsid w:val="004E79A6"/>
    <w:rsid w:val="004F0186"/>
    <w:rsid w:val="004F0935"/>
    <w:rsid w:val="004F2031"/>
    <w:rsid w:val="004F243A"/>
    <w:rsid w:val="004F38DC"/>
    <w:rsid w:val="004F38F2"/>
    <w:rsid w:val="004F3DDB"/>
    <w:rsid w:val="004F45D3"/>
    <w:rsid w:val="004F4699"/>
    <w:rsid w:val="004F6878"/>
    <w:rsid w:val="005005B1"/>
    <w:rsid w:val="00500D0F"/>
    <w:rsid w:val="00500DAB"/>
    <w:rsid w:val="00501FC0"/>
    <w:rsid w:val="0050437E"/>
    <w:rsid w:val="00504771"/>
    <w:rsid w:val="00506B6F"/>
    <w:rsid w:val="0050776D"/>
    <w:rsid w:val="005105D2"/>
    <w:rsid w:val="00511591"/>
    <w:rsid w:val="005117DA"/>
    <w:rsid w:val="00511EF5"/>
    <w:rsid w:val="00512C57"/>
    <w:rsid w:val="00514173"/>
    <w:rsid w:val="005144DF"/>
    <w:rsid w:val="00514BA3"/>
    <w:rsid w:val="00516EDD"/>
    <w:rsid w:val="00520456"/>
    <w:rsid w:val="00520739"/>
    <w:rsid w:val="00521F07"/>
    <w:rsid w:val="00522E03"/>
    <w:rsid w:val="00523025"/>
    <w:rsid w:val="005230E3"/>
    <w:rsid w:val="005236E2"/>
    <w:rsid w:val="00523F1C"/>
    <w:rsid w:val="005244DD"/>
    <w:rsid w:val="00524607"/>
    <w:rsid w:val="00524D94"/>
    <w:rsid w:val="0052511D"/>
    <w:rsid w:val="00525B4B"/>
    <w:rsid w:val="00526725"/>
    <w:rsid w:val="00526B60"/>
    <w:rsid w:val="005305A9"/>
    <w:rsid w:val="00530B49"/>
    <w:rsid w:val="0053448F"/>
    <w:rsid w:val="005344BC"/>
    <w:rsid w:val="00534B32"/>
    <w:rsid w:val="005357A1"/>
    <w:rsid w:val="00535CED"/>
    <w:rsid w:val="00536BB0"/>
    <w:rsid w:val="00540D32"/>
    <w:rsid w:val="00544F66"/>
    <w:rsid w:val="00546920"/>
    <w:rsid w:val="00547FAB"/>
    <w:rsid w:val="00551528"/>
    <w:rsid w:val="00552A19"/>
    <w:rsid w:val="00552FA9"/>
    <w:rsid w:val="00553153"/>
    <w:rsid w:val="00553B1D"/>
    <w:rsid w:val="005544DD"/>
    <w:rsid w:val="005544FA"/>
    <w:rsid w:val="00554C2F"/>
    <w:rsid w:val="00555625"/>
    <w:rsid w:val="00555D33"/>
    <w:rsid w:val="00556E97"/>
    <w:rsid w:val="005576B6"/>
    <w:rsid w:val="0056060E"/>
    <w:rsid w:val="00561200"/>
    <w:rsid w:val="005625F6"/>
    <w:rsid w:val="00563B0A"/>
    <w:rsid w:val="00563C2C"/>
    <w:rsid w:val="00563F9A"/>
    <w:rsid w:val="00564A49"/>
    <w:rsid w:val="00566ED1"/>
    <w:rsid w:val="00571EB7"/>
    <w:rsid w:val="00572BE2"/>
    <w:rsid w:val="00572E00"/>
    <w:rsid w:val="00573978"/>
    <w:rsid w:val="0057456E"/>
    <w:rsid w:val="00574645"/>
    <w:rsid w:val="00574A88"/>
    <w:rsid w:val="00575C21"/>
    <w:rsid w:val="00577C3A"/>
    <w:rsid w:val="0058000F"/>
    <w:rsid w:val="00580E13"/>
    <w:rsid w:val="00583BA9"/>
    <w:rsid w:val="00583E95"/>
    <w:rsid w:val="00584995"/>
    <w:rsid w:val="00585829"/>
    <w:rsid w:val="0058583A"/>
    <w:rsid w:val="00587128"/>
    <w:rsid w:val="005875A4"/>
    <w:rsid w:val="00590383"/>
    <w:rsid w:val="00590A4C"/>
    <w:rsid w:val="00591398"/>
    <w:rsid w:val="00591B54"/>
    <w:rsid w:val="005923A6"/>
    <w:rsid w:val="00592549"/>
    <w:rsid w:val="00592E8B"/>
    <w:rsid w:val="00593143"/>
    <w:rsid w:val="00593B7E"/>
    <w:rsid w:val="00594054"/>
    <w:rsid w:val="00595690"/>
    <w:rsid w:val="00595B52"/>
    <w:rsid w:val="00595FEF"/>
    <w:rsid w:val="00597474"/>
    <w:rsid w:val="005977E1"/>
    <w:rsid w:val="00597B56"/>
    <w:rsid w:val="005A0D25"/>
    <w:rsid w:val="005A0DFF"/>
    <w:rsid w:val="005A1442"/>
    <w:rsid w:val="005A1E70"/>
    <w:rsid w:val="005A29BC"/>
    <w:rsid w:val="005A3350"/>
    <w:rsid w:val="005A3FE3"/>
    <w:rsid w:val="005A50DE"/>
    <w:rsid w:val="005A64C9"/>
    <w:rsid w:val="005A6C9F"/>
    <w:rsid w:val="005B0B12"/>
    <w:rsid w:val="005B1A08"/>
    <w:rsid w:val="005B4720"/>
    <w:rsid w:val="005B5163"/>
    <w:rsid w:val="005B5528"/>
    <w:rsid w:val="005B5787"/>
    <w:rsid w:val="005B7F5A"/>
    <w:rsid w:val="005C1762"/>
    <w:rsid w:val="005C4181"/>
    <w:rsid w:val="005C457A"/>
    <w:rsid w:val="005C4B5F"/>
    <w:rsid w:val="005C5AA5"/>
    <w:rsid w:val="005C6BE0"/>
    <w:rsid w:val="005D019C"/>
    <w:rsid w:val="005D024F"/>
    <w:rsid w:val="005D3EA1"/>
    <w:rsid w:val="005D4128"/>
    <w:rsid w:val="005D430E"/>
    <w:rsid w:val="005D562C"/>
    <w:rsid w:val="005D6124"/>
    <w:rsid w:val="005D64C9"/>
    <w:rsid w:val="005D6599"/>
    <w:rsid w:val="005D6895"/>
    <w:rsid w:val="005D6C58"/>
    <w:rsid w:val="005D74A3"/>
    <w:rsid w:val="005D75B3"/>
    <w:rsid w:val="005E0384"/>
    <w:rsid w:val="005E0CFD"/>
    <w:rsid w:val="005E1EF6"/>
    <w:rsid w:val="005E3595"/>
    <w:rsid w:val="005E3797"/>
    <w:rsid w:val="005E48D5"/>
    <w:rsid w:val="005E50D9"/>
    <w:rsid w:val="005E565C"/>
    <w:rsid w:val="005E5EB2"/>
    <w:rsid w:val="005E63D2"/>
    <w:rsid w:val="005E646F"/>
    <w:rsid w:val="005E6E2C"/>
    <w:rsid w:val="005E7564"/>
    <w:rsid w:val="005E79A9"/>
    <w:rsid w:val="005E7AA8"/>
    <w:rsid w:val="005F049A"/>
    <w:rsid w:val="005F09C8"/>
    <w:rsid w:val="005F24BC"/>
    <w:rsid w:val="005F3787"/>
    <w:rsid w:val="005F44CB"/>
    <w:rsid w:val="005F52FE"/>
    <w:rsid w:val="005F7B9D"/>
    <w:rsid w:val="00600338"/>
    <w:rsid w:val="00600870"/>
    <w:rsid w:val="00601994"/>
    <w:rsid w:val="00601F4A"/>
    <w:rsid w:val="006033B0"/>
    <w:rsid w:val="00603D08"/>
    <w:rsid w:val="0060469E"/>
    <w:rsid w:val="006054BA"/>
    <w:rsid w:val="0060757D"/>
    <w:rsid w:val="00607B05"/>
    <w:rsid w:val="00607C37"/>
    <w:rsid w:val="00607EDD"/>
    <w:rsid w:val="00610DEC"/>
    <w:rsid w:val="00611161"/>
    <w:rsid w:val="0061269E"/>
    <w:rsid w:val="006126FC"/>
    <w:rsid w:val="006132A5"/>
    <w:rsid w:val="006141A6"/>
    <w:rsid w:val="00614788"/>
    <w:rsid w:val="006147A2"/>
    <w:rsid w:val="00614FC2"/>
    <w:rsid w:val="006161C3"/>
    <w:rsid w:val="00616827"/>
    <w:rsid w:val="00616C93"/>
    <w:rsid w:val="00617134"/>
    <w:rsid w:val="006178AA"/>
    <w:rsid w:val="00622550"/>
    <w:rsid w:val="00622890"/>
    <w:rsid w:val="00622A87"/>
    <w:rsid w:val="00622C77"/>
    <w:rsid w:val="006238C6"/>
    <w:rsid w:val="0062485C"/>
    <w:rsid w:val="00624E34"/>
    <w:rsid w:val="00625A33"/>
    <w:rsid w:val="00627EBC"/>
    <w:rsid w:val="0063044B"/>
    <w:rsid w:val="00631996"/>
    <w:rsid w:val="00631BBE"/>
    <w:rsid w:val="0063231E"/>
    <w:rsid w:val="0063237A"/>
    <w:rsid w:val="00633363"/>
    <w:rsid w:val="0063464B"/>
    <w:rsid w:val="006360BD"/>
    <w:rsid w:val="0064130F"/>
    <w:rsid w:val="0064156D"/>
    <w:rsid w:val="00643183"/>
    <w:rsid w:val="0064395C"/>
    <w:rsid w:val="00645874"/>
    <w:rsid w:val="00645F12"/>
    <w:rsid w:val="00646108"/>
    <w:rsid w:val="00646269"/>
    <w:rsid w:val="006465B2"/>
    <w:rsid w:val="0064751C"/>
    <w:rsid w:val="00647F1F"/>
    <w:rsid w:val="00650A9B"/>
    <w:rsid w:val="0065222D"/>
    <w:rsid w:val="00652388"/>
    <w:rsid w:val="006523CA"/>
    <w:rsid w:val="00652F18"/>
    <w:rsid w:val="00652F37"/>
    <w:rsid w:val="00653546"/>
    <w:rsid w:val="006538AE"/>
    <w:rsid w:val="00653D63"/>
    <w:rsid w:val="006542C8"/>
    <w:rsid w:val="00654B3D"/>
    <w:rsid w:val="0065751C"/>
    <w:rsid w:val="0066063A"/>
    <w:rsid w:val="00660B79"/>
    <w:rsid w:val="006615E8"/>
    <w:rsid w:val="00661670"/>
    <w:rsid w:val="00663009"/>
    <w:rsid w:val="00663E03"/>
    <w:rsid w:val="0066756E"/>
    <w:rsid w:val="00667623"/>
    <w:rsid w:val="00667E0D"/>
    <w:rsid w:val="006705A6"/>
    <w:rsid w:val="00670DEC"/>
    <w:rsid w:val="00671622"/>
    <w:rsid w:val="00671813"/>
    <w:rsid w:val="00671FE8"/>
    <w:rsid w:val="0067259B"/>
    <w:rsid w:val="00673197"/>
    <w:rsid w:val="00673BEE"/>
    <w:rsid w:val="00675F2F"/>
    <w:rsid w:val="006808FE"/>
    <w:rsid w:val="00681590"/>
    <w:rsid w:val="0068169E"/>
    <w:rsid w:val="00681936"/>
    <w:rsid w:val="00682208"/>
    <w:rsid w:val="006822A5"/>
    <w:rsid w:val="00682BF2"/>
    <w:rsid w:val="00682D30"/>
    <w:rsid w:val="00683872"/>
    <w:rsid w:val="00683B68"/>
    <w:rsid w:val="00685296"/>
    <w:rsid w:val="006860DA"/>
    <w:rsid w:val="00686ED0"/>
    <w:rsid w:val="00687DE1"/>
    <w:rsid w:val="00690852"/>
    <w:rsid w:val="00691C01"/>
    <w:rsid w:val="00693767"/>
    <w:rsid w:val="00693ED8"/>
    <w:rsid w:val="006971F1"/>
    <w:rsid w:val="006A09BB"/>
    <w:rsid w:val="006A150F"/>
    <w:rsid w:val="006A3D59"/>
    <w:rsid w:val="006A4133"/>
    <w:rsid w:val="006A5044"/>
    <w:rsid w:val="006A5238"/>
    <w:rsid w:val="006A5AFC"/>
    <w:rsid w:val="006A6274"/>
    <w:rsid w:val="006B06C0"/>
    <w:rsid w:val="006B09D0"/>
    <w:rsid w:val="006B3680"/>
    <w:rsid w:val="006B4253"/>
    <w:rsid w:val="006B43AE"/>
    <w:rsid w:val="006B4FF8"/>
    <w:rsid w:val="006B6570"/>
    <w:rsid w:val="006B6A57"/>
    <w:rsid w:val="006C134C"/>
    <w:rsid w:val="006C30AD"/>
    <w:rsid w:val="006C32C0"/>
    <w:rsid w:val="006C3FBF"/>
    <w:rsid w:val="006C409C"/>
    <w:rsid w:val="006C4E4D"/>
    <w:rsid w:val="006C707D"/>
    <w:rsid w:val="006D077F"/>
    <w:rsid w:val="006D1A93"/>
    <w:rsid w:val="006D1F1B"/>
    <w:rsid w:val="006D1FB6"/>
    <w:rsid w:val="006D38C0"/>
    <w:rsid w:val="006D4202"/>
    <w:rsid w:val="006D6614"/>
    <w:rsid w:val="006D7093"/>
    <w:rsid w:val="006E04AA"/>
    <w:rsid w:val="006E43F0"/>
    <w:rsid w:val="006E638A"/>
    <w:rsid w:val="006E73B3"/>
    <w:rsid w:val="006F1CDE"/>
    <w:rsid w:val="006F25C0"/>
    <w:rsid w:val="006F4647"/>
    <w:rsid w:val="006F5129"/>
    <w:rsid w:val="006F67FB"/>
    <w:rsid w:val="006F71A6"/>
    <w:rsid w:val="006F75F2"/>
    <w:rsid w:val="006F7D32"/>
    <w:rsid w:val="007004BE"/>
    <w:rsid w:val="007005C6"/>
    <w:rsid w:val="0070261D"/>
    <w:rsid w:val="00702826"/>
    <w:rsid w:val="00703BC1"/>
    <w:rsid w:val="00704EA6"/>
    <w:rsid w:val="00706209"/>
    <w:rsid w:val="00707308"/>
    <w:rsid w:val="007102DC"/>
    <w:rsid w:val="0071065C"/>
    <w:rsid w:val="00710D4C"/>
    <w:rsid w:val="00711E09"/>
    <w:rsid w:val="00712299"/>
    <w:rsid w:val="00712E39"/>
    <w:rsid w:val="0071540D"/>
    <w:rsid w:val="007172B3"/>
    <w:rsid w:val="00721CC0"/>
    <w:rsid w:val="007221FF"/>
    <w:rsid w:val="00722527"/>
    <w:rsid w:val="00723A34"/>
    <w:rsid w:val="00724267"/>
    <w:rsid w:val="007247C8"/>
    <w:rsid w:val="00724F96"/>
    <w:rsid w:val="007276F7"/>
    <w:rsid w:val="007309F9"/>
    <w:rsid w:val="0073202E"/>
    <w:rsid w:val="007320A2"/>
    <w:rsid w:val="0073243E"/>
    <w:rsid w:val="00733B5C"/>
    <w:rsid w:val="00733C39"/>
    <w:rsid w:val="00736606"/>
    <w:rsid w:val="0073698D"/>
    <w:rsid w:val="00736F70"/>
    <w:rsid w:val="007379B3"/>
    <w:rsid w:val="00740540"/>
    <w:rsid w:val="0074095A"/>
    <w:rsid w:val="00740A11"/>
    <w:rsid w:val="00741155"/>
    <w:rsid w:val="007416CB"/>
    <w:rsid w:val="007417DA"/>
    <w:rsid w:val="007424C1"/>
    <w:rsid w:val="00743462"/>
    <w:rsid w:val="00743504"/>
    <w:rsid w:val="007440D8"/>
    <w:rsid w:val="0074443D"/>
    <w:rsid w:val="00747EE8"/>
    <w:rsid w:val="00752A5B"/>
    <w:rsid w:val="007534AA"/>
    <w:rsid w:val="007550EA"/>
    <w:rsid w:val="0075565B"/>
    <w:rsid w:val="00755765"/>
    <w:rsid w:val="007560A3"/>
    <w:rsid w:val="00756EE4"/>
    <w:rsid w:val="00757F16"/>
    <w:rsid w:val="00760E1D"/>
    <w:rsid w:val="00761FAF"/>
    <w:rsid w:val="007631F0"/>
    <w:rsid w:val="00763334"/>
    <w:rsid w:val="007635EF"/>
    <w:rsid w:val="007678ED"/>
    <w:rsid w:val="00767C2F"/>
    <w:rsid w:val="00767C41"/>
    <w:rsid w:val="00767FCD"/>
    <w:rsid w:val="00770173"/>
    <w:rsid w:val="007731DD"/>
    <w:rsid w:val="00773C55"/>
    <w:rsid w:val="007740B8"/>
    <w:rsid w:val="0077443D"/>
    <w:rsid w:val="0077471F"/>
    <w:rsid w:val="00774C73"/>
    <w:rsid w:val="00777CBB"/>
    <w:rsid w:val="00777FC2"/>
    <w:rsid w:val="007827FE"/>
    <w:rsid w:val="00783478"/>
    <w:rsid w:val="00784321"/>
    <w:rsid w:val="00786DC5"/>
    <w:rsid w:val="00791D45"/>
    <w:rsid w:val="0079481C"/>
    <w:rsid w:val="00794EAD"/>
    <w:rsid w:val="00794FC5"/>
    <w:rsid w:val="0079569E"/>
    <w:rsid w:val="0079592C"/>
    <w:rsid w:val="00795B07"/>
    <w:rsid w:val="007A2EAC"/>
    <w:rsid w:val="007A461F"/>
    <w:rsid w:val="007A524B"/>
    <w:rsid w:val="007A644B"/>
    <w:rsid w:val="007A7B82"/>
    <w:rsid w:val="007A7D8E"/>
    <w:rsid w:val="007B10F7"/>
    <w:rsid w:val="007B2D15"/>
    <w:rsid w:val="007B30FE"/>
    <w:rsid w:val="007B311C"/>
    <w:rsid w:val="007B34F2"/>
    <w:rsid w:val="007C0D46"/>
    <w:rsid w:val="007C0E5A"/>
    <w:rsid w:val="007C44EE"/>
    <w:rsid w:val="007C6E37"/>
    <w:rsid w:val="007C7914"/>
    <w:rsid w:val="007C7C86"/>
    <w:rsid w:val="007D1021"/>
    <w:rsid w:val="007D12D1"/>
    <w:rsid w:val="007D1E06"/>
    <w:rsid w:val="007D27EC"/>
    <w:rsid w:val="007D2AFF"/>
    <w:rsid w:val="007D3543"/>
    <w:rsid w:val="007D495A"/>
    <w:rsid w:val="007D4BA4"/>
    <w:rsid w:val="007D6588"/>
    <w:rsid w:val="007D6D64"/>
    <w:rsid w:val="007E0559"/>
    <w:rsid w:val="007E06A9"/>
    <w:rsid w:val="007E3C6B"/>
    <w:rsid w:val="007E4FB0"/>
    <w:rsid w:val="007E5429"/>
    <w:rsid w:val="007E605E"/>
    <w:rsid w:val="007E6C23"/>
    <w:rsid w:val="007E7414"/>
    <w:rsid w:val="007E78FA"/>
    <w:rsid w:val="007E7EEE"/>
    <w:rsid w:val="007F0DB5"/>
    <w:rsid w:val="007F1125"/>
    <w:rsid w:val="007F125C"/>
    <w:rsid w:val="007F17B5"/>
    <w:rsid w:val="007F1E5B"/>
    <w:rsid w:val="007F3AFF"/>
    <w:rsid w:val="007F4B14"/>
    <w:rsid w:val="007F69DB"/>
    <w:rsid w:val="007F6E0B"/>
    <w:rsid w:val="007F70C1"/>
    <w:rsid w:val="007F7E16"/>
    <w:rsid w:val="008000EE"/>
    <w:rsid w:val="00800692"/>
    <w:rsid w:val="008015E8"/>
    <w:rsid w:val="00803958"/>
    <w:rsid w:val="00803AF4"/>
    <w:rsid w:val="0080703D"/>
    <w:rsid w:val="00807167"/>
    <w:rsid w:val="00807538"/>
    <w:rsid w:val="00807764"/>
    <w:rsid w:val="00807CEC"/>
    <w:rsid w:val="00811C48"/>
    <w:rsid w:val="008120D7"/>
    <w:rsid w:val="008122C0"/>
    <w:rsid w:val="008129B8"/>
    <w:rsid w:val="008133FE"/>
    <w:rsid w:val="008141FB"/>
    <w:rsid w:val="008147CC"/>
    <w:rsid w:val="00816912"/>
    <w:rsid w:val="00817BB6"/>
    <w:rsid w:val="00820A30"/>
    <w:rsid w:val="00821292"/>
    <w:rsid w:val="00821335"/>
    <w:rsid w:val="00821BC0"/>
    <w:rsid w:val="00824E2B"/>
    <w:rsid w:val="0082552E"/>
    <w:rsid w:val="008257B8"/>
    <w:rsid w:val="00831E06"/>
    <w:rsid w:val="008322E6"/>
    <w:rsid w:val="00832B57"/>
    <w:rsid w:val="00832D28"/>
    <w:rsid w:val="00833F69"/>
    <w:rsid w:val="00834F0C"/>
    <w:rsid w:val="008361FE"/>
    <w:rsid w:val="008362AE"/>
    <w:rsid w:val="00836311"/>
    <w:rsid w:val="008424F5"/>
    <w:rsid w:val="00843571"/>
    <w:rsid w:val="00844525"/>
    <w:rsid w:val="00844898"/>
    <w:rsid w:val="00845E43"/>
    <w:rsid w:val="008460E4"/>
    <w:rsid w:val="00846635"/>
    <w:rsid w:val="0084728A"/>
    <w:rsid w:val="00851529"/>
    <w:rsid w:val="0085157A"/>
    <w:rsid w:val="00851E5A"/>
    <w:rsid w:val="00852B48"/>
    <w:rsid w:val="00855BF9"/>
    <w:rsid w:val="00855D17"/>
    <w:rsid w:val="008563E2"/>
    <w:rsid w:val="0085642F"/>
    <w:rsid w:val="00856C9C"/>
    <w:rsid w:val="00856CD2"/>
    <w:rsid w:val="00860059"/>
    <w:rsid w:val="00862E54"/>
    <w:rsid w:val="00863A7A"/>
    <w:rsid w:val="0086411B"/>
    <w:rsid w:val="008641E6"/>
    <w:rsid w:val="0086622A"/>
    <w:rsid w:val="008673D2"/>
    <w:rsid w:val="00867BE5"/>
    <w:rsid w:val="00867ECD"/>
    <w:rsid w:val="00872C08"/>
    <w:rsid w:val="00872C6D"/>
    <w:rsid w:val="008733C7"/>
    <w:rsid w:val="00873804"/>
    <w:rsid w:val="00873A7C"/>
    <w:rsid w:val="00873D2E"/>
    <w:rsid w:val="0087536F"/>
    <w:rsid w:val="008754C9"/>
    <w:rsid w:val="0087649A"/>
    <w:rsid w:val="00882531"/>
    <w:rsid w:val="008841E1"/>
    <w:rsid w:val="008856D8"/>
    <w:rsid w:val="00885F25"/>
    <w:rsid w:val="008879BC"/>
    <w:rsid w:val="00887CC6"/>
    <w:rsid w:val="00887DF7"/>
    <w:rsid w:val="00890797"/>
    <w:rsid w:val="00890DFF"/>
    <w:rsid w:val="008917F3"/>
    <w:rsid w:val="0089200F"/>
    <w:rsid w:val="00892742"/>
    <w:rsid w:val="008931B5"/>
    <w:rsid w:val="0089420C"/>
    <w:rsid w:val="00896CF8"/>
    <w:rsid w:val="008A0CEB"/>
    <w:rsid w:val="008A162B"/>
    <w:rsid w:val="008A1930"/>
    <w:rsid w:val="008A1B63"/>
    <w:rsid w:val="008A2114"/>
    <w:rsid w:val="008A5470"/>
    <w:rsid w:val="008A5E67"/>
    <w:rsid w:val="008A5F87"/>
    <w:rsid w:val="008A65F3"/>
    <w:rsid w:val="008B1EC6"/>
    <w:rsid w:val="008B342F"/>
    <w:rsid w:val="008B373B"/>
    <w:rsid w:val="008B54A0"/>
    <w:rsid w:val="008B5826"/>
    <w:rsid w:val="008B5A4E"/>
    <w:rsid w:val="008B68B9"/>
    <w:rsid w:val="008B72F9"/>
    <w:rsid w:val="008B7E9A"/>
    <w:rsid w:val="008C15CC"/>
    <w:rsid w:val="008C2348"/>
    <w:rsid w:val="008C251C"/>
    <w:rsid w:val="008C37F7"/>
    <w:rsid w:val="008C3D4D"/>
    <w:rsid w:val="008C5052"/>
    <w:rsid w:val="008C54A3"/>
    <w:rsid w:val="008D03C0"/>
    <w:rsid w:val="008D0471"/>
    <w:rsid w:val="008D0482"/>
    <w:rsid w:val="008D222B"/>
    <w:rsid w:val="008D5A5A"/>
    <w:rsid w:val="008D62E0"/>
    <w:rsid w:val="008D7054"/>
    <w:rsid w:val="008E0981"/>
    <w:rsid w:val="008E15A2"/>
    <w:rsid w:val="008E1831"/>
    <w:rsid w:val="008E2CDA"/>
    <w:rsid w:val="008E59A8"/>
    <w:rsid w:val="008E60DA"/>
    <w:rsid w:val="008E7229"/>
    <w:rsid w:val="008F0BB0"/>
    <w:rsid w:val="008F100D"/>
    <w:rsid w:val="008F2867"/>
    <w:rsid w:val="008F2873"/>
    <w:rsid w:val="008F3524"/>
    <w:rsid w:val="008F39D3"/>
    <w:rsid w:val="008F3DEC"/>
    <w:rsid w:val="008F4088"/>
    <w:rsid w:val="008F55E5"/>
    <w:rsid w:val="0090374B"/>
    <w:rsid w:val="009048B1"/>
    <w:rsid w:val="009051DD"/>
    <w:rsid w:val="0090561E"/>
    <w:rsid w:val="00906DBE"/>
    <w:rsid w:val="0091004B"/>
    <w:rsid w:val="00913F34"/>
    <w:rsid w:val="00917472"/>
    <w:rsid w:val="00922E51"/>
    <w:rsid w:val="00924343"/>
    <w:rsid w:val="009248A0"/>
    <w:rsid w:val="00925758"/>
    <w:rsid w:val="00925958"/>
    <w:rsid w:val="00925B51"/>
    <w:rsid w:val="0092644B"/>
    <w:rsid w:val="00926FD0"/>
    <w:rsid w:val="009274BC"/>
    <w:rsid w:val="009302DD"/>
    <w:rsid w:val="00930F09"/>
    <w:rsid w:val="00930F3E"/>
    <w:rsid w:val="00931DDA"/>
    <w:rsid w:val="00933244"/>
    <w:rsid w:val="0093351E"/>
    <w:rsid w:val="0093406E"/>
    <w:rsid w:val="0093779A"/>
    <w:rsid w:val="00940431"/>
    <w:rsid w:val="0094084F"/>
    <w:rsid w:val="00940EC3"/>
    <w:rsid w:val="00940EE5"/>
    <w:rsid w:val="00941AC9"/>
    <w:rsid w:val="00941B38"/>
    <w:rsid w:val="009420B1"/>
    <w:rsid w:val="009421D3"/>
    <w:rsid w:val="00942C58"/>
    <w:rsid w:val="0094350B"/>
    <w:rsid w:val="00944ACC"/>
    <w:rsid w:val="00944C46"/>
    <w:rsid w:val="0094503A"/>
    <w:rsid w:val="00945544"/>
    <w:rsid w:val="0094554A"/>
    <w:rsid w:val="00945BAC"/>
    <w:rsid w:val="00947B28"/>
    <w:rsid w:val="00950656"/>
    <w:rsid w:val="009508BF"/>
    <w:rsid w:val="00950F2B"/>
    <w:rsid w:val="00951AA8"/>
    <w:rsid w:val="00951E0C"/>
    <w:rsid w:val="00954CC4"/>
    <w:rsid w:val="00954EC9"/>
    <w:rsid w:val="0095562F"/>
    <w:rsid w:val="00956175"/>
    <w:rsid w:val="009569D9"/>
    <w:rsid w:val="00957044"/>
    <w:rsid w:val="00957EC2"/>
    <w:rsid w:val="009619A7"/>
    <w:rsid w:val="00961AD9"/>
    <w:rsid w:val="0096314C"/>
    <w:rsid w:val="00966EC4"/>
    <w:rsid w:val="0096732B"/>
    <w:rsid w:val="009674A3"/>
    <w:rsid w:val="0097012B"/>
    <w:rsid w:val="00970E5A"/>
    <w:rsid w:val="0097131D"/>
    <w:rsid w:val="00971515"/>
    <w:rsid w:val="009722D8"/>
    <w:rsid w:val="00973D90"/>
    <w:rsid w:val="009745C2"/>
    <w:rsid w:val="0097474D"/>
    <w:rsid w:val="00975121"/>
    <w:rsid w:val="009778F9"/>
    <w:rsid w:val="00980A9C"/>
    <w:rsid w:val="00983077"/>
    <w:rsid w:val="00983C42"/>
    <w:rsid w:val="00984217"/>
    <w:rsid w:val="00986450"/>
    <w:rsid w:val="0098691E"/>
    <w:rsid w:val="00986A0B"/>
    <w:rsid w:val="00987877"/>
    <w:rsid w:val="00990566"/>
    <w:rsid w:val="00990A85"/>
    <w:rsid w:val="00990FA5"/>
    <w:rsid w:val="009917A9"/>
    <w:rsid w:val="009919BD"/>
    <w:rsid w:val="00992057"/>
    <w:rsid w:val="0099224D"/>
    <w:rsid w:val="0099395B"/>
    <w:rsid w:val="00997234"/>
    <w:rsid w:val="00997938"/>
    <w:rsid w:val="009A0314"/>
    <w:rsid w:val="009A185C"/>
    <w:rsid w:val="009A1B03"/>
    <w:rsid w:val="009A1DB3"/>
    <w:rsid w:val="009A2490"/>
    <w:rsid w:val="009A2629"/>
    <w:rsid w:val="009A2E76"/>
    <w:rsid w:val="009A305B"/>
    <w:rsid w:val="009A3167"/>
    <w:rsid w:val="009A3F31"/>
    <w:rsid w:val="009A5396"/>
    <w:rsid w:val="009A5927"/>
    <w:rsid w:val="009A68B4"/>
    <w:rsid w:val="009A6EAC"/>
    <w:rsid w:val="009A759E"/>
    <w:rsid w:val="009A7B54"/>
    <w:rsid w:val="009A7B67"/>
    <w:rsid w:val="009B139B"/>
    <w:rsid w:val="009B17A2"/>
    <w:rsid w:val="009B2904"/>
    <w:rsid w:val="009B31F5"/>
    <w:rsid w:val="009B3642"/>
    <w:rsid w:val="009B3E9C"/>
    <w:rsid w:val="009C0600"/>
    <w:rsid w:val="009C28A2"/>
    <w:rsid w:val="009C3000"/>
    <w:rsid w:val="009C3543"/>
    <w:rsid w:val="009C4788"/>
    <w:rsid w:val="009C5904"/>
    <w:rsid w:val="009C698A"/>
    <w:rsid w:val="009C7B5F"/>
    <w:rsid w:val="009D09A9"/>
    <w:rsid w:val="009D0E65"/>
    <w:rsid w:val="009D1BA8"/>
    <w:rsid w:val="009D2716"/>
    <w:rsid w:val="009D3479"/>
    <w:rsid w:val="009D3630"/>
    <w:rsid w:val="009D4B1A"/>
    <w:rsid w:val="009E035B"/>
    <w:rsid w:val="009E09A3"/>
    <w:rsid w:val="009E0BCC"/>
    <w:rsid w:val="009E133D"/>
    <w:rsid w:val="009E23CD"/>
    <w:rsid w:val="009E4186"/>
    <w:rsid w:val="009E6A51"/>
    <w:rsid w:val="009E6F20"/>
    <w:rsid w:val="009E6FC6"/>
    <w:rsid w:val="009E79CD"/>
    <w:rsid w:val="009F26D5"/>
    <w:rsid w:val="009F2CEF"/>
    <w:rsid w:val="009F53BA"/>
    <w:rsid w:val="009F5E97"/>
    <w:rsid w:val="009F72F8"/>
    <w:rsid w:val="00A0016B"/>
    <w:rsid w:val="00A009AD"/>
    <w:rsid w:val="00A01570"/>
    <w:rsid w:val="00A021AC"/>
    <w:rsid w:val="00A02263"/>
    <w:rsid w:val="00A02C1C"/>
    <w:rsid w:val="00A041CD"/>
    <w:rsid w:val="00A056A7"/>
    <w:rsid w:val="00A060DB"/>
    <w:rsid w:val="00A06344"/>
    <w:rsid w:val="00A0671B"/>
    <w:rsid w:val="00A06E11"/>
    <w:rsid w:val="00A06F69"/>
    <w:rsid w:val="00A06FC9"/>
    <w:rsid w:val="00A100E0"/>
    <w:rsid w:val="00A11E0A"/>
    <w:rsid w:val="00A12D44"/>
    <w:rsid w:val="00A138F4"/>
    <w:rsid w:val="00A13D9F"/>
    <w:rsid w:val="00A1435D"/>
    <w:rsid w:val="00A14C2E"/>
    <w:rsid w:val="00A14D3D"/>
    <w:rsid w:val="00A159D8"/>
    <w:rsid w:val="00A16B6F"/>
    <w:rsid w:val="00A2086C"/>
    <w:rsid w:val="00A238B4"/>
    <w:rsid w:val="00A24EE8"/>
    <w:rsid w:val="00A252D7"/>
    <w:rsid w:val="00A25F15"/>
    <w:rsid w:val="00A2758D"/>
    <w:rsid w:val="00A27839"/>
    <w:rsid w:val="00A303D6"/>
    <w:rsid w:val="00A310DB"/>
    <w:rsid w:val="00A3224F"/>
    <w:rsid w:val="00A327FE"/>
    <w:rsid w:val="00A33DA4"/>
    <w:rsid w:val="00A3412D"/>
    <w:rsid w:val="00A34A0B"/>
    <w:rsid w:val="00A34BA8"/>
    <w:rsid w:val="00A36707"/>
    <w:rsid w:val="00A3788D"/>
    <w:rsid w:val="00A45287"/>
    <w:rsid w:val="00A455FE"/>
    <w:rsid w:val="00A46504"/>
    <w:rsid w:val="00A46C73"/>
    <w:rsid w:val="00A474AD"/>
    <w:rsid w:val="00A502CC"/>
    <w:rsid w:val="00A50FF4"/>
    <w:rsid w:val="00A52270"/>
    <w:rsid w:val="00A52499"/>
    <w:rsid w:val="00A52C34"/>
    <w:rsid w:val="00A53C6F"/>
    <w:rsid w:val="00A53CF1"/>
    <w:rsid w:val="00A56823"/>
    <w:rsid w:val="00A56CEB"/>
    <w:rsid w:val="00A573B9"/>
    <w:rsid w:val="00A60AE6"/>
    <w:rsid w:val="00A617B1"/>
    <w:rsid w:val="00A632CF"/>
    <w:rsid w:val="00A63CE8"/>
    <w:rsid w:val="00A64103"/>
    <w:rsid w:val="00A64B2B"/>
    <w:rsid w:val="00A65ABA"/>
    <w:rsid w:val="00A66543"/>
    <w:rsid w:val="00A66EC7"/>
    <w:rsid w:val="00A71058"/>
    <w:rsid w:val="00A72723"/>
    <w:rsid w:val="00A73DFD"/>
    <w:rsid w:val="00A740EE"/>
    <w:rsid w:val="00A74E3A"/>
    <w:rsid w:val="00A7675D"/>
    <w:rsid w:val="00A80579"/>
    <w:rsid w:val="00A80849"/>
    <w:rsid w:val="00A831C5"/>
    <w:rsid w:val="00A83770"/>
    <w:rsid w:val="00A842D0"/>
    <w:rsid w:val="00A84C00"/>
    <w:rsid w:val="00A8598C"/>
    <w:rsid w:val="00A85B59"/>
    <w:rsid w:val="00A86237"/>
    <w:rsid w:val="00A8752C"/>
    <w:rsid w:val="00A91672"/>
    <w:rsid w:val="00A91A29"/>
    <w:rsid w:val="00A92459"/>
    <w:rsid w:val="00A93D38"/>
    <w:rsid w:val="00A9440C"/>
    <w:rsid w:val="00A944E4"/>
    <w:rsid w:val="00A95E5A"/>
    <w:rsid w:val="00A967A7"/>
    <w:rsid w:val="00A970A5"/>
    <w:rsid w:val="00A976DD"/>
    <w:rsid w:val="00AA012D"/>
    <w:rsid w:val="00AA0219"/>
    <w:rsid w:val="00AA1FBD"/>
    <w:rsid w:val="00AA2E34"/>
    <w:rsid w:val="00AA3E7E"/>
    <w:rsid w:val="00AA5598"/>
    <w:rsid w:val="00AA5735"/>
    <w:rsid w:val="00AB048C"/>
    <w:rsid w:val="00AB058D"/>
    <w:rsid w:val="00AB0A5A"/>
    <w:rsid w:val="00AB1383"/>
    <w:rsid w:val="00AB2125"/>
    <w:rsid w:val="00AB255A"/>
    <w:rsid w:val="00AB27C4"/>
    <w:rsid w:val="00AB326C"/>
    <w:rsid w:val="00AB3FB8"/>
    <w:rsid w:val="00AB4F70"/>
    <w:rsid w:val="00AB5A42"/>
    <w:rsid w:val="00AB5C1E"/>
    <w:rsid w:val="00AB6C24"/>
    <w:rsid w:val="00AC0811"/>
    <w:rsid w:val="00AC10F9"/>
    <w:rsid w:val="00AC39F8"/>
    <w:rsid w:val="00AC4749"/>
    <w:rsid w:val="00AC61D8"/>
    <w:rsid w:val="00AD2EC7"/>
    <w:rsid w:val="00AD46FE"/>
    <w:rsid w:val="00AD4A71"/>
    <w:rsid w:val="00AD73F0"/>
    <w:rsid w:val="00AD7472"/>
    <w:rsid w:val="00AE0E03"/>
    <w:rsid w:val="00AE29DD"/>
    <w:rsid w:val="00AE2F07"/>
    <w:rsid w:val="00AE3770"/>
    <w:rsid w:val="00AE3783"/>
    <w:rsid w:val="00AE3AAC"/>
    <w:rsid w:val="00AE6069"/>
    <w:rsid w:val="00AE6150"/>
    <w:rsid w:val="00AE7071"/>
    <w:rsid w:val="00AF2AF4"/>
    <w:rsid w:val="00AF3CFE"/>
    <w:rsid w:val="00AF4D4F"/>
    <w:rsid w:val="00AF52D4"/>
    <w:rsid w:val="00AF5BC3"/>
    <w:rsid w:val="00AF5EE5"/>
    <w:rsid w:val="00AF669E"/>
    <w:rsid w:val="00AF6C4D"/>
    <w:rsid w:val="00B010F6"/>
    <w:rsid w:val="00B01652"/>
    <w:rsid w:val="00B025E8"/>
    <w:rsid w:val="00B03382"/>
    <w:rsid w:val="00B03773"/>
    <w:rsid w:val="00B03787"/>
    <w:rsid w:val="00B049E0"/>
    <w:rsid w:val="00B04F13"/>
    <w:rsid w:val="00B06528"/>
    <w:rsid w:val="00B107B5"/>
    <w:rsid w:val="00B1080A"/>
    <w:rsid w:val="00B12D1F"/>
    <w:rsid w:val="00B1348D"/>
    <w:rsid w:val="00B13679"/>
    <w:rsid w:val="00B137DB"/>
    <w:rsid w:val="00B15D63"/>
    <w:rsid w:val="00B17443"/>
    <w:rsid w:val="00B20940"/>
    <w:rsid w:val="00B20FD4"/>
    <w:rsid w:val="00B21C47"/>
    <w:rsid w:val="00B21E51"/>
    <w:rsid w:val="00B25268"/>
    <w:rsid w:val="00B252A6"/>
    <w:rsid w:val="00B2616B"/>
    <w:rsid w:val="00B30A66"/>
    <w:rsid w:val="00B315C8"/>
    <w:rsid w:val="00B316F2"/>
    <w:rsid w:val="00B3310F"/>
    <w:rsid w:val="00B33135"/>
    <w:rsid w:val="00B34EA3"/>
    <w:rsid w:val="00B34FEF"/>
    <w:rsid w:val="00B350C8"/>
    <w:rsid w:val="00B352B0"/>
    <w:rsid w:val="00B35B03"/>
    <w:rsid w:val="00B3746A"/>
    <w:rsid w:val="00B374D3"/>
    <w:rsid w:val="00B42116"/>
    <w:rsid w:val="00B441C2"/>
    <w:rsid w:val="00B44EBD"/>
    <w:rsid w:val="00B45572"/>
    <w:rsid w:val="00B46331"/>
    <w:rsid w:val="00B464FB"/>
    <w:rsid w:val="00B50645"/>
    <w:rsid w:val="00B51C5D"/>
    <w:rsid w:val="00B524F0"/>
    <w:rsid w:val="00B52D5F"/>
    <w:rsid w:val="00B53512"/>
    <w:rsid w:val="00B544C8"/>
    <w:rsid w:val="00B55C13"/>
    <w:rsid w:val="00B602B0"/>
    <w:rsid w:val="00B60A6C"/>
    <w:rsid w:val="00B60F9C"/>
    <w:rsid w:val="00B61688"/>
    <w:rsid w:val="00B61B6A"/>
    <w:rsid w:val="00B628EC"/>
    <w:rsid w:val="00B62901"/>
    <w:rsid w:val="00B63A3E"/>
    <w:rsid w:val="00B640E9"/>
    <w:rsid w:val="00B645FD"/>
    <w:rsid w:val="00B65557"/>
    <w:rsid w:val="00B658DA"/>
    <w:rsid w:val="00B65BB0"/>
    <w:rsid w:val="00B66A92"/>
    <w:rsid w:val="00B67EDC"/>
    <w:rsid w:val="00B700E0"/>
    <w:rsid w:val="00B70A39"/>
    <w:rsid w:val="00B71125"/>
    <w:rsid w:val="00B7215B"/>
    <w:rsid w:val="00B75093"/>
    <w:rsid w:val="00B75820"/>
    <w:rsid w:val="00B75FCA"/>
    <w:rsid w:val="00B76341"/>
    <w:rsid w:val="00B76D8A"/>
    <w:rsid w:val="00B76E98"/>
    <w:rsid w:val="00B770F2"/>
    <w:rsid w:val="00B77229"/>
    <w:rsid w:val="00B806C9"/>
    <w:rsid w:val="00B80CF2"/>
    <w:rsid w:val="00B80FAC"/>
    <w:rsid w:val="00B814F2"/>
    <w:rsid w:val="00B8168E"/>
    <w:rsid w:val="00B81982"/>
    <w:rsid w:val="00B81F76"/>
    <w:rsid w:val="00B82357"/>
    <w:rsid w:val="00B835FE"/>
    <w:rsid w:val="00B8436A"/>
    <w:rsid w:val="00B848DC"/>
    <w:rsid w:val="00B8577F"/>
    <w:rsid w:val="00B86819"/>
    <w:rsid w:val="00B874D9"/>
    <w:rsid w:val="00B87665"/>
    <w:rsid w:val="00B87F92"/>
    <w:rsid w:val="00B9057F"/>
    <w:rsid w:val="00B909E1"/>
    <w:rsid w:val="00B939CF"/>
    <w:rsid w:val="00B93C82"/>
    <w:rsid w:val="00B94055"/>
    <w:rsid w:val="00B9525C"/>
    <w:rsid w:val="00B95DE3"/>
    <w:rsid w:val="00B96087"/>
    <w:rsid w:val="00B96B07"/>
    <w:rsid w:val="00BA1E93"/>
    <w:rsid w:val="00BA204A"/>
    <w:rsid w:val="00BA2D19"/>
    <w:rsid w:val="00BA2E5C"/>
    <w:rsid w:val="00BA3F95"/>
    <w:rsid w:val="00BA421B"/>
    <w:rsid w:val="00BA445D"/>
    <w:rsid w:val="00BA6646"/>
    <w:rsid w:val="00BB02C0"/>
    <w:rsid w:val="00BB107A"/>
    <w:rsid w:val="00BB2A8E"/>
    <w:rsid w:val="00BB7C5A"/>
    <w:rsid w:val="00BC0181"/>
    <w:rsid w:val="00BC055B"/>
    <w:rsid w:val="00BC0703"/>
    <w:rsid w:val="00BC1974"/>
    <w:rsid w:val="00BC2846"/>
    <w:rsid w:val="00BC290D"/>
    <w:rsid w:val="00BC2E64"/>
    <w:rsid w:val="00BC57F2"/>
    <w:rsid w:val="00BC6E7B"/>
    <w:rsid w:val="00BC6FED"/>
    <w:rsid w:val="00BD0F62"/>
    <w:rsid w:val="00BD198F"/>
    <w:rsid w:val="00BD1E15"/>
    <w:rsid w:val="00BD30B2"/>
    <w:rsid w:val="00BD3229"/>
    <w:rsid w:val="00BD3291"/>
    <w:rsid w:val="00BD5D32"/>
    <w:rsid w:val="00BD6CE8"/>
    <w:rsid w:val="00BE0FC3"/>
    <w:rsid w:val="00BE10EF"/>
    <w:rsid w:val="00BE148D"/>
    <w:rsid w:val="00BE164B"/>
    <w:rsid w:val="00BE1B84"/>
    <w:rsid w:val="00BE1EC0"/>
    <w:rsid w:val="00BE1F19"/>
    <w:rsid w:val="00BE26AC"/>
    <w:rsid w:val="00BE2AE1"/>
    <w:rsid w:val="00BE2EE0"/>
    <w:rsid w:val="00BE3563"/>
    <w:rsid w:val="00BE3E2A"/>
    <w:rsid w:val="00BE57D2"/>
    <w:rsid w:val="00BE670C"/>
    <w:rsid w:val="00BF13FF"/>
    <w:rsid w:val="00BF22D4"/>
    <w:rsid w:val="00BF23BA"/>
    <w:rsid w:val="00BF3575"/>
    <w:rsid w:val="00BF3E74"/>
    <w:rsid w:val="00BF42D0"/>
    <w:rsid w:val="00BF432C"/>
    <w:rsid w:val="00BF4C1D"/>
    <w:rsid w:val="00BF64C6"/>
    <w:rsid w:val="00BF6775"/>
    <w:rsid w:val="00BF6C94"/>
    <w:rsid w:val="00C01D2F"/>
    <w:rsid w:val="00C029BB"/>
    <w:rsid w:val="00C02C5A"/>
    <w:rsid w:val="00C02D99"/>
    <w:rsid w:val="00C034B9"/>
    <w:rsid w:val="00C03B28"/>
    <w:rsid w:val="00C0424F"/>
    <w:rsid w:val="00C0670E"/>
    <w:rsid w:val="00C06760"/>
    <w:rsid w:val="00C1030D"/>
    <w:rsid w:val="00C10B8B"/>
    <w:rsid w:val="00C10F82"/>
    <w:rsid w:val="00C11B7C"/>
    <w:rsid w:val="00C12432"/>
    <w:rsid w:val="00C1395E"/>
    <w:rsid w:val="00C13CB3"/>
    <w:rsid w:val="00C13DC3"/>
    <w:rsid w:val="00C13F4E"/>
    <w:rsid w:val="00C1400F"/>
    <w:rsid w:val="00C14CCA"/>
    <w:rsid w:val="00C16BA7"/>
    <w:rsid w:val="00C17D1C"/>
    <w:rsid w:val="00C23220"/>
    <w:rsid w:val="00C24005"/>
    <w:rsid w:val="00C24C34"/>
    <w:rsid w:val="00C24EA3"/>
    <w:rsid w:val="00C27C42"/>
    <w:rsid w:val="00C27ED9"/>
    <w:rsid w:val="00C31919"/>
    <w:rsid w:val="00C31BEF"/>
    <w:rsid w:val="00C321D8"/>
    <w:rsid w:val="00C32E16"/>
    <w:rsid w:val="00C336B0"/>
    <w:rsid w:val="00C343EC"/>
    <w:rsid w:val="00C34683"/>
    <w:rsid w:val="00C35DB3"/>
    <w:rsid w:val="00C36C2B"/>
    <w:rsid w:val="00C37247"/>
    <w:rsid w:val="00C40054"/>
    <w:rsid w:val="00C407E6"/>
    <w:rsid w:val="00C41F0E"/>
    <w:rsid w:val="00C42548"/>
    <w:rsid w:val="00C43B7F"/>
    <w:rsid w:val="00C448FB"/>
    <w:rsid w:val="00C47974"/>
    <w:rsid w:val="00C5048A"/>
    <w:rsid w:val="00C507A1"/>
    <w:rsid w:val="00C5260A"/>
    <w:rsid w:val="00C54B20"/>
    <w:rsid w:val="00C5600A"/>
    <w:rsid w:val="00C57343"/>
    <w:rsid w:val="00C57802"/>
    <w:rsid w:val="00C605F9"/>
    <w:rsid w:val="00C6185D"/>
    <w:rsid w:val="00C62B8C"/>
    <w:rsid w:val="00C62D44"/>
    <w:rsid w:val="00C63432"/>
    <w:rsid w:val="00C64AB2"/>
    <w:rsid w:val="00C64ECA"/>
    <w:rsid w:val="00C67005"/>
    <w:rsid w:val="00C678EA"/>
    <w:rsid w:val="00C67CCA"/>
    <w:rsid w:val="00C67D39"/>
    <w:rsid w:val="00C7110C"/>
    <w:rsid w:val="00C7189A"/>
    <w:rsid w:val="00C73969"/>
    <w:rsid w:val="00C7503E"/>
    <w:rsid w:val="00C7592E"/>
    <w:rsid w:val="00C76D8A"/>
    <w:rsid w:val="00C8003A"/>
    <w:rsid w:val="00C8128B"/>
    <w:rsid w:val="00C82408"/>
    <w:rsid w:val="00C84A9E"/>
    <w:rsid w:val="00C855E2"/>
    <w:rsid w:val="00C85F2D"/>
    <w:rsid w:val="00C86D76"/>
    <w:rsid w:val="00C86FA9"/>
    <w:rsid w:val="00C92058"/>
    <w:rsid w:val="00C93B6B"/>
    <w:rsid w:val="00C95448"/>
    <w:rsid w:val="00C96A3B"/>
    <w:rsid w:val="00CA01DD"/>
    <w:rsid w:val="00CA037F"/>
    <w:rsid w:val="00CA11CA"/>
    <w:rsid w:val="00CA36C0"/>
    <w:rsid w:val="00CA3F5D"/>
    <w:rsid w:val="00CA4D14"/>
    <w:rsid w:val="00CA6DF5"/>
    <w:rsid w:val="00CA6E73"/>
    <w:rsid w:val="00CA78F1"/>
    <w:rsid w:val="00CA7B74"/>
    <w:rsid w:val="00CB28A4"/>
    <w:rsid w:val="00CB2C20"/>
    <w:rsid w:val="00CB3C7A"/>
    <w:rsid w:val="00CB3E9D"/>
    <w:rsid w:val="00CB4C56"/>
    <w:rsid w:val="00CB5510"/>
    <w:rsid w:val="00CC0DB1"/>
    <w:rsid w:val="00CC1F39"/>
    <w:rsid w:val="00CC40B2"/>
    <w:rsid w:val="00CC4E01"/>
    <w:rsid w:val="00CD02A0"/>
    <w:rsid w:val="00CD07D9"/>
    <w:rsid w:val="00CD1A5A"/>
    <w:rsid w:val="00CD21F2"/>
    <w:rsid w:val="00CD270F"/>
    <w:rsid w:val="00CD3C56"/>
    <w:rsid w:val="00CD5411"/>
    <w:rsid w:val="00CD5433"/>
    <w:rsid w:val="00CD5454"/>
    <w:rsid w:val="00CD77F9"/>
    <w:rsid w:val="00CE0B82"/>
    <w:rsid w:val="00CE1E66"/>
    <w:rsid w:val="00CE57DB"/>
    <w:rsid w:val="00CE627D"/>
    <w:rsid w:val="00CE6D05"/>
    <w:rsid w:val="00CE6F99"/>
    <w:rsid w:val="00CE79E9"/>
    <w:rsid w:val="00CE7A65"/>
    <w:rsid w:val="00CF077D"/>
    <w:rsid w:val="00CF1E33"/>
    <w:rsid w:val="00CF5A03"/>
    <w:rsid w:val="00CF6235"/>
    <w:rsid w:val="00CF6627"/>
    <w:rsid w:val="00CF6850"/>
    <w:rsid w:val="00CF6EB7"/>
    <w:rsid w:val="00CF71A7"/>
    <w:rsid w:val="00CF7CF6"/>
    <w:rsid w:val="00D00ED9"/>
    <w:rsid w:val="00D01C9D"/>
    <w:rsid w:val="00D0230A"/>
    <w:rsid w:val="00D02BC3"/>
    <w:rsid w:val="00D03566"/>
    <w:rsid w:val="00D03BC2"/>
    <w:rsid w:val="00D03D98"/>
    <w:rsid w:val="00D05A0E"/>
    <w:rsid w:val="00D06BCF"/>
    <w:rsid w:val="00D075BD"/>
    <w:rsid w:val="00D1050B"/>
    <w:rsid w:val="00D1065F"/>
    <w:rsid w:val="00D106C0"/>
    <w:rsid w:val="00D16573"/>
    <w:rsid w:val="00D16B4B"/>
    <w:rsid w:val="00D16DDD"/>
    <w:rsid w:val="00D21ED7"/>
    <w:rsid w:val="00D2506C"/>
    <w:rsid w:val="00D25E14"/>
    <w:rsid w:val="00D27ACF"/>
    <w:rsid w:val="00D3214B"/>
    <w:rsid w:val="00D3223D"/>
    <w:rsid w:val="00D330A0"/>
    <w:rsid w:val="00D3468D"/>
    <w:rsid w:val="00D35870"/>
    <w:rsid w:val="00D36F9D"/>
    <w:rsid w:val="00D37080"/>
    <w:rsid w:val="00D37A94"/>
    <w:rsid w:val="00D37D82"/>
    <w:rsid w:val="00D4056F"/>
    <w:rsid w:val="00D40B40"/>
    <w:rsid w:val="00D4279E"/>
    <w:rsid w:val="00D42ABE"/>
    <w:rsid w:val="00D42DC4"/>
    <w:rsid w:val="00D43EFA"/>
    <w:rsid w:val="00D4574D"/>
    <w:rsid w:val="00D46CCC"/>
    <w:rsid w:val="00D46F08"/>
    <w:rsid w:val="00D46F19"/>
    <w:rsid w:val="00D475E9"/>
    <w:rsid w:val="00D47842"/>
    <w:rsid w:val="00D4799E"/>
    <w:rsid w:val="00D523EA"/>
    <w:rsid w:val="00D53B3F"/>
    <w:rsid w:val="00D54BEE"/>
    <w:rsid w:val="00D54CEE"/>
    <w:rsid w:val="00D55278"/>
    <w:rsid w:val="00D56912"/>
    <w:rsid w:val="00D56FD0"/>
    <w:rsid w:val="00D57402"/>
    <w:rsid w:val="00D6031B"/>
    <w:rsid w:val="00D60C30"/>
    <w:rsid w:val="00D61149"/>
    <w:rsid w:val="00D61ED6"/>
    <w:rsid w:val="00D62581"/>
    <w:rsid w:val="00D627C3"/>
    <w:rsid w:val="00D63289"/>
    <w:rsid w:val="00D647DC"/>
    <w:rsid w:val="00D6622C"/>
    <w:rsid w:val="00D66D43"/>
    <w:rsid w:val="00D67B16"/>
    <w:rsid w:val="00D7143D"/>
    <w:rsid w:val="00D71772"/>
    <w:rsid w:val="00D71CE3"/>
    <w:rsid w:val="00D74ED1"/>
    <w:rsid w:val="00D75C84"/>
    <w:rsid w:val="00D76B63"/>
    <w:rsid w:val="00D81E99"/>
    <w:rsid w:val="00D842A2"/>
    <w:rsid w:val="00D87655"/>
    <w:rsid w:val="00D8765F"/>
    <w:rsid w:val="00D9211D"/>
    <w:rsid w:val="00D926E5"/>
    <w:rsid w:val="00D940DF"/>
    <w:rsid w:val="00D9496E"/>
    <w:rsid w:val="00D94F96"/>
    <w:rsid w:val="00D96349"/>
    <w:rsid w:val="00D96546"/>
    <w:rsid w:val="00DA0336"/>
    <w:rsid w:val="00DA1F1F"/>
    <w:rsid w:val="00DA3AE1"/>
    <w:rsid w:val="00DA4F32"/>
    <w:rsid w:val="00DA4F8B"/>
    <w:rsid w:val="00DA6044"/>
    <w:rsid w:val="00DA606D"/>
    <w:rsid w:val="00DA62B3"/>
    <w:rsid w:val="00DA74DA"/>
    <w:rsid w:val="00DA7698"/>
    <w:rsid w:val="00DA7D9F"/>
    <w:rsid w:val="00DB0954"/>
    <w:rsid w:val="00DB0CD3"/>
    <w:rsid w:val="00DB0E4F"/>
    <w:rsid w:val="00DB11E8"/>
    <w:rsid w:val="00DB1770"/>
    <w:rsid w:val="00DB1AB2"/>
    <w:rsid w:val="00DB21D8"/>
    <w:rsid w:val="00DB2E3F"/>
    <w:rsid w:val="00DB3049"/>
    <w:rsid w:val="00DB3387"/>
    <w:rsid w:val="00DB388C"/>
    <w:rsid w:val="00DB405E"/>
    <w:rsid w:val="00DB4DDB"/>
    <w:rsid w:val="00DB4FB2"/>
    <w:rsid w:val="00DB536D"/>
    <w:rsid w:val="00DB6A6F"/>
    <w:rsid w:val="00DB70F3"/>
    <w:rsid w:val="00DB7762"/>
    <w:rsid w:val="00DC160F"/>
    <w:rsid w:val="00DC179E"/>
    <w:rsid w:val="00DC24C2"/>
    <w:rsid w:val="00DC2F87"/>
    <w:rsid w:val="00DC499C"/>
    <w:rsid w:val="00DC583A"/>
    <w:rsid w:val="00DC63CF"/>
    <w:rsid w:val="00DC73C2"/>
    <w:rsid w:val="00DD002B"/>
    <w:rsid w:val="00DD3758"/>
    <w:rsid w:val="00DD3E52"/>
    <w:rsid w:val="00DD42E2"/>
    <w:rsid w:val="00DD440B"/>
    <w:rsid w:val="00DD45BF"/>
    <w:rsid w:val="00DD599A"/>
    <w:rsid w:val="00DD6A1E"/>
    <w:rsid w:val="00DE0832"/>
    <w:rsid w:val="00DE0FE0"/>
    <w:rsid w:val="00DE14DD"/>
    <w:rsid w:val="00DE20CF"/>
    <w:rsid w:val="00DE2611"/>
    <w:rsid w:val="00DE3408"/>
    <w:rsid w:val="00DE405D"/>
    <w:rsid w:val="00DE44E9"/>
    <w:rsid w:val="00DE4EAA"/>
    <w:rsid w:val="00DE55F8"/>
    <w:rsid w:val="00DE6FE7"/>
    <w:rsid w:val="00DE7AFD"/>
    <w:rsid w:val="00DE7C06"/>
    <w:rsid w:val="00DF0BF5"/>
    <w:rsid w:val="00DF109F"/>
    <w:rsid w:val="00DF1BDF"/>
    <w:rsid w:val="00DF25B4"/>
    <w:rsid w:val="00DF26F8"/>
    <w:rsid w:val="00DF2E98"/>
    <w:rsid w:val="00DF3134"/>
    <w:rsid w:val="00DF3442"/>
    <w:rsid w:val="00DF3967"/>
    <w:rsid w:val="00DF4494"/>
    <w:rsid w:val="00DF5537"/>
    <w:rsid w:val="00DF728A"/>
    <w:rsid w:val="00E0205C"/>
    <w:rsid w:val="00E02186"/>
    <w:rsid w:val="00E03908"/>
    <w:rsid w:val="00E0525A"/>
    <w:rsid w:val="00E05D4B"/>
    <w:rsid w:val="00E05E55"/>
    <w:rsid w:val="00E06039"/>
    <w:rsid w:val="00E06AC7"/>
    <w:rsid w:val="00E1082F"/>
    <w:rsid w:val="00E108A6"/>
    <w:rsid w:val="00E12530"/>
    <w:rsid w:val="00E13533"/>
    <w:rsid w:val="00E136B7"/>
    <w:rsid w:val="00E1659F"/>
    <w:rsid w:val="00E1672A"/>
    <w:rsid w:val="00E16BDB"/>
    <w:rsid w:val="00E177E6"/>
    <w:rsid w:val="00E2122B"/>
    <w:rsid w:val="00E21783"/>
    <w:rsid w:val="00E23A71"/>
    <w:rsid w:val="00E23DB6"/>
    <w:rsid w:val="00E24189"/>
    <w:rsid w:val="00E24C45"/>
    <w:rsid w:val="00E24E8C"/>
    <w:rsid w:val="00E25A23"/>
    <w:rsid w:val="00E266A6"/>
    <w:rsid w:val="00E26F0F"/>
    <w:rsid w:val="00E30DE2"/>
    <w:rsid w:val="00E312B1"/>
    <w:rsid w:val="00E31945"/>
    <w:rsid w:val="00E3215B"/>
    <w:rsid w:val="00E33DCD"/>
    <w:rsid w:val="00E34983"/>
    <w:rsid w:val="00E35738"/>
    <w:rsid w:val="00E35F90"/>
    <w:rsid w:val="00E372AA"/>
    <w:rsid w:val="00E372CE"/>
    <w:rsid w:val="00E3774F"/>
    <w:rsid w:val="00E37912"/>
    <w:rsid w:val="00E37C33"/>
    <w:rsid w:val="00E434BE"/>
    <w:rsid w:val="00E4379D"/>
    <w:rsid w:val="00E43C91"/>
    <w:rsid w:val="00E44F5B"/>
    <w:rsid w:val="00E451EC"/>
    <w:rsid w:val="00E4538B"/>
    <w:rsid w:val="00E4663C"/>
    <w:rsid w:val="00E4728C"/>
    <w:rsid w:val="00E526BC"/>
    <w:rsid w:val="00E536C2"/>
    <w:rsid w:val="00E54B46"/>
    <w:rsid w:val="00E56F44"/>
    <w:rsid w:val="00E571E2"/>
    <w:rsid w:val="00E601EA"/>
    <w:rsid w:val="00E61C02"/>
    <w:rsid w:val="00E63766"/>
    <w:rsid w:val="00E6461B"/>
    <w:rsid w:val="00E7024C"/>
    <w:rsid w:val="00E70D9F"/>
    <w:rsid w:val="00E73D2A"/>
    <w:rsid w:val="00E75FEB"/>
    <w:rsid w:val="00E773C5"/>
    <w:rsid w:val="00E77CA9"/>
    <w:rsid w:val="00E80AE7"/>
    <w:rsid w:val="00E80CB1"/>
    <w:rsid w:val="00E81BA0"/>
    <w:rsid w:val="00E82B4A"/>
    <w:rsid w:val="00E83F00"/>
    <w:rsid w:val="00E854C3"/>
    <w:rsid w:val="00E85D4E"/>
    <w:rsid w:val="00E85DE3"/>
    <w:rsid w:val="00E906E4"/>
    <w:rsid w:val="00E906FB"/>
    <w:rsid w:val="00E91CBD"/>
    <w:rsid w:val="00E9242B"/>
    <w:rsid w:val="00E925B0"/>
    <w:rsid w:val="00E926AE"/>
    <w:rsid w:val="00E92AE0"/>
    <w:rsid w:val="00E93CA4"/>
    <w:rsid w:val="00E94BA4"/>
    <w:rsid w:val="00E961B6"/>
    <w:rsid w:val="00EA1C27"/>
    <w:rsid w:val="00EA2122"/>
    <w:rsid w:val="00EA3003"/>
    <w:rsid w:val="00EA40D1"/>
    <w:rsid w:val="00EA50CF"/>
    <w:rsid w:val="00EA568F"/>
    <w:rsid w:val="00EA5EA4"/>
    <w:rsid w:val="00EA6414"/>
    <w:rsid w:val="00EA69C5"/>
    <w:rsid w:val="00EA6B8E"/>
    <w:rsid w:val="00EB0F7A"/>
    <w:rsid w:val="00EB20A5"/>
    <w:rsid w:val="00EB2BD0"/>
    <w:rsid w:val="00EB3FF1"/>
    <w:rsid w:val="00EB4B9A"/>
    <w:rsid w:val="00EB64E1"/>
    <w:rsid w:val="00EB754E"/>
    <w:rsid w:val="00EC096F"/>
    <w:rsid w:val="00EC09F2"/>
    <w:rsid w:val="00EC2493"/>
    <w:rsid w:val="00EC3D03"/>
    <w:rsid w:val="00EC5498"/>
    <w:rsid w:val="00EC60A0"/>
    <w:rsid w:val="00EC7249"/>
    <w:rsid w:val="00ED030F"/>
    <w:rsid w:val="00ED0DE6"/>
    <w:rsid w:val="00ED1BEE"/>
    <w:rsid w:val="00ED1E1F"/>
    <w:rsid w:val="00ED1F7B"/>
    <w:rsid w:val="00ED2665"/>
    <w:rsid w:val="00ED2CBF"/>
    <w:rsid w:val="00ED3127"/>
    <w:rsid w:val="00ED41BD"/>
    <w:rsid w:val="00ED559A"/>
    <w:rsid w:val="00ED5D72"/>
    <w:rsid w:val="00ED6B9C"/>
    <w:rsid w:val="00ED7328"/>
    <w:rsid w:val="00ED79C4"/>
    <w:rsid w:val="00ED7E93"/>
    <w:rsid w:val="00EE16EA"/>
    <w:rsid w:val="00EE32CC"/>
    <w:rsid w:val="00EE5B2E"/>
    <w:rsid w:val="00EE79AF"/>
    <w:rsid w:val="00EE7A2B"/>
    <w:rsid w:val="00EF1324"/>
    <w:rsid w:val="00EF305C"/>
    <w:rsid w:val="00EF7C8B"/>
    <w:rsid w:val="00F00333"/>
    <w:rsid w:val="00F02F6F"/>
    <w:rsid w:val="00F048F5"/>
    <w:rsid w:val="00F0514F"/>
    <w:rsid w:val="00F05D78"/>
    <w:rsid w:val="00F0624B"/>
    <w:rsid w:val="00F0757E"/>
    <w:rsid w:val="00F1054D"/>
    <w:rsid w:val="00F121E1"/>
    <w:rsid w:val="00F12B11"/>
    <w:rsid w:val="00F12E15"/>
    <w:rsid w:val="00F133A7"/>
    <w:rsid w:val="00F135D9"/>
    <w:rsid w:val="00F148D2"/>
    <w:rsid w:val="00F15E37"/>
    <w:rsid w:val="00F17BB9"/>
    <w:rsid w:val="00F17F69"/>
    <w:rsid w:val="00F20230"/>
    <w:rsid w:val="00F21339"/>
    <w:rsid w:val="00F22863"/>
    <w:rsid w:val="00F23669"/>
    <w:rsid w:val="00F243DA"/>
    <w:rsid w:val="00F2567F"/>
    <w:rsid w:val="00F257EE"/>
    <w:rsid w:val="00F275EE"/>
    <w:rsid w:val="00F278D8"/>
    <w:rsid w:val="00F27930"/>
    <w:rsid w:val="00F27982"/>
    <w:rsid w:val="00F27AC0"/>
    <w:rsid w:val="00F3172E"/>
    <w:rsid w:val="00F31F8B"/>
    <w:rsid w:val="00F341F3"/>
    <w:rsid w:val="00F3613D"/>
    <w:rsid w:val="00F40BBB"/>
    <w:rsid w:val="00F415A1"/>
    <w:rsid w:val="00F41E58"/>
    <w:rsid w:val="00F426A8"/>
    <w:rsid w:val="00F42D48"/>
    <w:rsid w:val="00F434B3"/>
    <w:rsid w:val="00F46665"/>
    <w:rsid w:val="00F4701C"/>
    <w:rsid w:val="00F47A52"/>
    <w:rsid w:val="00F47BAC"/>
    <w:rsid w:val="00F47C52"/>
    <w:rsid w:val="00F50DCE"/>
    <w:rsid w:val="00F51753"/>
    <w:rsid w:val="00F51F40"/>
    <w:rsid w:val="00F524AD"/>
    <w:rsid w:val="00F54276"/>
    <w:rsid w:val="00F56306"/>
    <w:rsid w:val="00F57EC9"/>
    <w:rsid w:val="00F60410"/>
    <w:rsid w:val="00F62A16"/>
    <w:rsid w:val="00F62E54"/>
    <w:rsid w:val="00F67AB4"/>
    <w:rsid w:val="00F70D1C"/>
    <w:rsid w:val="00F71722"/>
    <w:rsid w:val="00F72501"/>
    <w:rsid w:val="00F7348C"/>
    <w:rsid w:val="00F74424"/>
    <w:rsid w:val="00F74C30"/>
    <w:rsid w:val="00F74F11"/>
    <w:rsid w:val="00F75952"/>
    <w:rsid w:val="00F75A52"/>
    <w:rsid w:val="00F76796"/>
    <w:rsid w:val="00F77632"/>
    <w:rsid w:val="00F7790A"/>
    <w:rsid w:val="00F80AC1"/>
    <w:rsid w:val="00F81D32"/>
    <w:rsid w:val="00F827D1"/>
    <w:rsid w:val="00F82B8F"/>
    <w:rsid w:val="00F83C49"/>
    <w:rsid w:val="00F84868"/>
    <w:rsid w:val="00F85525"/>
    <w:rsid w:val="00F85BCD"/>
    <w:rsid w:val="00F861A6"/>
    <w:rsid w:val="00F87A7C"/>
    <w:rsid w:val="00F87B94"/>
    <w:rsid w:val="00F87CCB"/>
    <w:rsid w:val="00F90125"/>
    <w:rsid w:val="00F90463"/>
    <w:rsid w:val="00F9399B"/>
    <w:rsid w:val="00F9455F"/>
    <w:rsid w:val="00F9696F"/>
    <w:rsid w:val="00F978BD"/>
    <w:rsid w:val="00F97B88"/>
    <w:rsid w:val="00FA0C62"/>
    <w:rsid w:val="00FA2522"/>
    <w:rsid w:val="00FA291C"/>
    <w:rsid w:val="00FA2949"/>
    <w:rsid w:val="00FA3ABF"/>
    <w:rsid w:val="00FA3C3E"/>
    <w:rsid w:val="00FA4A7A"/>
    <w:rsid w:val="00FA4DFC"/>
    <w:rsid w:val="00FB1498"/>
    <w:rsid w:val="00FB23D1"/>
    <w:rsid w:val="00FB268A"/>
    <w:rsid w:val="00FB3017"/>
    <w:rsid w:val="00FB45B5"/>
    <w:rsid w:val="00FB4D3A"/>
    <w:rsid w:val="00FB5FD0"/>
    <w:rsid w:val="00FB7F48"/>
    <w:rsid w:val="00FC08E6"/>
    <w:rsid w:val="00FC0A60"/>
    <w:rsid w:val="00FC0EAE"/>
    <w:rsid w:val="00FC17E4"/>
    <w:rsid w:val="00FC27F0"/>
    <w:rsid w:val="00FC333D"/>
    <w:rsid w:val="00FC4B09"/>
    <w:rsid w:val="00FC4CF9"/>
    <w:rsid w:val="00FC536C"/>
    <w:rsid w:val="00FD0212"/>
    <w:rsid w:val="00FD1EDD"/>
    <w:rsid w:val="00FD2757"/>
    <w:rsid w:val="00FD64E7"/>
    <w:rsid w:val="00FD68A7"/>
    <w:rsid w:val="00FD700B"/>
    <w:rsid w:val="00FD7B62"/>
    <w:rsid w:val="00FD7FD6"/>
    <w:rsid w:val="00FE13CB"/>
    <w:rsid w:val="00FE179F"/>
    <w:rsid w:val="00FE1943"/>
    <w:rsid w:val="00FE2146"/>
    <w:rsid w:val="00FE2BCC"/>
    <w:rsid w:val="00FE398A"/>
    <w:rsid w:val="00FE4DC0"/>
    <w:rsid w:val="00FE7666"/>
    <w:rsid w:val="00FF0BFD"/>
    <w:rsid w:val="00FF2841"/>
    <w:rsid w:val="00FF2EA6"/>
    <w:rsid w:val="00FF34AB"/>
    <w:rsid w:val="00FF407F"/>
    <w:rsid w:val="00FF4C83"/>
    <w:rsid w:val="00FF525A"/>
    <w:rsid w:val="02836DFA"/>
    <w:rsid w:val="04F50BDE"/>
    <w:rsid w:val="185E4639"/>
    <w:rsid w:val="1D9A3557"/>
    <w:rsid w:val="1EBC2F2E"/>
    <w:rsid w:val="25E46C89"/>
    <w:rsid w:val="30EA30F7"/>
    <w:rsid w:val="37C44EBB"/>
    <w:rsid w:val="525D6703"/>
    <w:rsid w:val="53BD4F46"/>
    <w:rsid w:val="70CC0528"/>
    <w:rsid w:val="770A22B8"/>
    <w:rsid w:val="7C243AF6"/>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fillcolor="white">
      <v:fill color="white"/>
    </o:shapedefaults>
    <o:shapelayout v:ext="edit">
      <o:idmap v:ext="edit" data="1"/>
      <o:rules v:ext="edit">
        <o:r id="V:Rule1" type="connector" idref="#_x0000_s1026"/>
      </o:rules>
    </o:shapelayout>
  </w:shapeDefaults>
  <w:decimalSymbol w:val=","/>
  <w:listSeparator w:val=";"/>
  <w14:docId w14:val="14906950"/>
  <w15:docId w15:val="{567C9A24-2BD7-4208-98DB-3F3587241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pPr>
      <w:keepNext/>
      <w:outlineLvl w:val="1"/>
    </w:pPr>
    <w:rPr>
      <w:rFonts w:ascii="Bookman Old Style" w:hAnsi="Bookman Old Style"/>
      <w:szCs w:val="20"/>
    </w:rPr>
  </w:style>
  <w:style w:type="paragraph" w:styleId="Heading3">
    <w:name w:val="heading 3"/>
    <w:basedOn w:val="Normal"/>
    <w:next w:val="Normal"/>
    <w:link w:val="Heading3Char"/>
    <w:uiPriority w:val="9"/>
    <w:qFormat/>
    <w:pPr>
      <w:keepNext/>
      <w:outlineLvl w:val="2"/>
    </w:pPr>
    <w:rPr>
      <w:rFonts w:ascii="Bookman Old Style" w:hAnsi="Bookman Old Style"/>
      <w:i/>
      <w:szCs w:val="20"/>
    </w:rPr>
  </w:style>
  <w:style w:type="paragraph" w:styleId="Heading4">
    <w:name w:val="heading 4"/>
    <w:basedOn w:val="Normal"/>
    <w:next w:val="Normal"/>
    <w:link w:val="Heading4Char"/>
    <w:uiPriority w:val="9"/>
    <w:semiHidden/>
    <w:unhideWhenUsed/>
    <w:qFormat/>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szCs w:val="22"/>
      <w:lang w:eastAsia="en-US"/>
    </w:rPr>
  </w:style>
  <w:style w:type="paragraph" w:styleId="Heading5">
    <w:name w:val="heading 5"/>
    <w:basedOn w:val="Normal"/>
    <w:next w:val="Normal"/>
    <w:link w:val="Heading5Char"/>
    <w:uiPriority w:val="9"/>
    <w:semiHidden/>
    <w:unhideWhenUsed/>
    <w:qFormat/>
    <w:pPr>
      <w:keepNext/>
      <w:keepLines/>
      <w:spacing w:before="80" w:after="40" w:line="259" w:lineRule="auto"/>
      <w:outlineLvl w:val="4"/>
    </w:pPr>
    <w:rPr>
      <w:rFonts w:asciiTheme="minorHAnsi" w:eastAsiaTheme="majorEastAsia" w:hAnsiTheme="minorHAnsi" w:cstheme="majorBidi"/>
      <w:color w:val="365F91" w:themeColor="accent1" w:themeShade="BF"/>
      <w:kern w:val="2"/>
      <w:sz w:val="22"/>
      <w:szCs w:val="22"/>
      <w:lang w:eastAsia="en-US"/>
    </w:rPr>
  </w:style>
  <w:style w:type="paragraph" w:styleId="Heading6">
    <w:name w:val="heading 6"/>
    <w:basedOn w:val="Normal"/>
    <w:next w:val="Normal"/>
    <w:link w:val="Heading6Char"/>
    <w:uiPriority w:val="9"/>
    <w:semiHidden/>
    <w:unhideWhenUsed/>
    <w:qFormat/>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rPr>
  </w:style>
  <w:style w:type="paragraph" w:styleId="Heading7">
    <w:name w:val="heading 7"/>
    <w:basedOn w:val="Normal"/>
    <w:next w:val="Normal"/>
    <w:link w:val="Heading7Char"/>
    <w:uiPriority w:val="9"/>
    <w:semiHidden/>
    <w:unhideWhenUsed/>
    <w:qFormat/>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rPr>
  </w:style>
  <w:style w:type="paragraph" w:styleId="Heading8">
    <w:name w:val="heading 8"/>
    <w:basedOn w:val="Normal"/>
    <w:next w:val="Normal"/>
    <w:link w:val="Heading8Char"/>
    <w:uiPriority w:val="9"/>
    <w:semiHidden/>
    <w:unhideWhenUsed/>
    <w:qFormat/>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rPr>
  </w:style>
  <w:style w:type="paragraph" w:styleId="Heading9">
    <w:name w:val="heading 9"/>
    <w:basedOn w:val="Normal"/>
    <w:next w:val="Normal"/>
    <w:link w:val="Heading9Char"/>
    <w:uiPriority w:val="9"/>
    <w:semiHidden/>
    <w:unhideWhenUsed/>
    <w:qFormat/>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Segoe UI" w:hAnsi="Segoe UI" w:cs="Segoe UI"/>
      <w:sz w:val="18"/>
      <w:szCs w:val="18"/>
    </w:rPr>
  </w:style>
  <w:style w:type="paragraph" w:styleId="BodyText">
    <w:name w:val="Body Text"/>
    <w:basedOn w:val="Normal"/>
    <w:link w:val="BodyTextChar"/>
    <w:uiPriority w:val="99"/>
    <w:unhideWhenUsed/>
    <w:qFormat/>
    <w:pPr>
      <w:widowControl w:val="0"/>
      <w:autoSpaceDE w:val="0"/>
      <w:autoSpaceDN w:val="0"/>
      <w:spacing w:before="100" w:beforeAutospacing="1" w:after="100" w:afterAutospacing="1"/>
      <w:jc w:val="both"/>
    </w:p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after="160"/>
    </w:pPr>
    <w:rPr>
      <w:rFonts w:asciiTheme="minorHAnsi" w:eastAsiaTheme="minorHAnsi" w:hAnsiTheme="minorHAnsi" w:cstheme="minorBidi"/>
      <w:sz w:val="20"/>
      <w:szCs w:val="20"/>
      <w:lang w:eastAsia="en-US"/>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536"/>
        <w:tab w:val="right" w:pos="9072"/>
      </w:tabs>
    </w:pPr>
    <w:rPr>
      <w:rFonts w:asciiTheme="minorHAnsi" w:eastAsiaTheme="minorEastAsia" w:hAnsiTheme="minorHAnsi" w:cstheme="minorBidi"/>
      <w:sz w:val="22"/>
      <w:szCs w:val="22"/>
    </w:rPr>
  </w:style>
  <w:style w:type="paragraph" w:styleId="Header">
    <w:name w:val="header"/>
    <w:basedOn w:val="Normal"/>
    <w:link w:val="HeaderChar"/>
    <w:uiPriority w:val="99"/>
    <w:unhideWhenUsed/>
    <w:pPr>
      <w:tabs>
        <w:tab w:val="center" w:pos="4536"/>
        <w:tab w:val="right" w:pos="9072"/>
      </w:tabs>
    </w:pPr>
    <w:rPr>
      <w:rFonts w:asciiTheme="minorHAnsi" w:eastAsiaTheme="minorEastAsia" w:hAnsiTheme="minorHAnsi" w:cstheme="minorBidi"/>
      <w:sz w:val="22"/>
      <w:szCs w:val="22"/>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unhideWhenUsed/>
    <w:qFormat/>
    <w:pPr>
      <w:spacing w:before="100" w:beforeAutospacing="1" w:after="100" w:afterAutospacing="1"/>
    </w:pPr>
  </w:style>
  <w:style w:type="character" w:styleId="Strong">
    <w:name w:val="Strong"/>
    <w:uiPriority w:val="22"/>
    <w:qFormat/>
    <w:rPr>
      <w:b/>
      <w:bCs/>
    </w:rPr>
  </w:style>
  <w:style w:type="paragraph" w:styleId="Subtitle">
    <w:name w:val="Subtitle"/>
    <w:basedOn w:val="Normal"/>
    <w:next w:val="Normal"/>
    <w:link w:val="SubtitleChar"/>
    <w:uiPriority w:val="11"/>
    <w:qFormat/>
    <w:pPr>
      <w:spacing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pPr>
      <w:jc w:val="center"/>
    </w:pPr>
    <w:rPr>
      <w:rFonts w:ascii="Tahoma" w:hAnsi="Tahoma" w:cs="Tahoma"/>
      <w:b/>
      <w:bCs/>
      <w:sz w:val="28"/>
      <w:szCs w:val="28"/>
      <w:lang w:eastAsia="en-US"/>
    </w:rPr>
  </w:style>
  <w:style w:type="paragraph" w:styleId="ListParagraph">
    <w:name w:val="List Paragraph"/>
    <w:basedOn w:val="Normal"/>
    <w:link w:val="ListParagraphChar"/>
    <w:uiPriority w:val="34"/>
    <w:qFormat/>
    <w:pPr>
      <w:ind w:left="720"/>
      <w:contextualSpacing/>
    </w:pPr>
    <w:rPr>
      <w:rFonts w:eastAsiaTheme="minorHAnsi" w:cstheme="minorBidi"/>
    </w:rPr>
  </w:style>
  <w:style w:type="character" w:customStyle="1" w:styleId="TitleChar">
    <w:name w:val="Title Char"/>
    <w:basedOn w:val="DefaultParagraphFont"/>
    <w:link w:val="Title"/>
    <w:uiPriority w:val="10"/>
    <w:rPr>
      <w:rFonts w:ascii="Tahoma" w:eastAsia="Times New Roman" w:hAnsi="Tahoma" w:cs="Tahoma"/>
      <w:b/>
      <w:bCs/>
      <w:sz w:val="28"/>
      <w:szCs w:val="28"/>
      <w:lang w:val="bg-BG"/>
    </w:rPr>
  </w:style>
  <w:style w:type="character" w:customStyle="1" w:styleId="BalloonTextChar">
    <w:name w:val="Balloon Text Char"/>
    <w:basedOn w:val="DefaultParagraphFont"/>
    <w:link w:val="BalloonText"/>
    <w:uiPriority w:val="99"/>
    <w:semiHidden/>
    <w:qFormat/>
    <w:rPr>
      <w:rFonts w:ascii="Segoe UI" w:eastAsia="Times New Roman" w:hAnsi="Segoe UI" w:cs="Segoe UI"/>
      <w:sz w:val="18"/>
      <w:szCs w:val="18"/>
      <w:lang w:val="bg-BG" w:eastAsia="bg-BG"/>
    </w:rPr>
  </w:style>
  <w:style w:type="paragraph" w:styleId="NoSpacing">
    <w:name w:val="No Spacing"/>
    <w:link w:val="NoSpacingChar"/>
    <w:uiPriority w:val="1"/>
    <w:qFormat/>
    <w:rPr>
      <w:sz w:val="22"/>
      <w:szCs w:val="22"/>
      <w:lang w:eastAsia="en-US"/>
    </w:rPr>
  </w:style>
  <w:style w:type="character" w:customStyle="1" w:styleId="NoSpacingChar">
    <w:name w:val="No Spacing Char"/>
    <w:link w:val="NoSpacing"/>
    <w:uiPriority w:val="1"/>
    <w:qFormat/>
    <w:locked/>
    <w:rPr>
      <w:lang w:val="bg-BG"/>
    </w:rPr>
  </w:style>
  <w:style w:type="character" w:customStyle="1" w:styleId="parcapt">
    <w:name w:val="par_capt"/>
    <w:qFormat/>
  </w:style>
  <w:style w:type="character" w:customStyle="1" w:styleId="apple-converted-space">
    <w:name w:val="apple-converted-space"/>
    <w:qFormat/>
  </w:style>
  <w:style w:type="character" w:customStyle="1" w:styleId="articlehistory">
    <w:name w:val="article_history"/>
    <w:qFormat/>
  </w:style>
  <w:style w:type="character" w:customStyle="1" w:styleId="alcapt2">
    <w:name w:val="al_capt2"/>
    <w:qFormat/>
    <w:rPr>
      <w:i/>
      <w:iCs/>
    </w:rPr>
  </w:style>
  <w:style w:type="character" w:customStyle="1" w:styleId="Heading1Char">
    <w:name w:val="Heading 1 Char"/>
    <w:basedOn w:val="DefaultParagraphFont"/>
    <w:link w:val="Heading1"/>
    <w:uiPriority w:val="9"/>
    <w:qFormat/>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qFormat/>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Pr>
      <w:rFonts w:ascii="Bookman Old Style" w:eastAsia="Times New Roman" w:hAnsi="Bookman Old Style" w:cs="Times New Roman"/>
      <w:i/>
      <w:sz w:val="24"/>
      <w:szCs w:val="20"/>
      <w:lang w:val="bg-BG" w:eastAsia="bg-BG"/>
    </w:rPr>
  </w:style>
  <w:style w:type="character" w:customStyle="1" w:styleId="HeaderChar">
    <w:name w:val="Header Char"/>
    <w:basedOn w:val="DefaultParagraphFont"/>
    <w:link w:val="Header"/>
    <w:uiPriority w:val="99"/>
    <w:rPr>
      <w:rFonts w:eastAsiaTheme="minorEastAsia"/>
      <w:lang w:val="bg-BG" w:eastAsia="bg-BG"/>
    </w:rPr>
  </w:style>
  <w:style w:type="character" w:customStyle="1" w:styleId="FooterChar">
    <w:name w:val="Footer Char"/>
    <w:basedOn w:val="DefaultParagraphFont"/>
    <w:link w:val="Footer"/>
    <w:uiPriority w:val="99"/>
    <w:qFormat/>
    <w:rPr>
      <w:rFonts w:eastAsiaTheme="minorEastAsia"/>
      <w:lang w:val="bg-BG" w:eastAsia="bg-BG"/>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paragraph" w:customStyle="1" w:styleId="htleft">
    <w:name w:val="htleft"/>
    <w:basedOn w:val="Normal"/>
    <w:pPr>
      <w:spacing w:before="100" w:beforeAutospacing="1" w:after="100" w:afterAutospacing="1"/>
    </w:pPr>
  </w:style>
  <w:style w:type="paragraph" w:customStyle="1" w:styleId="htcenter">
    <w:name w:val="htcenter"/>
    <w:basedOn w:val="Normal"/>
    <w:qFormat/>
    <w:pPr>
      <w:spacing w:before="100" w:beforeAutospacing="1" w:after="100" w:afterAutospacing="1"/>
      <w:jc w:val="center"/>
    </w:pPr>
  </w:style>
  <w:style w:type="character" w:customStyle="1" w:styleId="1">
    <w:name w:val="Заглавие Знак1"/>
    <w:basedOn w:val="DefaultParagraphFont"/>
    <w:uiPriority w:val="10"/>
    <w:qFormat/>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pPr>
      <w:spacing w:before="100" w:beforeAutospacing="1" w:after="100" w:afterAutospacing="1"/>
    </w:pPr>
    <w:rPr>
      <w:rFonts w:ascii="Verdana" w:hAnsi="Verdana"/>
      <w:color w:val="000000"/>
      <w:sz w:val="15"/>
      <w:szCs w:val="15"/>
    </w:rPr>
  </w:style>
  <w:style w:type="paragraph" w:customStyle="1" w:styleId="CharChar1">
    <w:name w:val="Char Char1"/>
    <w:basedOn w:val="Normal"/>
    <w:pPr>
      <w:tabs>
        <w:tab w:val="left" w:pos="709"/>
      </w:tabs>
    </w:pPr>
    <w:rPr>
      <w:rFonts w:ascii="Tahoma" w:hAnsi="Tahoma"/>
      <w:lang w:val="pl-PL" w:eastAsia="pl-PL"/>
    </w:rPr>
  </w:style>
  <w:style w:type="character" w:customStyle="1" w:styleId="parinclink">
    <w:name w:val="parinclink"/>
    <w:qFormat/>
  </w:style>
  <w:style w:type="character" w:customStyle="1" w:styleId="cnglog">
    <w:name w:val="cnglog"/>
    <w:qFormat/>
  </w:style>
  <w:style w:type="character" w:customStyle="1" w:styleId="ala">
    <w:name w:val="al_a"/>
    <w:qFormat/>
  </w:style>
  <w:style w:type="character" w:customStyle="1" w:styleId="alcapt">
    <w:name w:val="al_capt"/>
    <w:qFormat/>
  </w:style>
  <w:style w:type="character" w:customStyle="1" w:styleId="fasubparinclink">
    <w:name w:val="fasubparinclink"/>
    <w:qFormat/>
  </w:style>
  <w:style w:type="character" w:customStyle="1" w:styleId="subparinclink">
    <w:name w:val="subparinclink"/>
    <w:qFormat/>
  </w:style>
  <w:style w:type="paragraph" w:customStyle="1" w:styleId="p1exsp2">
    <w:name w:val="p1exsp2"/>
    <w:basedOn w:val="Normal"/>
    <w:qFormat/>
    <w:pPr>
      <w:shd w:val="clear" w:color="auto" w:fill="FFFFFF"/>
      <w:spacing w:line="360" w:lineRule="auto"/>
      <w:jc w:val="both"/>
    </w:pPr>
    <w:rPr>
      <w:rFonts w:ascii="Verdana" w:hAnsi="Verdana"/>
      <w:sz w:val="18"/>
      <w:szCs w:val="18"/>
    </w:rPr>
  </w:style>
  <w:style w:type="character" w:customStyle="1" w:styleId="ala2">
    <w:name w:val="al_a2"/>
    <w:qFormat/>
  </w:style>
  <w:style w:type="character" w:customStyle="1" w:styleId="articlehistory1">
    <w:name w:val="article_history1"/>
    <w:basedOn w:val="DefaultParagraphFont"/>
    <w:qFormat/>
  </w:style>
  <w:style w:type="character" w:customStyle="1" w:styleId="10">
    <w:name w:val="Изнесен текст Знак1"/>
    <w:basedOn w:val="DefaultParagraphFont"/>
    <w:uiPriority w:val="99"/>
    <w:semiHidden/>
    <w:qFormat/>
    <w:rPr>
      <w:rFonts w:ascii="Tahoma" w:hAnsi="Tahoma" w:cs="Tahoma"/>
      <w:sz w:val="16"/>
      <w:szCs w:val="16"/>
    </w:rPr>
  </w:style>
  <w:style w:type="table" w:customStyle="1" w:styleId="TableGrid1">
    <w:name w:val="Table Grid1"/>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99"/>
    <w:qFormat/>
    <w:rPr>
      <w:rFonts w:ascii="Times New Roman" w:eastAsia="Times New Roman" w:hAnsi="Times New Roman" w:cs="Times New Roman"/>
      <w:sz w:val="24"/>
      <w:szCs w:val="24"/>
      <w:lang w:val="bg-BG" w:eastAsia="bg-BG"/>
    </w:rPr>
  </w:style>
  <w:style w:type="character" w:customStyle="1" w:styleId="FontStyle33">
    <w:name w:val="Font Style33"/>
    <w:qFormat/>
    <w:rPr>
      <w:rFonts w:ascii="Times New Roman" w:hAnsi="Times New Roman" w:cs="Times New Roman" w:hint="default"/>
      <w:sz w:val="22"/>
      <w:szCs w:val="22"/>
    </w:rPr>
  </w:style>
  <w:style w:type="paragraph" w:customStyle="1" w:styleId="Style16">
    <w:name w:val="Style16"/>
    <w:basedOn w:val="Normal"/>
    <w:qFormat/>
    <w:pPr>
      <w:widowControl w:val="0"/>
      <w:autoSpaceDE w:val="0"/>
      <w:autoSpaceDN w:val="0"/>
      <w:adjustRightInd w:val="0"/>
    </w:pPr>
    <w:rPr>
      <w:rFonts w:ascii="Arial" w:hAnsi="Arial" w:cs="Arial"/>
    </w:rPr>
  </w:style>
  <w:style w:type="paragraph" w:customStyle="1" w:styleId="style0">
    <w:name w:val="style0"/>
    <w:basedOn w:val="Normal"/>
    <w:qFormat/>
    <w:pPr>
      <w:ind w:firstLine="1200"/>
      <w:jc w:val="both"/>
    </w:pPr>
  </w:style>
  <w:style w:type="character" w:customStyle="1" w:styleId="ListParagraphChar">
    <w:name w:val="List Paragraph Char"/>
    <w:link w:val="ListParagraph"/>
    <w:uiPriority w:val="34"/>
    <w:qFormat/>
    <w:locked/>
    <w:rPr>
      <w:rFonts w:ascii="Times New Roman" w:hAnsi="Times New Roman"/>
      <w:sz w:val="24"/>
      <w:szCs w:val="24"/>
      <w:lang w:val="bg-BG" w:eastAsia="bg-BG"/>
    </w:rPr>
  </w:style>
  <w:style w:type="paragraph" w:customStyle="1" w:styleId="Style4">
    <w:name w:val="Style4"/>
    <w:basedOn w:val="Normal"/>
    <w:qFormat/>
    <w:pPr>
      <w:widowControl w:val="0"/>
      <w:autoSpaceDE w:val="0"/>
      <w:autoSpaceDN w:val="0"/>
      <w:adjustRightInd w:val="0"/>
      <w:spacing w:line="266" w:lineRule="exact"/>
      <w:ind w:firstLine="814"/>
    </w:pPr>
  </w:style>
  <w:style w:type="character" w:customStyle="1" w:styleId="FontStyle15">
    <w:name w:val="Font Style15"/>
    <w:qFormat/>
    <w:rPr>
      <w:rFonts w:ascii="Times New Roman" w:hAnsi="Times New Roman" w:cs="Times New Roman" w:hint="default"/>
      <w:sz w:val="20"/>
      <w:szCs w:val="20"/>
    </w:rPr>
  </w:style>
  <w:style w:type="character" w:customStyle="1" w:styleId="Heading4Char">
    <w:name w:val="Heading 4 Char"/>
    <w:basedOn w:val="DefaultParagraphFont"/>
    <w:link w:val="Heading4"/>
    <w:uiPriority w:val="9"/>
    <w:semiHidden/>
    <w:qFormat/>
    <w:rPr>
      <w:rFonts w:eastAsiaTheme="majorEastAsia" w:cstheme="majorBidi"/>
      <w:i/>
      <w:iCs/>
      <w:color w:val="365F91" w:themeColor="accent1" w:themeShade="BF"/>
      <w:kern w:val="2"/>
      <w:lang w:val="bg-BG"/>
    </w:rPr>
  </w:style>
  <w:style w:type="character" w:customStyle="1" w:styleId="Heading5Char">
    <w:name w:val="Heading 5 Char"/>
    <w:basedOn w:val="DefaultParagraphFont"/>
    <w:link w:val="Heading5"/>
    <w:uiPriority w:val="9"/>
    <w:semiHidden/>
    <w:qFormat/>
    <w:rPr>
      <w:rFonts w:eastAsiaTheme="majorEastAsia" w:cstheme="majorBidi"/>
      <w:color w:val="365F91" w:themeColor="accent1" w:themeShade="BF"/>
      <w:kern w:val="2"/>
      <w:lang w:val="bg-BG"/>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kern w:val="2"/>
      <w:lang w:val="bg-BG"/>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kern w:val="2"/>
      <w:lang w:val="bg-BG"/>
    </w:rPr>
  </w:style>
  <w:style w:type="character" w:customStyle="1" w:styleId="Heading8Char">
    <w:name w:val="Heading 8 Char"/>
    <w:basedOn w:val="DefaultParagraphFont"/>
    <w:link w:val="Heading8"/>
    <w:uiPriority w:val="9"/>
    <w:semiHidden/>
    <w:qFormat/>
    <w:rPr>
      <w:rFonts w:eastAsiaTheme="majorEastAsia" w:cstheme="majorBidi"/>
      <w:i/>
      <w:iCs/>
      <w:color w:val="272727" w:themeColor="text1" w:themeTint="D8"/>
      <w:kern w:val="2"/>
      <w:lang w:val="bg-BG"/>
    </w:rPr>
  </w:style>
  <w:style w:type="character" w:customStyle="1" w:styleId="Heading9Char">
    <w:name w:val="Heading 9 Char"/>
    <w:basedOn w:val="DefaultParagraphFont"/>
    <w:link w:val="Heading9"/>
    <w:uiPriority w:val="9"/>
    <w:semiHidden/>
    <w:qFormat/>
    <w:rPr>
      <w:rFonts w:eastAsiaTheme="majorEastAsia" w:cstheme="majorBidi"/>
      <w:color w:val="272727" w:themeColor="text1" w:themeTint="D8"/>
      <w:kern w:val="2"/>
      <w:lang w:val="bg-BG"/>
    </w:rPr>
  </w:style>
  <w:style w:type="paragraph" w:customStyle="1" w:styleId="Style1">
    <w:name w:val="Style1"/>
    <w:basedOn w:val="Normal"/>
    <w:qFormat/>
    <w:pPr>
      <w:widowControl w:val="0"/>
      <w:autoSpaceDE w:val="0"/>
      <w:autoSpaceDN w:val="0"/>
      <w:adjustRightInd w:val="0"/>
    </w:pPr>
  </w:style>
  <w:style w:type="paragraph" w:customStyle="1" w:styleId="Style9">
    <w:name w:val="Style9"/>
    <w:basedOn w:val="Normal"/>
    <w:qFormat/>
    <w:pPr>
      <w:widowControl w:val="0"/>
      <w:autoSpaceDE w:val="0"/>
      <w:autoSpaceDN w:val="0"/>
      <w:adjustRightInd w:val="0"/>
    </w:pPr>
  </w:style>
  <w:style w:type="paragraph" w:customStyle="1" w:styleId="Style10">
    <w:name w:val="Style10"/>
    <w:basedOn w:val="Normal"/>
    <w:pPr>
      <w:widowControl w:val="0"/>
      <w:autoSpaceDE w:val="0"/>
      <w:autoSpaceDN w:val="0"/>
      <w:adjustRightInd w:val="0"/>
    </w:pPr>
  </w:style>
  <w:style w:type="character" w:customStyle="1" w:styleId="FontStyle14">
    <w:name w:val="Font Style14"/>
    <w:rPr>
      <w:rFonts w:ascii="Times New Roman" w:hAnsi="Times New Roman" w:cs="Times New Roman" w:hint="default"/>
      <w:b/>
      <w:bCs/>
      <w:sz w:val="22"/>
      <w:szCs w:val="22"/>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kern w:val="2"/>
      <w:sz w:val="28"/>
      <w:szCs w:val="28"/>
      <w:lang w:val="bg-BG"/>
    </w:rPr>
  </w:style>
  <w:style w:type="paragraph" w:styleId="Quote">
    <w:name w:val="Quote"/>
    <w:basedOn w:val="Normal"/>
    <w:next w:val="Normal"/>
    <w:link w:val="QuoteChar"/>
    <w:uiPriority w:val="29"/>
    <w:qFormat/>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QuoteChar">
    <w:name w:val="Quote Char"/>
    <w:basedOn w:val="DefaultParagraphFont"/>
    <w:link w:val="Quote"/>
    <w:uiPriority w:val="29"/>
    <w:rPr>
      <w:i/>
      <w:iCs/>
      <w:color w:val="404040" w:themeColor="text1" w:themeTint="BF"/>
      <w:kern w:val="2"/>
      <w:lang w:val="bg-BG"/>
    </w:rPr>
  </w:style>
  <w:style w:type="character" w:customStyle="1" w:styleId="IntenseEmphasis1">
    <w:name w:val="Intense Emphasis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eastAsia="en-US"/>
    </w:rPr>
  </w:style>
  <w:style w:type="character" w:customStyle="1" w:styleId="IntenseQuoteChar">
    <w:name w:val="Intense Quote Char"/>
    <w:basedOn w:val="DefaultParagraphFont"/>
    <w:link w:val="IntenseQuote"/>
    <w:uiPriority w:val="30"/>
    <w:qFormat/>
    <w:rPr>
      <w:i/>
      <w:iCs/>
      <w:color w:val="365F91" w:themeColor="accent1" w:themeShade="BF"/>
      <w:kern w:val="2"/>
      <w:lang w:val="bg-BG"/>
    </w:rPr>
  </w:style>
  <w:style w:type="character" w:customStyle="1" w:styleId="IntenseReference1">
    <w:name w:val="Intense Reference1"/>
    <w:basedOn w:val="DefaultParagraphFont"/>
    <w:uiPriority w:val="32"/>
    <w:qFormat/>
    <w:rPr>
      <w:b/>
      <w:bCs/>
      <w:smallCaps/>
      <w:color w:val="365F91" w:themeColor="accent1" w:themeShade="BF"/>
      <w:spacing w:val="5"/>
    </w:rPr>
  </w:style>
  <w:style w:type="paragraph" w:customStyle="1" w:styleId="CharChar">
    <w:name w:val="Char Char"/>
    <w:basedOn w:val="Normal"/>
    <w:qFormat/>
    <w:pPr>
      <w:tabs>
        <w:tab w:val="left" w:pos="709"/>
      </w:tabs>
    </w:pPr>
    <w:rPr>
      <w:rFonts w:ascii="Tahoma" w:hAnsi="Tahoma"/>
      <w:lang w:val="pl-PL" w:eastAsia="pl-PL"/>
    </w:rPr>
  </w:style>
  <w:style w:type="character" w:customStyle="1" w:styleId="11">
    <w:name w:val="Хипервръзка1"/>
    <w:basedOn w:val="DefaultParagraphFont"/>
    <w:uiPriority w:val="99"/>
    <w:unhideWhenUsed/>
    <w:qFormat/>
    <w:rPr>
      <w:color w:val="0563C1"/>
      <w:u w:val="single"/>
    </w:rPr>
  </w:style>
  <w:style w:type="character" w:customStyle="1" w:styleId="12">
    <w:name w:val="Неразрешено споменаване1"/>
    <w:basedOn w:val="DefaultParagraphFont"/>
    <w:uiPriority w:val="99"/>
    <w:semiHidden/>
    <w:unhideWhenUsed/>
    <w:qFormat/>
    <w:rPr>
      <w:color w:val="605E5C"/>
      <w:shd w:val="clear" w:color="auto" w:fill="E1DFDD"/>
    </w:rPr>
  </w:style>
  <w:style w:type="character" w:customStyle="1" w:styleId="CommentTextChar">
    <w:name w:val="Comment Text Char"/>
    <w:basedOn w:val="DefaultParagraphFont"/>
    <w:link w:val="CommentText"/>
    <w:uiPriority w:val="99"/>
    <w:semiHidden/>
    <w:qFormat/>
    <w:rPr>
      <w:sz w:val="20"/>
      <w:szCs w:val="20"/>
      <w:lang w:val="bg-BG"/>
    </w:rPr>
  </w:style>
  <w:style w:type="character" w:customStyle="1" w:styleId="CommentSubjectChar">
    <w:name w:val="Comment Subject Char"/>
    <w:basedOn w:val="CommentTextChar"/>
    <w:link w:val="CommentSubject"/>
    <w:uiPriority w:val="99"/>
    <w:semiHidden/>
    <w:qFormat/>
    <w:rPr>
      <w:b/>
      <w:bCs/>
      <w:sz w:val="20"/>
      <w:szCs w:val="20"/>
      <w:lang w:val="bg-BG"/>
    </w:rPr>
  </w:style>
  <w:style w:type="character" w:styleId="PlaceholderText">
    <w:name w:val="Placeholder Text"/>
    <w:basedOn w:val="DefaultParagraphFont"/>
    <w:uiPriority w:val="99"/>
    <w:semiHidden/>
    <w:qFormat/>
    <w:rPr>
      <w:color w:val="808080"/>
    </w:rPr>
  </w:style>
  <w:style w:type="paragraph" w:customStyle="1" w:styleId="Revision1">
    <w:name w:val="Revision1"/>
    <w:hidden/>
    <w:uiPriority w:val="99"/>
    <w:semiHidden/>
    <w:qFormat/>
    <w:rPr>
      <w:sz w:val="22"/>
      <w:szCs w:val="22"/>
      <w:lang w:eastAsia="en-US"/>
    </w:rPr>
  </w:style>
  <w:style w:type="paragraph" w:customStyle="1" w:styleId="isselectedend">
    <w:name w:val="isselectedend"/>
    <w:basedOn w:val="Normal"/>
    <w:qFormat/>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336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obs@pirdop.egov.bg"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E8BE88-73B8-4BA6-A74A-9A707D30A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17</Pages>
  <Words>5695</Words>
  <Characters>32465</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PCOB1</dc:creator>
  <cp:lastModifiedBy>OB123</cp:lastModifiedBy>
  <cp:revision>1708</cp:revision>
  <cp:lastPrinted>2026-09-18T12:55:00Z</cp:lastPrinted>
  <dcterms:created xsi:type="dcterms:W3CDTF">2024-05-28T06:33:00Z</dcterms:created>
  <dcterms:modified xsi:type="dcterms:W3CDTF">2026-09-18T13:37:00Z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eyJoZGlkIjoiZjg0YWQ4ZjMzODIxODA4NjZlZjIyYmJlNTQ4OWNmYWMiLCJ1c2VySWQiOiI4NTIxMjE2MTA3MTU1In0=</vt:lpwstr>
  </property>
  <property fmtid="{D5CDD505-2E9C-101B-9397-08002B2CF9AE}" pid="3" name="KSOProductBuildVer">
    <vt:lpwstr>1033-12.1.0.28485</vt:lpwstr>
  </property>
  <property fmtid="{D5CDD505-2E9C-101B-9397-08002B2CF9AE}" pid="4" name="ICV">
    <vt:lpwstr>4B17274F356B4BF7A707C473B439E660_12</vt:lpwstr>
  </property>
</Properties>
</file>