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26A551" w14:textId="77777777" w:rsidR="00A3766F" w:rsidRDefault="00486B74">
      <w:pPr>
        <w:jc w:val="center"/>
        <w:rPr>
          <w:rFonts w:ascii="Verdana" w:hAnsi="Verdana"/>
          <w:b/>
          <w:sz w:val="20"/>
          <w:szCs w:val="20"/>
        </w:rPr>
      </w:pPr>
      <w:r>
        <w:rPr>
          <w:noProof/>
          <w:lang w:eastAsia="bg-BG"/>
        </w:rPr>
        <w:drawing>
          <wp:anchor distT="0" distB="0" distL="114300" distR="114300" simplePos="0" relativeHeight="251659264" behindDoc="0" locked="0" layoutInCell="1" allowOverlap="1" wp14:anchorId="52ACF79C" wp14:editId="50A3FBBB">
            <wp:simplePos x="0" y="0"/>
            <wp:positionH relativeFrom="margin">
              <wp:posOffset>-652145</wp:posOffset>
            </wp:positionH>
            <wp:positionV relativeFrom="paragraph">
              <wp:posOffset>1270</wp:posOffset>
            </wp:positionV>
            <wp:extent cx="792480" cy="628650"/>
            <wp:effectExtent l="0" t="0" r="7620" b="0"/>
            <wp:wrapNone/>
            <wp:docPr id="3"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Картина 1"/>
                    <pic:cNvPicPr>
                      <a:picLocks noChangeAspect="1" noChangeArrowheads="1"/>
                    </pic:cNvPicPr>
                  </pic:nvPicPr>
                  <pic:blipFill>
                    <a:blip r:embed="rId8" cstate="print"/>
                    <a:srcRect/>
                    <a:stretch>
                      <a:fillRect/>
                    </a:stretch>
                  </pic:blipFill>
                  <pic:spPr>
                    <a:xfrm>
                      <a:off x="0" y="0"/>
                      <a:ext cx="792480" cy="628650"/>
                    </a:xfrm>
                    <a:prstGeom prst="rect">
                      <a:avLst/>
                    </a:prstGeom>
                    <a:noFill/>
                  </pic:spPr>
                </pic:pic>
              </a:graphicData>
            </a:graphic>
          </wp:anchor>
        </w:drawing>
      </w:r>
      <w:r>
        <w:rPr>
          <w:rFonts w:ascii="Verdana" w:hAnsi="Verdana" w:cs="Arial"/>
          <w:b/>
        </w:rPr>
        <w:t>ОБЩИНСКИ СЪВЕТ- ПИРДОП</w:t>
      </w:r>
    </w:p>
    <w:p w14:paraId="17A1057F" w14:textId="77777777" w:rsidR="00A3766F" w:rsidRDefault="00486B74">
      <w:pPr>
        <w:spacing w:after="0" w:line="320" w:lineRule="exact"/>
        <w:jc w:val="center"/>
        <w:rPr>
          <w:rFonts w:ascii="Verdana" w:eastAsia="Arial Unicode MS" w:hAnsi="Verdana" w:cs="Times New Roman"/>
          <w:b/>
          <w:sz w:val="16"/>
          <w:szCs w:val="16"/>
          <w:lang w:eastAsia="bg-BG"/>
        </w:rPr>
      </w:pPr>
      <w:r>
        <w:rPr>
          <w:rFonts w:ascii="Times New Roman" w:eastAsia="Times New Roman" w:hAnsi="Times New Roman" w:cs="Times New Roman"/>
          <w:noProof/>
          <w:sz w:val="24"/>
          <w:szCs w:val="24"/>
          <w:lang w:eastAsia="bg-BG"/>
        </w:rPr>
        <mc:AlternateContent>
          <mc:Choice Requires="wps">
            <w:drawing>
              <wp:anchor distT="0" distB="0" distL="114300" distR="114300" simplePos="0" relativeHeight="251660288" behindDoc="0" locked="0" layoutInCell="1" allowOverlap="1" wp14:anchorId="3DFD0987" wp14:editId="2F635CA8">
                <wp:simplePos x="0" y="0"/>
                <wp:positionH relativeFrom="column">
                  <wp:posOffset>367665</wp:posOffset>
                </wp:positionH>
                <wp:positionV relativeFrom="paragraph">
                  <wp:posOffset>32385</wp:posOffset>
                </wp:positionV>
                <wp:extent cx="5218430" cy="0"/>
                <wp:effectExtent l="6350" t="10160" r="13970" b="889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18430" cy="0"/>
                        </a:xfrm>
                        <a:prstGeom prst="straightConnector1">
                          <a:avLst/>
                        </a:prstGeom>
                        <a:noFill/>
                        <a:ln w="9525">
                          <a:solidFill>
                            <a:srgbClr val="000000"/>
                          </a:solidFill>
                          <a:round/>
                        </a:ln>
                      </wps:spPr>
                      <wps:bodyPr/>
                    </wps:wsp>
                  </a:graphicData>
                </a:graphic>
              </wp:anchor>
            </w:drawing>
          </mc:Choice>
          <mc:Fallback xmlns:wpsCustomData="http://www.wps.cn/officeDocument/2013/wpsCustomData"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_x0000_s1026" o:spid="_x0000_s1026" o:spt="32" type="#_x0000_t32" style="position:absolute;left:0pt;margin-left:28.95pt;margin-top:2.55pt;height:0pt;width:410.9pt;z-index:251660288;mso-width-relative:page;mso-height-relative:page;" filled="f" stroked="t" coordsize="21600,21600" o:gfxdata="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B36hWXUAAAABgEAAA8AAAAAAAAAAQAg&#10;AAAAIgAAAGRycy9kb3ducmV2LnhtbFBLAQIUABQAAAAIAIdO4kBYhF4+2QEAAMEDAAAOAAAAAAAA&#10;AAEAIAAAACMBAABkcnMvZTJvRG9jLnhtbFBLBQYAAAAABgAGAFkBAABuBQAAAAA=&#10;">
                <v:fill on="f" focussize="0,0"/>
                <v:stroke color="#000000" joinstyle="round"/>
                <v:imagedata o:title=""/>
                <o:lock v:ext="edit" aspectratio="f"/>
              </v:shape>
            </w:pict>
          </mc:Fallback>
        </mc:AlternateContent>
      </w:r>
      <w:r>
        <w:rPr>
          <w:rFonts w:ascii="Verdana" w:eastAsia="Arial Unicode MS" w:hAnsi="Verdana" w:cs="Times New Roman"/>
          <w:b/>
          <w:sz w:val="16"/>
          <w:szCs w:val="16"/>
          <w:lang w:eastAsia="bg-BG"/>
        </w:rPr>
        <w:t>2070 град Пирдоп, пл. „Тодор Влайков” №2; тел.: 07 181/52 42, факс: 07 181/57 01;</w:t>
      </w:r>
    </w:p>
    <w:p w14:paraId="175C9049" w14:textId="77777777" w:rsidR="00A3766F" w:rsidRDefault="00486B74">
      <w:pPr>
        <w:spacing w:after="0" w:line="240" w:lineRule="auto"/>
        <w:jc w:val="center"/>
        <w:rPr>
          <w:rFonts w:ascii="Verdana" w:eastAsia="Times New Roman" w:hAnsi="Verdana" w:cs="Times New Roman"/>
          <w:sz w:val="16"/>
          <w:szCs w:val="16"/>
          <w:lang w:eastAsia="bg-BG"/>
        </w:rPr>
      </w:pPr>
      <w:r>
        <w:rPr>
          <w:rFonts w:ascii="Verdana" w:eastAsia="Times New Roman" w:hAnsi="Verdana" w:cs="Times New Roman"/>
          <w:b/>
          <w:sz w:val="16"/>
          <w:szCs w:val="16"/>
          <w:lang w:eastAsia="bg-BG"/>
        </w:rPr>
        <w:t xml:space="preserve">е-mail: </w:t>
      </w:r>
      <w:hyperlink r:id="rId9" w:history="1">
        <w:r>
          <w:rPr>
            <w:rFonts w:ascii="Verdana" w:eastAsia="Times New Roman" w:hAnsi="Verdana" w:cs="Times New Roman"/>
            <w:color w:val="0000FF"/>
            <w:sz w:val="16"/>
            <w:szCs w:val="16"/>
            <w:u w:val="single"/>
            <w:lang w:eastAsia="bg-BG"/>
          </w:rPr>
          <w:t>obs@pirdop.egov.bg</w:t>
        </w:r>
      </w:hyperlink>
      <w:r>
        <w:rPr>
          <w:rFonts w:ascii="Verdana" w:eastAsia="Times New Roman" w:hAnsi="Verdana" w:cs="Times New Roman"/>
          <w:sz w:val="16"/>
          <w:szCs w:val="16"/>
          <w:lang w:eastAsia="bg-BG"/>
        </w:rPr>
        <w:t xml:space="preserve"> </w:t>
      </w:r>
    </w:p>
    <w:p w14:paraId="55180E5E" w14:textId="77777777" w:rsidR="00A3766F" w:rsidRDefault="00A3766F">
      <w:pPr>
        <w:spacing w:line="276" w:lineRule="auto"/>
        <w:rPr>
          <w:rFonts w:ascii="Verdana" w:hAnsi="Verdana"/>
        </w:rPr>
      </w:pPr>
    </w:p>
    <w:p w14:paraId="16EC21CA" w14:textId="77777777" w:rsidR="00A3766F" w:rsidRDefault="00486B74">
      <w:pPr>
        <w:spacing w:line="360" w:lineRule="auto"/>
        <w:jc w:val="center"/>
        <w:rPr>
          <w:rFonts w:ascii="Verdana" w:eastAsia="Times New Roman" w:hAnsi="Verdana" w:cs="Times New Roman"/>
          <w:b/>
          <w:sz w:val="20"/>
          <w:szCs w:val="20"/>
          <w:lang w:eastAsia="bg-BG"/>
        </w:rPr>
      </w:pPr>
      <w:r>
        <w:rPr>
          <w:rFonts w:ascii="Verdana" w:eastAsia="Times New Roman" w:hAnsi="Verdana" w:cs="Times New Roman"/>
          <w:b/>
          <w:sz w:val="20"/>
          <w:szCs w:val="20"/>
          <w:lang w:eastAsia="bg-BG"/>
        </w:rPr>
        <w:t>ПРОТОКОЛ</w:t>
      </w:r>
    </w:p>
    <w:p w14:paraId="7BD8FC99" w14:textId="77777777" w:rsidR="00A3766F" w:rsidRDefault="00486B74">
      <w:pPr>
        <w:spacing w:after="0" w:line="360" w:lineRule="auto"/>
        <w:jc w:val="both"/>
        <w:rPr>
          <w:rFonts w:ascii="Verdana" w:eastAsia="Times New Roman" w:hAnsi="Verdana" w:cs="Times New Roman"/>
          <w:b/>
          <w:sz w:val="20"/>
          <w:szCs w:val="20"/>
          <w:lang w:eastAsia="bg-BG"/>
        </w:rPr>
      </w:pPr>
      <w:r>
        <w:rPr>
          <w:rFonts w:ascii="Verdana" w:eastAsia="Times New Roman" w:hAnsi="Verdana" w:cs="Times New Roman"/>
          <w:b/>
          <w:sz w:val="20"/>
          <w:szCs w:val="20"/>
          <w:lang w:eastAsia="bg-BG"/>
        </w:rPr>
        <w:t xml:space="preserve">ОТ ЗАСЕДАНИЕ НА ПОСТОЯННАТА КОМИСИЯ </w:t>
      </w:r>
      <w:r>
        <w:rPr>
          <w:rFonts w:ascii="Verdana" w:eastAsia="Arial Unicode MS" w:hAnsi="Verdana"/>
          <w:b/>
          <w:bCs/>
          <w:sz w:val="20"/>
          <w:szCs w:val="20"/>
          <w:lang w:eastAsia="bg-BG"/>
        </w:rPr>
        <w:t>ЗДРАВЕОПАЗВАНЕ, СОЦИАЛНА ПОЛИТИКА, ОБРАЗОВАНИЕ, ВЕРОИЗПОВЕДАНИЯ, ОБЩЕСТВЕН РЕД, КУЛТУРА, МЛАДЕЖТА, СПОРТ И ТУРИЗЪМ</w:t>
      </w:r>
      <w:r>
        <w:rPr>
          <w:rFonts w:ascii="Verdana" w:hAnsi="Verdana"/>
          <w:b/>
          <w:sz w:val="20"/>
          <w:szCs w:val="20"/>
        </w:rPr>
        <w:t xml:space="preserve"> КЪМ ОБЩИНСКИ СЪВЕТ - ПИРДОП</w:t>
      </w:r>
      <w:r>
        <w:rPr>
          <w:rFonts w:ascii="Verdana" w:eastAsia="Times New Roman" w:hAnsi="Verdana" w:cs="Times New Roman"/>
          <w:b/>
          <w:sz w:val="20"/>
          <w:szCs w:val="20"/>
          <w:lang w:eastAsia="bg-BG"/>
        </w:rPr>
        <w:t xml:space="preserve">, ПРОВЕДЕНО НА </w:t>
      </w:r>
      <w:r w:rsidRPr="005674CD">
        <w:rPr>
          <w:rFonts w:ascii="Verdana" w:eastAsia="Times New Roman" w:hAnsi="Verdana" w:cs="Times New Roman"/>
          <w:b/>
          <w:sz w:val="20"/>
          <w:szCs w:val="20"/>
          <w:lang w:val="ru-RU" w:eastAsia="bg-BG"/>
        </w:rPr>
        <w:t>1</w:t>
      </w:r>
      <w:r>
        <w:rPr>
          <w:rFonts w:ascii="Verdana" w:eastAsia="Times New Roman" w:hAnsi="Verdana" w:cs="Times New Roman"/>
          <w:b/>
          <w:sz w:val="20"/>
          <w:szCs w:val="20"/>
          <w:lang w:eastAsia="bg-BG"/>
        </w:rPr>
        <w:t>7.0</w:t>
      </w:r>
      <w:r w:rsidRPr="005674CD">
        <w:rPr>
          <w:rFonts w:ascii="Verdana" w:eastAsia="Times New Roman" w:hAnsi="Verdana" w:cs="Times New Roman"/>
          <w:b/>
          <w:sz w:val="20"/>
          <w:szCs w:val="20"/>
          <w:lang w:val="ru-RU" w:eastAsia="bg-BG"/>
        </w:rPr>
        <w:t>9</w:t>
      </w:r>
      <w:r>
        <w:rPr>
          <w:rFonts w:ascii="Verdana" w:eastAsia="Times New Roman" w:hAnsi="Verdana" w:cs="Times New Roman"/>
          <w:b/>
          <w:sz w:val="20"/>
          <w:szCs w:val="20"/>
          <w:lang w:eastAsia="bg-BG"/>
        </w:rPr>
        <w:t>.2026 ГОДИНА</w:t>
      </w:r>
    </w:p>
    <w:p w14:paraId="4E5F7EF4" w14:textId="77777777" w:rsidR="00A3766F" w:rsidRDefault="00486B74">
      <w:pPr>
        <w:spacing w:after="0" w:line="360" w:lineRule="auto"/>
        <w:jc w:val="both"/>
        <w:rPr>
          <w:rFonts w:ascii="Verdana" w:eastAsia="Times New Roman" w:hAnsi="Verdana" w:cs="Times New Roman"/>
          <w:sz w:val="20"/>
          <w:szCs w:val="20"/>
          <w:lang w:eastAsia="bg-BG"/>
        </w:rPr>
      </w:pPr>
      <w:r>
        <w:rPr>
          <w:rFonts w:ascii="Verdana" w:eastAsia="Times New Roman" w:hAnsi="Verdana" w:cs="Times New Roman"/>
          <w:sz w:val="20"/>
          <w:szCs w:val="20"/>
          <w:lang w:eastAsia="bg-BG"/>
        </w:rPr>
        <w:tab/>
      </w:r>
    </w:p>
    <w:p w14:paraId="40963CC5" w14:textId="77777777" w:rsidR="00A3766F" w:rsidRDefault="00486B74">
      <w:pPr>
        <w:spacing w:after="0" w:line="360" w:lineRule="auto"/>
        <w:ind w:firstLine="708"/>
        <w:jc w:val="both"/>
        <w:rPr>
          <w:rFonts w:ascii="Verdana" w:eastAsia="Times New Roman" w:hAnsi="Verdana" w:cs="Times New Roman"/>
          <w:sz w:val="20"/>
          <w:szCs w:val="20"/>
          <w:lang w:eastAsia="bg-BG"/>
        </w:rPr>
      </w:pPr>
      <w:r>
        <w:rPr>
          <w:rFonts w:ascii="Verdana" w:eastAsia="Times New Roman" w:hAnsi="Verdana" w:cs="Times New Roman"/>
          <w:sz w:val="20"/>
          <w:szCs w:val="20"/>
          <w:lang w:eastAsia="bg-BG"/>
        </w:rPr>
        <w:t xml:space="preserve">Днес, </w:t>
      </w:r>
      <w:r w:rsidRPr="005674CD">
        <w:rPr>
          <w:rFonts w:ascii="Verdana" w:eastAsia="Times New Roman" w:hAnsi="Verdana" w:cs="Times New Roman"/>
          <w:sz w:val="20"/>
          <w:szCs w:val="20"/>
          <w:lang w:val="ru-RU" w:eastAsia="bg-BG"/>
        </w:rPr>
        <w:t>1</w:t>
      </w:r>
      <w:r>
        <w:rPr>
          <w:rFonts w:ascii="Verdana" w:eastAsia="Times New Roman" w:hAnsi="Verdana" w:cs="Times New Roman"/>
          <w:sz w:val="20"/>
          <w:szCs w:val="20"/>
          <w:lang w:eastAsia="bg-BG"/>
        </w:rPr>
        <w:t>7.0</w:t>
      </w:r>
      <w:r w:rsidRPr="005674CD">
        <w:rPr>
          <w:rFonts w:ascii="Verdana" w:eastAsia="Times New Roman" w:hAnsi="Verdana" w:cs="Times New Roman"/>
          <w:sz w:val="20"/>
          <w:szCs w:val="20"/>
          <w:lang w:val="ru-RU" w:eastAsia="bg-BG"/>
        </w:rPr>
        <w:t>9</w:t>
      </w:r>
      <w:r>
        <w:rPr>
          <w:rFonts w:ascii="Verdana" w:eastAsia="Times New Roman" w:hAnsi="Verdana" w:cs="Times New Roman"/>
          <w:sz w:val="20"/>
          <w:szCs w:val="20"/>
          <w:lang w:eastAsia="bg-BG"/>
        </w:rPr>
        <w:t>.2026 г. от 15.</w:t>
      </w:r>
      <w:r w:rsidR="005674CD">
        <w:rPr>
          <w:rFonts w:ascii="Verdana" w:eastAsia="Times New Roman" w:hAnsi="Verdana" w:cs="Times New Roman"/>
          <w:sz w:val="20"/>
          <w:szCs w:val="20"/>
          <w:lang w:eastAsia="bg-BG"/>
        </w:rPr>
        <w:t>3</w:t>
      </w:r>
      <w:r>
        <w:rPr>
          <w:rFonts w:ascii="Verdana" w:eastAsia="Times New Roman" w:hAnsi="Verdana" w:cs="Times New Roman"/>
          <w:sz w:val="20"/>
          <w:szCs w:val="20"/>
          <w:lang w:eastAsia="bg-BG"/>
        </w:rPr>
        <w:t xml:space="preserve">0 ч. в Ритуалната зала на Община Пирдоп се проведе </w:t>
      </w:r>
      <w:bookmarkStart w:id="0" w:name="_Hlk172546158"/>
      <w:r>
        <w:rPr>
          <w:rFonts w:ascii="Verdana" w:eastAsia="Times New Roman" w:hAnsi="Verdana" w:cs="Times New Roman"/>
          <w:sz w:val="20"/>
          <w:szCs w:val="20"/>
          <w:lang w:eastAsia="bg-BG"/>
        </w:rPr>
        <w:t xml:space="preserve">заседание на Постоянната комисия по </w:t>
      </w:r>
      <w:r>
        <w:rPr>
          <w:rFonts w:ascii="Verdana" w:eastAsia="Arial Unicode MS" w:hAnsi="Verdana"/>
          <w:bCs/>
          <w:sz w:val="20"/>
          <w:szCs w:val="20"/>
          <w:lang w:eastAsia="bg-BG"/>
        </w:rPr>
        <w:t>здравеопазване, социална политика, образование, вероизповедания, обществен ред, култура, младежта, спорт и туризъм</w:t>
      </w:r>
      <w:r>
        <w:rPr>
          <w:rFonts w:ascii="Verdana" w:hAnsi="Verdana"/>
          <w:sz w:val="20"/>
          <w:szCs w:val="20"/>
        </w:rPr>
        <w:t xml:space="preserve"> към общински съвет - Пирдоп</w:t>
      </w:r>
      <w:r>
        <w:rPr>
          <w:rFonts w:ascii="Verdana" w:eastAsia="Times New Roman" w:hAnsi="Verdana" w:cs="Times New Roman"/>
          <w:sz w:val="20"/>
          <w:szCs w:val="20"/>
          <w:lang w:eastAsia="bg-BG"/>
        </w:rPr>
        <w:t>.</w:t>
      </w:r>
    </w:p>
    <w:bookmarkEnd w:id="0"/>
    <w:p w14:paraId="5EA61B25" w14:textId="77777777" w:rsidR="00A3766F" w:rsidRPr="00CA1F1E" w:rsidRDefault="00486B74">
      <w:pPr>
        <w:spacing w:after="0" w:line="360" w:lineRule="auto"/>
        <w:ind w:firstLine="708"/>
        <w:jc w:val="both"/>
        <w:rPr>
          <w:rFonts w:ascii="Verdana" w:eastAsia="Times New Roman" w:hAnsi="Verdana" w:cs="Times New Roman"/>
          <w:sz w:val="20"/>
          <w:szCs w:val="20"/>
          <w:lang w:eastAsia="bg-BG"/>
        </w:rPr>
      </w:pPr>
      <w:r>
        <w:rPr>
          <w:rFonts w:ascii="Verdana" w:eastAsia="Times New Roman" w:hAnsi="Verdana" w:cs="Times New Roman"/>
          <w:sz w:val="20"/>
          <w:szCs w:val="20"/>
          <w:lang w:eastAsia="bg-BG"/>
        </w:rPr>
        <w:t xml:space="preserve">От състава на Постоянната комисия по </w:t>
      </w:r>
      <w:r>
        <w:rPr>
          <w:rFonts w:ascii="Verdana" w:eastAsia="Arial Unicode MS" w:hAnsi="Verdana"/>
          <w:bCs/>
          <w:sz w:val="20"/>
          <w:szCs w:val="20"/>
          <w:lang w:eastAsia="bg-BG"/>
        </w:rPr>
        <w:t xml:space="preserve">здравеопазване, социална политика, </w:t>
      </w:r>
      <w:r w:rsidRPr="00CA1F1E">
        <w:rPr>
          <w:rFonts w:ascii="Verdana" w:eastAsia="Arial Unicode MS" w:hAnsi="Verdana"/>
          <w:bCs/>
          <w:sz w:val="20"/>
          <w:szCs w:val="20"/>
          <w:lang w:eastAsia="bg-BG"/>
        </w:rPr>
        <w:t>образование, вероизповедания, обществен ред, култура, младежта, спорт и туризъм</w:t>
      </w:r>
      <w:r w:rsidRPr="00CA1F1E">
        <w:rPr>
          <w:rFonts w:ascii="Verdana" w:hAnsi="Verdana"/>
          <w:sz w:val="20"/>
          <w:szCs w:val="20"/>
        </w:rPr>
        <w:t xml:space="preserve"> към общински съвет - Пирдоп</w:t>
      </w:r>
      <w:r w:rsidRPr="00CA1F1E">
        <w:rPr>
          <w:rFonts w:ascii="Verdana" w:eastAsia="Times New Roman" w:hAnsi="Verdana" w:cs="Times New Roman"/>
          <w:sz w:val="20"/>
          <w:szCs w:val="20"/>
          <w:lang w:eastAsia="bg-BG"/>
        </w:rPr>
        <w:t xml:space="preserve"> присъстваха: Васил Кафеджиев, </w:t>
      </w:r>
      <w:r w:rsidR="005674CD" w:rsidRPr="00CA1F1E">
        <w:rPr>
          <w:rFonts w:ascii="Verdana" w:eastAsia="Times New Roman" w:hAnsi="Verdana" w:cs="Times New Roman"/>
          <w:sz w:val="20"/>
          <w:szCs w:val="20"/>
          <w:lang w:eastAsia="bg-BG"/>
        </w:rPr>
        <w:t xml:space="preserve">Деян Стоев, </w:t>
      </w:r>
      <w:r w:rsidRPr="00CA1F1E">
        <w:rPr>
          <w:rFonts w:ascii="Verdana" w:eastAsia="Times New Roman" w:hAnsi="Verdana" w:cs="Times New Roman"/>
          <w:sz w:val="20"/>
          <w:szCs w:val="20"/>
          <w:lang w:eastAsia="bg-BG"/>
        </w:rPr>
        <w:t xml:space="preserve">Иван Джонгов, Мария Бръмбева, Симеон Симеонов и Тодор Иванов. </w:t>
      </w:r>
    </w:p>
    <w:p w14:paraId="256C4285" w14:textId="77777777" w:rsidR="00A3766F" w:rsidRPr="00CA1F1E" w:rsidRDefault="00486B74" w:rsidP="007358D4">
      <w:pPr>
        <w:spacing w:after="0" w:line="360" w:lineRule="auto"/>
        <w:ind w:firstLine="708"/>
        <w:jc w:val="both"/>
        <w:rPr>
          <w:rFonts w:ascii="Verdana" w:eastAsia="Times New Roman" w:hAnsi="Verdana" w:cs="Times New Roman"/>
          <w:sz w:val="20"/>
          <w:szCs w:val="20"/>
          <w:lang w:eastAsia="bg-BG"/>
        </w:rPr>
      </w:pPr>
      <w:r w:rsidRPr="00CA1F1E">
        <w:rPr>
          <w:rFonts w:ascii="Verdana" w:eastAsia="Times New Roman" w:hAnsi="Verdana" w:cs="Times New Roman"/>
          <w:sz w:val="20"/>
          <w:szCs w:val="20"/>
          <w:lang w:eastAsia="bg-BG"/>
        </w:rPr>
        <w:t xml:space="preserve">Отсъстващи общински съветници: </w:t>
      </w:r>
      <w:r w:rsidR="005674CD" w:rsidRPr="00CA1F1E">
        <w:rPr>
          <w:rFonts w:ascii="Verdana" w:eastAsia="Times New Roman" w:hAnsi="Verdana" w:cs="Times New Roman"/>
          <w:sz w:val="20"/>
          <w:szCs w:val="20"/>
          <w:lang w:eastAsia="bg-BG"/>
        </w:rPr>
        <w:t>Кристина Петкова</w:t>
      </w:r>
      <w:r w:rsidRPr="00CA1F1E">
        <w:rPr>
          <w:rFonts w:ascii="Verdana" w:eastAsia="Times New Roman" w:hAnsi="Verdana" w:cs="Times New Roman"/>
          <w:sz w:val="20"/>
          <w:szCs w:val="20"/>
          <w:lang w:eastAsia="bg-BG"/>
        </w:rPr>
        <w:t>.</w:t>
      </w:r>
      <w:r w:rsidR="005674CD" w:rsidRPr="00CA1F1E">
        <w:rPr>
          <w:rFonts w:ascii="Verdana" w:eastAsia="Times New Roman" w:hAnsi="Verdana" w:cs="Times New Roman"/>
          <w:sz w:val="20"/>
          <w:szCs w:val="20"/>
          <w:lang w:eastAsia="bg-BG"/>
        </w:rPr>
        <w:t xml:space="preserve"> За отсъствието си от заседание има подадено уведомление</w:t>
      </w:r>
      <w:r w:rsidR="007358D4">
        <w:rPr>
          <w:rFonts w:ascii="Verdana" w:eastAsia="Times New Roman" w:hAnsi="Verdana" w:cs="Times New Roman"/>
          <w:sz w:val="20"/>
          <w:szCs w:val="20"/>
          <w:lang w:eastAsia="bg-BG"/>
        </w:rPr>
        <w:t xml:space="preserve"> от г-жа Петкова</w:t>
      </w:r>
      <w:r w:rsidR="005674CD" w:rsidRPr="00CA1F1E">
        <w:rPr>
          <w:rFonts w:ascii="Verdana" w:eastAsia="Times New Roman" w:hAnsi="Verdana" w:cs="Times New Roman"/>
          <w:sz w:val="20"/>
          <w:szCs w:val="20"/>
          <w:lang w:eastAsia="bg-BG"/>
        </w:rPr>
        <w:t>.</w:t>
      </w:r>
    </w:p>
    <w:p w14:paraId="4540A742" w14:textId="77777777" w:rsidR="00A3766F" w:rsidRDefault="00486B74">
      <w:pPr>
        <w:spacing w:line="360" w:lineRule="auto"/>
        <w:jc w:val="both"/>
        <w:rPr>
          <w:rFonts w:ascii="Verdana" w:hAnsi="Verdana"/>
          <w:sz w:val="20"/>
          <w:szCs w:val="20"/>
        </w:rPr>
      </w:pPr>
      <w:r>
        <w:rPr>
          <w:rFonts w:ascii="Verdana" w:hAnsi="Verdana"/>
          <w:sz w:val="20"/>
          <w:szCs w:val="20"/>
        </w:rPr>
        <w:tab/>
      </w:r>
      <w:bookmarkStart w:id="1" w:name="_Hlk167711888"/>
      <w:r>
        <w:rPr>
          <w:rFonts w:ascii="Verdana" w:hAnsi="Verdana"/>
          <w:sz w:val="20"/>
          <w:szCs w:val="20"/>
        </w:rPr>
        <w:t>На заседанието присъстваха: кметът на Община Пирдоп, кметът на кметство Душанци, общинска администрация и общински съветници.</w:t>
      </w:r>
    </w:p>
    <w:bookmarkEnd w:id="1"/>
    <w:p w14:paraId="5C5D58A1" w14:textId="77777777" w:rsidR="00A3766F" w:rsidRDefault="00486B74">
      <w:pPr>
        <w:spacing w:line="360" w:lineRule="auto"/>
        <w:jc w:val="both"/>
        <w:rPr>
          <w:rFonts w:ascii="Verdana" w:eastAsia="Times New Roman" w:hAnsi="Verdana" w:cs="Times New Roman"/>
          <w:sz w:val="20"/>
          <w:szCs w:val="20"/>
        </w:rPr>
      </w:pPr>
      <w:r>
        <w:rPr>
          <w:rFonts w:eastAsia="Times New Roman" w:cs="Times New Roman"/>
          <w:sz w:val="20"/>
          <w:szCs w:val="20"/>
        </w:rPr>
        <w:tab/>
      </w:r>
      <w:r>
        <w:rPr>
          <w:rFonts w:ascii="Verdana" w:eastAsia="Times New Roman" w:hAnsi="Verdana" w:cs="Times New Roman"/>
          <w:sz w:val="20"/>
          <w:szCs w:val="20"/>
        </w:rPr>
        <w:t xml:space="preserve">Заседанието на Постоянната комисия по </w:t>
      </w:r>
      <w:r>
        <w:rPr>
          <w:rFonts w:ascii="Verdana" w:eastAsia="Arial Unicode MS" w:hAnsi="Verdana"/>
          <w:bCs/>
          <w:sz w:val="20"/>
          <w:szCs w:val="20"/>
        </w:rPr>
        <w:t>здравеопазване, социална политика, образование, вероизповедания, обществен ред, култура, младежта, спорт и туризъм</w:t>
      </w:r>
      <w:r>
        <w:rPr>
          <w:rFonts w:ascii="Verdana" w:hAnsi="Verdana"/>
          <w:sz w:val="20"/>
          <w:szCs w:val="20"/>
        </w:rPr>
        <w:t xml:space="preserve"> към общински съвет - Пирдоп</w:t>
      </w:r>
      <w:r>
        <w:rPr>
          <w:rFonts w:ascii="Verdana" w:eastAsia="Times New Roman" w:hAnsi="Verdana" w:cs="Times New Roman"/>
          <w:sz w:val="20"/>
          <w:szCs w:val="20"/>
        </w:rPr>
        <w:t xml:space="preserve"> беше открито и ръководено от Председателя на постоянната комисия - г-н Тодор Иванов, който уведоми присъстващите за дневния ред на заседанието, предварително обявен и предоставен на всички членове на постоянната комисия. (Г-н Т. Иванов прочете дневния ред).</w:t>
      </w:r>
    </w:p>
    <w:p w14:paraId="041E0789" w14:textId="77777777" w:rsidR="00A3766F" w:rsidRDefault="00486B74">
      <w:pPr>
        <w:spacing w:after="0" w:line="360" w:lineRule="auto"/>
        <w:ind w:firstLine="708"/>
        <w:jc w:val="both"/>
        <w:rPr>
          <w:rFonts w:ascii="Verdana" w:eastAsia="Times New Roman" w:hAnsi="Verdana" w:cs="Times New Roman"/>
          <w:sz w:val="20"/>
          <w:szCs w:val="20"/>
          <w:lang w:eastAsia="bg-BG"/>
        </w:rPr>
      </w:pPr>
      <w:r>
        <w:rPr>
          <w:rFonts w:ascii="Verdana" w:eastAsia="Times New Roman" w:hAnsi="Verdana" w:cs="Times New Roman"/>
          <w:sz w:val="20"/>
          <w:szCs w:val="20"/>
          <w:lang w:eastAsia="bg-BG"/>
        </w:rPr>
        <w:t>Думата беше дадена за предложения и становища по проекта за дневен ред.</w:t>
      </w:r>
    </w:p>
    <w:p w14:paraId="0F13CD97" w14:textId="77777777" w:rsidR="00CA1F1E" w:rsidRDefault="00CA1F1E" w:rsidP="00CA1F1E">
      <w:pPr>
        <w:pStyle w:val="Default"/>
        <w:tabs>
          <w:tab w:val="left" w:pos="284"/>
        </w:tabs>
        <w:spacing w:line="360" w:lineRule="auto"/>
        <w:ind w:right="141"/>
        <w:jc w:val="both"/>
        <w:rPr>
          <w:sz w:val="20"/>
          <w:szCs w:val="20"/>
        </w:rPr>
      </w:pPr>
      <w:r>
        <w:rPr>
          <w:sz w:val="20"/>
          <w:szCs w:val="20"/>
        </w:rPr>
        <w:t xml:space="preserve">С. Готев предложи т.5 </w:t>
      </w:r>
      <w:r>
        <w:rPr>
          <w:color w:val="auto"/>
          <w:sz w:val="20"/>
          <w:szCs w:val="20"/>
          <w:lang w:val="ru-RU"/>
        </w:rPr>
        <w:t xml:space="preserve">Докладна с рег. № 9002-69 </w:t>
      </w:r>
      <w:r>
        <w:rPr>
          <w:color w:val="auto"/>
          <w:sz w:val="20"/>
          <w:szCs w:val="20"/>
        </w:rPr>
        <w:t>/ 24.07.2026 г.</w:t>
      </w:r>
      <w:r>
        <w:rPr>
          <w:color w:val="auto"/>
          <w:sz w:val="20"/>
          <w:szCs w:val="20"/>
          <w:lang w:val="ru-RU"/>
        </w:rPr>
        <w:t>, относно: Приемане на Етичен кодекс на общинските съветници от Общински съвет – Пирдоп да бъде разгледана, като т.1.</w:t>
      </w:r>
    </w:p>
    <w:p w14:paraId="05C2E3E3" w14:textId="77777777" w:rsidR="00A3766F" w:rsidRDefault="00486B74">
      <w:pPr>
        <w:tabs>
          <w:tab w:val="left" w:pos="284"/>
        </w:tabs>
        <w:autoSpaceDE w:val="0"/>
        <w:autoSpaceDN w:val="0"/>
        <w:adjustRightInd w:val="0"/>
        <w:spacing w:line="360" w:lineRule="auto"/>
        <w:ind w:right="141"/>
        <w:jc w:val="both"/>
        <w:rPr>
          <w:rFonts w:ascii="Verdana" w:hAnsi="Verdana"/>
          <w:sz w:val="20"/>
          <w:szCs w:val="20"/>
        </w:rPr>
      </w:pPr>
      <w:r>
        <w:rPr>
          <w:rFonts w:ascii="Verdana" w:hAnsi="Verdana"/>
          <w:sz w:val="20"/>
          <w:szCs w:val="20"/>
        </w:rPr>
        <w:t xml:space="preserve">Не постъпиха  </w:t>
      </w:r>
      <w:r w:rsidR="00CA1F1E">
        <w:rPr>
          <w:rFonts w:ascii="Verdana" w:hAnsi="Verdana"/>
          <w:sz w:val="20"/>
          <w:szCs w:val="20"/>
        </w:rPr>
        <w:t xml:space="preserve">други </w:t>
      </w:r>
      <w:r>
        <w:rPr>
          <w:rFonts w:ascii="Verdana" w:hAnsi="Verdana"/>
          <w:sz w:val="20"/>
          <w:szCs w:val="20"/>
        </w:rPr>
        <w:t>предложения  и се пристъпи към гласуване.</w:t>
      </w:r>
    </w:p>
    <w:p w14:paraId="20AD40A0" w14:textId="77777777" w:rsidR="00CA1F1E" w:rsidRPr="00CA1F1E" w:rsidRDefault="00CA1F1E" w:rsidP="00CA1F1E">
      <w:pPr>
        <w:spacing w:after="0" w:line="360" w:lineRule="auto"/>
        <w:jc w:val="both"/>
        <w:rPr>
          <w:rFonts w:ascii="Verdana" w:hAnsi="Verdana"/>
          <w:sz w:val="20"/>
          <w:szCs w:val="20"/>
        </w:rPr>
      </w:pPr>
      <w:r w:rsidRPr="00CA1F1E">
        <w:rPr>
          <w:rFonts w:ascii="Verdana" w:eastAsia="Times New Roman" w:hAnsi="Verdana" w:cs="Verdana"/>
          <w:sz w:val="20"/>
          <w:szCs w:val="20"/>
          <w:lang w:eastAsia="bg-BG"/>
        </w:rPr>
        <w:t>На основание чл. 21, ал. 1, т. 23 и ал. 2 от Закона за местното самоуправление и местната администрация</w:t>
      </w:r>
      <w:r w:rsidRPr="00CA1F1E">
        <w:rPr>
          <w:rFonts w:ascii="Verdana" w:eastAsia="Times New Roman" w:hAnsi="Verdana" w:cs="Times New Roman"/>
          <w:sz w:val="20"/>
          <w:szCs w:val="20"/>
          <w:lang w:eastAsia="bg-BG"/>
        </w:rPr>
        <w:t xml:space="preserve"> и след проведеното гласуване </w:t>
      </w:r>
      <w:r w:rsidRPr="00CA1F1E">
        <w:rPr>
          <w:rFonts w:ascii="Verdana" w:hAnsi="Verdana"/>
          <w:sz w:val="20"/>
          <w:szCs w:val="20"/>
        </w:rPr>
        <w:t xml:space="preserve">с 6 гласа „за”, 0 гласа „против” и 0 гласа „въздържал се” от състава на ПК по ЗСПОВОРКМСТ, Постоянната комисия към Общински съвет - Пирдоп беше прието следното: </w:t>
      </w:r>
    </w:p>
    <w:p w14:paraId="319506B4" w14:textId="77777777" w:rsidR="00CA1F1E" w:rsidRDefault="00CA1F1E" w:rsidP="00CA1F1E">
      <w:pPr>
        <w:spacing w:after="0" w:line="360" w:lineRule="auto"/>
        <w:jc w:val="center"/>
        <w:rPr>
          <w:rFonts w:ascii="Verdana" w:eastAsia="Times New Roman" w:hAnsi="Verdana" w:cs="Tahoma"/>
          <w:b/>
          <w:sz w:val="20"/>
          <w:szCs w:val="20"/>
          <w:lang w:eastAsia="bg-BG"/>
        </w:rPr>
      </w:pPr>
      <w:r>
        <w:rPr>
          <w:rFonts w:ascii="Verdana" w:eastAsia="Times New Roman" w:hAnsi="Verdana" w:cs="Tahoma"/>
          <w:b/>
          <w:sz w:val="20"/>
          <w:szCs w:val="20"/>
          <w:lang w:eastAsia="bg-BG"/>
        </w:rPr>
        <w:t>РЕШЕНИЕ:</w:t>
      </w:r>
    </w:p>
    <w:p w14:paraId="3D2EF34B" w14:textId="77777777" w:rsidR="00CA1F1E" w:rsidRDefault="00905237" w:rsidP="00CA1F1E">
      <w:pPr>
        <w:tabs>
          <w:tab w:val="left" w:pos="284"/>
        </w:tabs>
        <w:autoSpaceDE w:val="0"/>
        <w:autoSpaceDN w:val="0"/>
        <w:adjustRightInd w:val="0"/>
        <w:spacing w:line="360" w:lineRule="auto"/>
        <w:ind w:right="141"/>
        <w:jc w:val="both"/>
        <w:rPr>
          <w:rFonts w:ascii="Verdana" w:hAnsi="Verdana"/>
          <w:sz w:val="20"/>
          <w:szCs w:val="20"/>
        </w:rPr>
      </w:pPr>
      <w:r>
        <w:rPr>
          <w:rFonts w:ascii="Verdana" w:eastAsia="Times New Roman" w:hAnsi="Verdana" w:cs="Times New Roman"/>
          <w:sz w:val="20"/>
          <w:szCs w:val="20"/>
        </w:rPr>
        <w:tab/>
      </w:r>
      <w:r w:rsidR="00CA1F1E">
        <w:rPr>
          <w:rFonts w:ascii="Verdana" w:eastAsia="Times New Roman" w:hAnsi="Verdana" w:cs="Times New Roman"/>
          <w:sz w:val="20"/>
          <w:szCs w:val="20"/>
        </w:rPr>
        <w:t xml:space="preserve">Постоянната комисия по </w:t>
      </w:r>
      <w:r w:rsidR="00CA1F1E">
        <w:rPr>
          <w:rFonts w:ascii="Verdana" w:eastAsia="Arial Unicode MS" w:hAnsi="Verdana"/>
          <w:bCs/>
          <w:sz w:val="20"/>
          <w:szCs w:val="20"/>
        </w:rPr>
        <w:t>здравеопазване, социална политика, образование, вероизповедания, обществен ред, култура, младежта, спорт и туризъм</w:t>
      </w:r>
      <w:r w:rsidR="00CA1F1E">
        <w:rPr>
          <w:rFonts w:ascii="Verdana" w:hAnsi="Verdana"/>
          <w:sz w:val="20"/>
          <w:szCs w:val="20"/>
        </w:rPr>
        <w:t xml:space="preserve"> към общински </w:t>
      </w:r>
      <w:r w:rsidR="00CA1F1E">
        <w:rPr>
          <w:rFonts w:ascii="Verdana" w:hAnsi="Verdana"/>
          <w:sz w:val="20"/>
          <w:szCs w:val="20"/>
        </w:rPr>
        <w:lastRenderedPageBreak/>
        <w:t xml:space="preserve">съвет – Пирдоп </w:t>
      </w:r>
      <w:r w:rsidR="00CA1F1E" w:rsidRPr="00CA1F1E">
        <w:rPr>
          <w:rFonts w:ascii="Verdana" w:hAnsi="Verdana"/>
          <w:b/>
          <w:sz w:val="20"/>
          <w:szCs w:val="20"/>
        </w:rPr>
        <w:t>прие</w:t>
      </w:r>
      <w:r w:rsidR="00CA1F1E">
        <w:rPr>
          <w:rFonts w:ascii="Verdana" w:hAnsi="Verdana"/>
          <w:sz w:val="20"/>
          <w:szCs w:val="20"/>
        </w:rPr>
        <w:t xml:space="preserve">  </w:t>
      </w:r>
      <w:r w:rsidR="00CA1F1E" w:rsidRPr="00CA1F1E">
        <w:rPr>
          <w:rFonts w:ascii="Verdana" w:hAnsi="Verdana"/>
          <w:sz w:val="20"/>
          <w:szCs w:val="20"/>
        </w:rPr>
        <w:t>Докладна с рег. № 9002-69 / 24.07.2026 г., относно: Приемане на Етичен кодекс на общинските съветници от Общински съвет – Пирдоп</w:t>
      </w:r>
      <w:r w:rsidR="00CA1F1E">
        <w:rPr>
          <w:rFonts w:ascii="Verdana" w:hAnsi="Verdana"/>
          <w:sz w:val="20"/>
          <w:szCs w:val="20"/>
        </w:rPr>
        <w:t xml:space="preserve"> да бъде разгледана, като т.1 в дневният ред.</w:t>
      </w:r>
    </w:p>
    <w:p w14:paraId="4D385E29" w14:textId="77777777" w:rsidR="00CA1F1E" w:rsidRDefault="00CA1F1E">
      <w:pPr>
        <w:tabs>
          <w:tab w:val="left" w:pos="284"/>
        </w:tabs>
        <w:autoSpaceDE w:val="0"/>
        <w:autoSpaceDN w:val="0"/>
        <w:adjustRightInd w:val="0"/>
        <w:spacing w:line="360" w:lineRule="auto"/>
        <w:ind w:right="141"/>
        <w:jc w:val="both"/>
        <w:rPr>
          <w:rFonts w:ascii="Verdana" w:hAnsi="Verdana"/>
          <w:sz w:val="20"/>
          <w:szCs w:val="20"/>
        </w:rPr>
      </w:pPr>
      <w:r>
        <w:rPr>
          <w:rFonts w:ascii="Verdana" w:hAnsi="Verdana"/>
          <w:sz w:val="20"/>
          <w:szCs w:val="20"/>
        </w:rPr>
        <w:t>Т. Иванов подложи на гласуване цялостният дневен ред.</w:t>
      </w:r>
    </w:p>
    <w:p w14:paraId="0681238A" w14:textId="77777777" w:rsidR="00A3766F" w:rsidRPr="00CA1F1E" w:rsidRDefault="00486B74">
      <w:pPr>
        <w:spacing w:after="0" w:line="360" w:lineRule="auto"/>
        <w:jc w:val="both"/>
        <w:rPr>
          <w:rFonts w:ascii="Verdana" w:hAnsi="Verdana"/>
          <w:sz w:val="20"/>
          <w:szCs w:val="20"/>
        </w:rPr>
      </w:pPr>
      <w:r w:rsidRPr="00CA1F1E">
        <w:rPr>
          <w:rFonts w:ascii="Verdana" w:eastAsia="Times New Roman" w:hAnsi="Verdana" w:cs="Verdana"/>
          <w:sz w:val="20"/>
          <w:szCs w:val="20"/>
          <w:lang w:eastAsia="bg-BG"/>
        </w:rPr>
        <w:t>На основание чл. 21, ал. 1, т. 23 и ал. 2 от Закона за местното самоуправление и местната администрация</w:t>
      </w:r>
      <w:r w:rsidRPr="00CA1F1E">
        <w:rPr>
          <w:rFonts w:ascii="Verdana" w:eastAsia="Times New Roman" w:hAnsi="Verdana" w:cs="Times New Roman"/>
          <w:sz w:val="20"/>
          <w:szCs w:val="20"/>
          <w:lang w:eastAsia="bg-BG"/>
        </w:rPr>
        <w:t xml:space="preserve"> и след проведеното гласуване </w:t>
      </w:r>
      <w:r w:rsidRPr="00CA1F1E">
        <w:rPr>
          <w:rFonts w:ascii="Verdana" w:hAnsi="Verdana"/>
          <w:sz w:val="20"/>
          <w:szCs w:val="20"/>
        </w:rPr>
        <w:t xml:space="preserve">с 6 гласа „за”, 0 гласа „против” и 0 гласа „въздържал се” от състава на ПК по ЗСПОВОРКМСТ, Постоянната комисия към Общински съвет - Пирдоп беше прието следното: </w:t>
      </w:r>
    </w:p>
    <w:p w14:paraId="233D140A" w14:textId="77777777" w:rsidR="00A3766F" w:rsidRDefault="00486B74">
      <w:pPr>
        <w:spacing w:after="0" w:line="360" w:lineRule="auto"/>
        <w:jc w:val="center"/>
        <w:rPr>
          <w:rFonts w:ascii="Verdana" w:eastAsia="Times New Roman" w:hAnsi="Verdana" w:cs="Tahoma"/>
          <w:b/>
          <w:sz w:val="20"/>
          <w:szCs w:val="20"/>
          <w:lang w:eastAsia="bg-BG"/>
        </w:rPr>
      </w:pPr>
      <w:bookmarkStart w:id="2" w:name="_Hlk172546208"/>
      <w:r>
        <w:rPr>
          <w:rFonts w:ascii="Verdana" w:eastAsia="Times New Roman" w:hAnsi="Verdana" w:cs="Tahoma"/>
          <w:b/>
          <w:sz w:val="20"/>
          <w:szCs w:val="20"/>
          <w:lang w:eastAsia="bg-BG"/>
        </w:rPr>
        <w:t>РЕШЕНИЕ:</w:t>
      </w:r>
    </w:p>
    <w:bookmarkEnd w:id="2"/>
    <w:p w14:paraId="7936923B" w14:textId="77777777" w:rsidR="00A3766F" w:rsidRDefault="00486B74">
      <w:pPr>
        <w:spacing w:after="0" w:line="360" w:lineRule="auto"/>
        <w:jc w:val="center"/>
        <w:rPr>
          <w:rFonts w:ascii="Verdana" w:eastAsia="Times New Roman" w:hAnsi="Verdana" w:cs="Times New Roman"/>
          <w:sz w:val="20"/>
          <w:szCs w:val="20"/>
          <w:lang w:eastAsia="bg-BG"/>
        </w:rPr>
      </w:pPr>
      <w:r>
        <w:rPr>
          <w:rFonts w:ascii="Verdana" w:eastAsia="Times New Roman" w:hAnsi="Verdana" w:cs="Times New Roman"/>
          <w:sz w:val="20"/>
          <w:szCs w:val="20"/>
          <w:lang w:eastAsia="bg-BG"/>
        </w:rPr>
        <w:t xml:space="preserve"> Заседанието да протече при следния </w:t>
      </w:r>
    </w:p>
    <w:p w14:paraId="3D94D007" w14:textId="77777777" w:rsidR="00A3766F" w:rsidRDefault="00486B74">
      <w:pPr>
        <w:spacing w:after="0" w:line="360" w:lineRule="auto"/>
        <w:jc w:val="center"/>
        <w:rPr>
          <w:rFonts w:ascii="Verdana" w:eastAsia="Times New Roman" w:hAnsi="Verdana" w:cs="Times New Roman"/>
          <w:b/>
          <w:sz w:val="20"/>
          <w:szCs w:val="20"/>
          <w:lang w:eastAsia="bg-BG"/>
        </w:rPr>
      </w:pPr>
      <w:r>
        <w:rPr>
          <w:rFonts w:ascii="Verdana" w:eastAsia="Times New Roman" w:hAnsi="Verdana" w:cs="Times New Roman"/>
          <w:b/>
          <w:sz w:val="20"/>
          <w:szCs w:val="20"/>
          <w:lang w:eastAsia="bg-BG"/>
        </w:rPr>
        <w:t>ДНЕВЕН РЕД:</w:t>
      </w:r>
    </w:p>
    <w:p w14:paraId="10FD7A48" w14:textId="77777777" w:rsidR="00CA1F1E" w:rsidRDefault="00CA1F1E" w:rsidP="008C1363">
      <w:pPr>
        <w:pStyle w:val="Default"/>
        <w:numPr>
          <w:ilvl w:val="0"/>
          <w:numId w:val="1"/>
        </w:numPr>
        <w:tabs>
          <w:tab w:val="left" w:pos="284"/>
        </w:tabs>
        <w:spacing w:line="360" w:lineRule="auto"/>
        <w:ind w:left="709" w:right="141"/>
        <w:jc w:val="both"/>
        <w:rPr>
          <w:bCs/>
          <w:iCs/>
          <w:color w:val="auto"/>
          <w:sz w:val="20"/>
          <w:szCs w:val="20"/>
        </w:rPr>
      </w:pPr>
      <w:r>
        <w:rPr>
          <w:color w:val="auto"/>
          <w:sz w:val="20"/>
          <w:szCs w:val="20"/>
          <w:lang w:val="ru-RU"/>
        </w:rPr>
        <w:t xml:space="preserve">Докладна с рег. № 9002-69 </w:t>
      </w:r>
      <w:r>
        <w:rPr>
          <w:color w:val="auto"/>
          <w:sz w:val="20"/>
          <w:szCs w:val="20"/>
        </w:rPr>
        <w:t>/ 24.07.2026 г.</w:t>
      </w:r>
      <w:r>
        <w:rPr>
          <w:color w:val="auto"/>
          <w:sz w:val="20"/>
          <w:szCs w:val="20"/>
          <w:lang w:val="ru-RU"/>
        </w:rPr>
        <w:t>, относно: Приемане на Етичен кодекс на общинските съветници от Общински съвет – Пирдоп.</w:t>
      </w:r>
    </w:p>
    <w:p w14:paraId="6748D88C" w14:textId="77777777" w:rsidR="00CA1F1E" w:rsidRDefault="00CA1F1E" w:rsidP="008C1363">
      <w:pPr>
        <w:pStyle w:val="Default"/>
        <w:tabs>
          <w:tab w:val="left" w:pos="284"/>
        </w:tabs>
        <w:spacing w:line="360" w:lineRule="auto"/>
        <w:ind w:left="709" w:right="141" w:firstLine="281"/>
        <w:jc w:val="right"/>
        <w:rPr>
          <w:color w:val="auto"/>
          <w:sz w:val="20"/>
          <w:szCs w:val="20"/>
        </w:rPr>
      </w:pPr>
      <w:r>
        <w:rPr>
          <w:color w:val="auto"/>
          <w:sz w:val="20"/>
          <w:szCs w:val="20"/>
        </w:rPr>
        <w:t>Докл.: Лало Кирилов – Общински съветник от Общински съвет – Пирдоп</w:t>
      </w:r>
    </w:p>
    <w:p w14:paraId="70A85C22" w14:textId="77777777" w:rsidR="00CA1F1E" w:rsidRDefault="00CA1F1E" w:rsidP="008C1363">
      <w:pPr>
        <w:pStyle w:val="Default"/>
        <w:tabs>
          <w:tab w:val="left" w:pos="284"/>
        </w:tabs>
        <w:spacing w:line="360" w:lineRule="auto"/>
        <w:ind w:left="709" w:right="141" w:firstLine="281"/>
        <w:rPr>
          <w:color w:val="auto"/>
          <w:sz w:val="20"/>
          <w:szCs w:val="20"/>
        </w:rPr>
      </w:pPr>
    </w:p>
    <w:p w14:paraId="05E36610" w14:textId="77777777" w:rsidR="00A3766F" w:rsidRDefault="00486B74" w:rsidP="008C1363">
      <w:pPr>
        <w:pStyle w:val="Default"/>
        <w:numPr>
          <w:ilvl w:val="0"/>
          <w:numId w:val="1"/>
        </w:numPr>
        <w:tabs>
          <w:tab w:val="left" w:pos="284"/>
        </w:tabs>
        <w:spacing w:line="276" w:lineRule="auto"/>
        <w:ind w:left="709" w:right="141" w:hanging="284"/>
        <w:jc w:val="both"/>
        <w:rPr>
          <w:color w:val="auto"/>
          <w:sz w:val="20"/>
          <w:szCs w:val="20"/>
        </w:rPr>
      </w:pPr>
      <w:r>
        <w:rPr>
          <w:color w:val="auto"/>
          <w:sz w:val="20"/>
          <w:szCs w:val="20"/>
          <w:lang w:val="ru-RU"/>
        </w:rPr>
        <w:t xml:space="preserve">Докладна записка с рег. № 9002-75 </w:t>
      </w:r>
      <w:r>
        <w:rPr>
          <w:color w:val="auto"/>
          <w:sz w:val="20"/>
          <w:szCs w:val="20"/>
        </w:rPr>
        <w:t>/ 26.08.2026 г.</w:t>
      </w:r>
      <w:r>
        <w:rPr>
          <w:color w:val="auto"/>
          <w:sz w:val="20"/>
          <w:szCs w:val="20"/>
          <w:lang w:val="ru-RU"/>
        </w:rPr>
        <w:t>, относно: Отчет за изпълнение на бюджета на Община Пирдоп и сметките за средствата от Европейския съюз /ЕС/ към 31.12.2025 г.</w:t>
      </w:r>
      <w:r>
        <w:rPr>
          <w:color w:val="auto"/>
          <w:sz w:val="20"/>
          <w:szCs w:val="20"/>
        </w:rPr>
        <w:t xml:space="preserve"> </w:t>
      </w:r>
    </w:p>
    <w:p w14:paraId="7FCF21E4" w14:textId="77777777" w:rsidR="00A3766F" w:rsidRDefault="00486B74" w:rsidP="008C1363">
      <w:pPr>
        <w:pStyle w:val="Default"/>
        <w:spacing w:line="360" w:lineRule="auto"/>
        <w:ind w:left="709" w:right="141" w:hanging="284"/>
        <w:jc w:val="right"/>
        <w:rPr>
          <w:color w:val="auto"/>
          <w:sz w:val="20"/>
          <w:szCs w:val="20"/>
        </w:rPr>
      </w:pPr>
      <w:r>
        <w:rPr>
          <w:color w:val="auto"/>
          <w:sz w:val="20"/>
          <w:szCs w:val="20"/>
        </w:rPr>
        <w:t xml:space="preserve">                                                  Докл.: Ангел Геров- Кмет на Община Пирдоп</w:t>
      </w:r>
    </w:p>
    <w:p w14:paraId="48541CDE" w14:textId="77777777" w:rsidR="00A3766F" w:rsidRDefault="00A3766F" w:rsidP="008C1363">
      <w:pPr>
        <w:pStyle w:val="Default"/>
        <w:tabs>
          <w:tab w:val="left" w:pos="284"/>
        </w:tabs>
        <w:spacing w:line="360" w:lineRule="auto"/>
        <w:ind w:left="709" w:right="141" w:hanging="284"/>
        <w:jc w:val="both"/>
        <w:rPr>
          <w:color w:val="FF0000"/>
          <w:sz w:val="20"/>
          <w:szCs w:val="20"/>
        </w:rPr>
      </w:pPr>
    </w:p>
    <w:p w14:paraId="5DE43FFF" w14:textId="77777777" w:rsidR="00A3766F" w:rsidRDefault="00486B74" w:rsidP="008C1363">
      <w:pPr>
        <w:pStyle w:val="Default"/>
        <w:numPr>
          <w:ilvl w:val="0"/>
          <w:numId w:val="1"/>
        </w:numPr>
        <w:tabs>
          <w:tab w:val="left" w:pos="284"/>
        </w:tabs>
        <w:spacing w:line="360" w:lineRule="auto"/>
        <w:ind w:left="709" w:right="141" w:hanging="284"/>
        <w:jc w:val="both"/>
        <w:rPr>
          <w:color w:val="auto"/>
          <w:sz w:val="20"/>
          <w:szCs w:val="20"/>
        </w:rPr>
      </w:pPr>
      <w:r>
        <w:rPr>
          <w:bCs/>
          <w:iCs/>
          <w:color w:val="auto"/>
          <w:sz w:val="20"/>
          <w:szCs w:val="20"/>
        </w:rPr>
        <w:t xml:space="preserve">Докладна записка с рег. № 9002-74 / 26.08.2026 г., относно: </w:t>
      </w:r>
      <w:r>
        <w:rPr>
          <w:color w:val="auto"/>
          <w:sz w:val="20"/>
          <w:szCs w:val="20"/>
        </w:rPr>
        <w:t xml:space="preserve">Състоянието на общинският дълг към 31.12.2025 г. </w:t>
      </w:r>
    </w:p>
    <w:p w14:paraId="18780131" w14:textId="77777777" w:rsidR="00A3766F" w:rsidRDefault="00486B74" w:rsidP="008C1363">
      <w:pPr>
        <w:pStyle w:val="Default"/>
        <w:tabs>
          <w:tab w:val="left" w:pos="284"/>
        </w:tabs>
        <w:spacing w:line="360" w:lineRule="auto"/>
        <w:ind w:left="709" w:right="141" w:hanging="284"/>
        <w:jc w:val="right"/>
        <w:rPr>
          <w:bCs/>
          <w:iCs/>
          <w:color w:val="auto"/>
          <w:sz w:val="20"/>
          <w:szCs w:val="20"/>
        </w:rPr>
      </w:pPr>
      <w:r>
        <w:rPr>
          <w:bCs/>
          <w:iCs/>
          <w:color w:val="auto"/>
          <w:sz w:val="20"/>
          <w:szCs w:val="20"/>
        </w:rPr>
        <w:t xml:space="preserve">                                                  Докл.: Ангел Геров- Кмет на Община Пирдоп</w:t>
      </w:r>
    </w:p>
    <w:p w14:paraId="4ED26953" w14:textId="77777777" w:rsidR="00A3766F" w:rsidRDefault="00A3766F" w:rsidP="008C1363">
      <w:pPr>
        <w:pStyle w:val="Default"/>
        <w:tabs>
          <w:tab w:val="left" w:pos="284"/>
        </w:tabs>
        <w:spacing w:line="360" w:lineRule="auto"/>
        <w:ind w:left="709" w:right="141" w:hanging="284"/>
        <w:jc w:val="both"/>
        <w:rPr>
          <w:bCs/>
          <w:iCs/>
          <w:color w:val="auto"/>
          <w:sz w:val="20"/>
          <w:szCs w:val="20"/>
        </w:rPr>
      </w:pPr>
    </w:p>
    <w:p w14:paraId="791F7BA7" w14:textId="77777777" w:rsidR="00A3766F" w:rsidRDefault="00486B74" w:rsidP="008C1363">
      <w:pPr>
        <w:pStyle w:val="Default"/>
        <w:numPr>
          <w:ilvl w:val="0"/>
          <w:numId w:val="1"/>
        </w:numPr>
        <w:tabs>
          <w:tab w:val="left" w:pos="284"/>
        </w:tabs>
        <w:spacing w:line="360" w:lineRule="auto"/>
        <w:ind w:left="709" w:right="141" w:hanging="284"/>
        <w:jc w:val="both"/>
        <w:rPr>
          <w:bCs/>
          <w:iCs/>
          <w:sz w:val="20"/>
          <w:szCs w:val="20"/>
        </w:rPr>
      </w:pPr>
      <w:r>
        <w:rPr>
          <w:bCs/>
          <w:iCs/>
          <w:color w:val="auto"/>
          <w:sz w:val="20"/>
          <w:szCs w:val="20"/>
        </w:rPr>
        <w:t xml:space="preserve">Докладна записка с рег. № 9002-73 / 26.08.2026 г., относно: </w:t>
      </w:r>
      <w:r>
        <w:rPr>
          <w:bCs/>
          <w:iCs/>
          <w:sz w:val="20"/>
          <w:szCs w:val="20"/>
        </w:rPr>
        <w:t xml:space="preserve">Приемане на </w:t>
      </w:r>
      <w:r w:rsidR="0069620A">
        <w:rPr>
          <w:bCs/>
          <w:iCs/>
          <w:sz w:val="20"/>
          <w:szCs w:val="20"/>
        </w:rPr>
        <w:t>бюджета на Община Пирдоп за 2026</w:t>
      </w:r>
      <w:r>
        <w:rPr>
          <w:bCs/>
          <w:iCs/>
          <w:sz w:val="20"/>
          <w:szCs w:val="20"/>
        </w:rPr>
        <w:t xml:space="preserve"> г.</w:t>
      </w:r>
    </w:p>
    <w:p w14:paraId="47D7A217" w14:textId="77777777" w:rsidR="00A3766F" w:rsidRDefault="00486B74" w:rsidP="008C1363">
      <w:pPr>
        <w:pStyle w:val="Default"/>
        <w:tabs>
          <w:tab w:val="left" w:pos="284"/>
        </w:tabs>
        <w:spacing w:line="360" w:lineRule="auto"/>
        <w:ind w:left="709" w:right="141" w:hanging="284"/>
        <w:jc w:val="right"/>
        <w:rPr>
          <w:bCs/>
          <w:iCs/>
          <w:color w:val="auto"/>
          <w:sz w:val="20"/>
          <w:szCs w:val="20"/>
        </w:rPr>
      </w:pPr>
      <w:r>
        <w:rPr>
          <w:bCs/>
          <w:iCs/>
          <w:color w:val="auto"/>
          <w:sz w:val="20"/>
          <w:szCs w:val="20"/>
        </w:rPr>
        <w:t xml:space="preserve">                                             Докл.: Ангел Геров- Кмет на Община Пирдоп</w:t>
      </w:r>
    </w:p>
    <w:p w14:paraId="36721FE7" w14:textId="77777777" w:rsidR="00A3766F" w:rsidRDefault="00A3766F" w:rsidP="008C1363">
      <w:pPr>
        <w:pStyle w:val="Default"/>
        <w:tabs>
          <w:tab w:val="left" w:pos="284"/>
        </w:tabs>
        <w:spacing w:line="360" w:lineRule="auto"/>
        <w:ind w:left="709" w:right="141"/>
        <w:jc w:val="both"/>
        <w:rPr>
          <w:bCs/>
          <w:iCs/>
          <w:color w:val="auto"/>
          <w:sz w:val="20"/>
          <w:szCs w:val="20"/>
        </w:rPr>
      </w:pPr>
    </w:p>
    <w:p w14:paraId="533EA8B3" w14:textId="77777777" w:rsidR="00A3766F" w:rsidRDefault="00486B74" w:rsidP="008C1363">
      <w:pPr>
        <w:pStyle w:val="Default"/>
        <w:numPr>
          <w:ilvl w:val="0"/>
          <w:numId w:val="1"/>
        </w:numPr>
        <w:tabs>
          <w:tab w:val="left" w:pos="284"/>
        </w:tabs>
        <w:spacing w:line="360" w:lineRule="auto"/>
        <w:ind w:left="709" w:right="141"/>
        <w:jc w:val="both"/>
        <w:rPr>
          <w:bCs/>
          <w:iCs/>
          <w:sz w:val="20"/>
          <w:szCs w:val="20"/>
        </w:rPr>
      </w:pPr>
      <w:r>
        <w:rPr>
          <w:bCs/>
          <w:iCs/>
          <w:color w:val="auto"/>
          <w:sz w:val="20"/>
          <w:szCs w:val="20"/>
        </w:rPr>
        <w:t xml:space="preserve">Докладна записка с рег. № ОбСП-34 / 09.09.2026 г., относно: </w:t>
      </w:r>
      <w:r>
        <w:rPr>
          <w:bCs/>
          <w:iCs/>
          <w:sz w:val="20"/>
          <w:szCs w:val="20"/>
        </w:rPr>
        <w:t>Предприемане на действия по подготовка и организиране на конкурс за избор на управител на „Медицински център I – Пирдоп“ ЕООД.</w:t>
      </w:r>
    </w:p>
    <w:p w14:paraId="25DAB551" w14:textId="77777777" w:rsidR="00A3766F" w:rsidRDefault="00486B74" w:rsidP="008C1363">
      <w:pPr>
        <w:pStyle w:val="Default"/>
        <w:tabs>
          <w:tab w:val="left" w:pos="284"/>
        </w:tabs>
        <w:spacing w:line="360" w:lineRule="auto"/>
        <w:ind w:left="709" w:right="141"/>
        <w:jc w:val="right"/>
        <w:rPr>
          <w:bCs/>
          <w:iCs/>
          <w:color w:val="auto"/>
          <w:sz w:val="20"/>
          <w:szCs w:val="20"/>
        </w:rPr>
      </w:pPr>
      <w:r>
        <w:rPr>
          <w:bCs/>
          <w:iCs/>
          <w:color w:val="auto"/>
          <w:sz w:val="20"/>
          <w:szCs w:val="20"/>
        </w:rPr>
        <w:t xml:space="preserve">        Докл.: Васил Кафеджиев – Председател на Общински съвет - Пирдоп</w:t>
      </w:r>
    </w:p>
    <w:p w14:paraId="526AB98B" w14:textId="77777777" w:rsidR="00A3766F" w:rsidRDefault="00A3766F">
      <w:pPr>
        <w:pStyle w:val="Default"/>
        <w:tabs>
          <w:tab w:val="left" w:pos="284"/>
        </w:tabs>
        <w:spacing w:line="360" w:lineRule="auto"/>
        <w:ind w:left="993" w:right="141"/>
        <w:jc w:val="both"/>
        <w:rPr>
          <w:bCs/>
          <w:iCs/>
          <w:color w:val="auto"/>
          <w:sz w:val="20"/>
          <w:szCs w:val="20"/>
        </w:rPr>
      </w:pPr>
    </w:p>
    <w:p w14:paraId="635CF085" w14:textId="77777777" w:rsidR="001641FA" w:rsidRDefault="001641FA" w:rsidP="001641FA">
      <w:pPr>
        <w:pStyle w:val="Default"/>
        <w:tabs>
          <w:tab w:val="left" w:pos="284"/>
        </w:tabs>
        <w:spacing w:line="360" w:lineRule="auto"/>
        <w:ind w:right="141"/>
        <w:jc w:val="both"/>
        <w:rPr>
          <w:bCs/>
          <w:iCs/>
          <w:color w:val="auto"/>
          <w:sz w:val="20"/>
          <w:szCs w:val="20"/>
        </w:rPr>
      </w:pPr>
      <w:r>
        <w:rPr>
          <w:b/>
          <w:sz w:val="20"/>
          <w:szCs w:val="20"/>
        </w:rPr>
        <w:t>По т. 1</w:t>
      </w:r>
      <w:r>
        <w:rPr>
          <w:sz w:val="20"/>
          <w:szCs w:val="20"/>
        </w:rPr>
        <w:t xml:space="preserve"> от дневния ред думата беше дадена на г-н Лало Кирилов  - о</w:t>
      </w:r>
      <w:r>
        <w:rPr>
          <w:color w:val="auto"/>
          <w:sz w:val="20"/>
          <w:szCs w:val="20"/>
        </w:rPr>
        <w:t>бщински съветник от Общински съвет - Пирдоп</w:t>
      </w:r>
      <w:r>
        <w:rPr>
          <w:sz w:val="20"/>
          <w:szCs w:val="20"/>
        </w:rPr>
        <w:t xml:space="preserve">, който запозна Постоянните комисии с </w:t>
      </w:r>
      <w:r>
        <w:rPr>
          <w:color w:val="auto"/>
          <w:sz w:val="20"/>
          <w:szCs w:val="20"/>
          <w:lang w:val="ru-RU"/>
        </w:rPr>
        <w:t>Докладна с рег.</w:t>
      </w:r>
      <w:r w:rsidR="00A77C4E">
        <w:rPr>
          <w:color w:val="auto"/>
          <w:sz w:val="20"/>
          <w:szCs w:val="20"/>
          <w:lang w:val="ru-RU"/>
        </w:rPr>
        <w:t xml:space="preserve">         </w:t>
      </w:r>
      <w:r>
        <w:rPr>
          <w:color w:val="auto"/>
          <w:sz w:val="20"/>
          <w:szCs w:val="20"/>
          <w:lang w:val="ru-RU"/>
        </w:rPr>
        <w:t xml:space="preserve"> № 9002-69 </w:t>
      </w:r>
      <w:r>
        <w:rPr>
          <w:color w:val="auto"/>
          <w:sz w:val="20"/>
          <w:szCs w:val="20"/>
        </w:rPr>
        <w:t>/ 24.07.2026 г.</w:t>
      </w:r>
      <w:r>
        <w:rPr>
          <w:color w:val="auto"/>
          <w:sz w:val="20"/>
          <w:szCs w:val="20"/>
          <w:lang w:val="ru-RU"/>
        </w:rPr>
        <w:t>, относно: Приемане на Етичен кодекс на общинските съветници от Общински съвет – Пирдоп.</w:t>
      </w:r>
    </w:p>
    <w:p w14:paraId="7F841526" w14:textId="77777777" w:rsidR="001641FA" w:rsidRDefault="001641FA" w:rsidP="001641FA">
      <w:pPr>
        <w:pStyle w:val="Default"/>
        <w:tabs>
          <w:tab w:val="left" w:pos="284"/>
        </w:tabs>
        <w:spacing w:line="360" w:lineRule="auto"/>
        <w:ind w:right="141"/>
        <w:jc w:val="both"/>
        <w:rPr>
          <w:rFonts w:eastAsia="Times New Roman" w:cs="Times New Roman"/>
          <w:color w:val="FF0000"/>
          <w:sz w:val="20"/>
          <w:szCs w:val="20"/>
        </w:rPr>
      </w:pPr>
    </w:p>
    <w:p w14:paraId="092C5628" w14:textId="77777777" w:rsidR="001641FA" w:rsidRDefault="001641FA" w:rsidP="001641FA">
      <w:pPr>
        <w:spacing w:line="360" w:lineRule="auto"/>
        <w:ind w:right="-108"/>
        <w:jc w:val="both"/>
        <w:rPr>
          <w:rFonts w:ascii="Verdana" w:eastAsia="Times New Roman" w:hAnsi="Verdana" w:cs="Times New Roman"/>
          <w:sz w:val="20"/>
          <w:szCs w:val="20"/>
        </w:rPr>
      </w:pPr>
      <w:r>
        <w:rPr>
          <w:rFonts w:ascii="Verdana" w:eastAsia="Times New Roman" w:hAnsi="Verdana" w:cs="Times New Roman"/>
          <w:sz w:val="20"/>
          <w:szCs w:val="20"/>
        </w:rPr>
        <w:t xml:space="preserve">Г-н Т. Иванов даде думата за становища по Докладна записка. </w:t>
      </w:r>
      <w:r w:rsidR="00A77C4E">
        <w:rPr>
          <w:rFonts w:ascii="Verdana" w:eastAsia="Times New Roman" w:hAnsi="Verdana" w:cs="Times New Roman"/>
          <w:sz w:val="20"/>
          <w:szCs w:val="20"/>
        </w:rPr>
        <w:t>Беше коментирано докладната записка с проекта за решение да бъде изпратена за съгласуване на</w:t>
      </w:r>
      <w:r w:rsidR="00751184">
        <w:rPr>
          <w:rFonts w:ascii="Verdana" w:eastAsia="Times New Roman" w:hAnsi="Verdana" w:cs="Times New Roman"/>
          <w:sz w:val="20"/>
          <w:szCs w:val="20"/>
        </w:rPr>
        <w:t xml:space="preserve"> адво</w:t>
      </w:r>
      <w:r w:rsidR="00A77C4E">
        <w:rPr>
          <w:rFonts w:ascii="Verdana" w:eastAsia="Times New Roman" w:hAnsi="Verdana" w:cs="Times New Roman"/>
          <w:sz w:val="20"/>
          <w:szCs w:val="20"/>
        </w:rPr>
        <w:t>ката</w:t>
      </w:r>
      <w:r w:rsidR="00751184">
        <w:rPr>
          <w:rFonts w:ascii="Verdana" w:eastAsia="Times New Roman" w:hAnsi="Verdana" w:cs="Times New Roman"/>
          <w:sz w:val="20"/>
          <w:szCs w:val="20"/>
        </w:rPr>
        <w:t xml:space="preserve"> на общинския съвет.</w:t>
      </w:r>
    </w:p>
    <w:p w14:paraId="04F2000C" w14:textId="77777777" w:rsidR="001641FA" w:rsidRDefault="001641FA" w:rsidP="001641FA">
      <w:pPr>
        <w:spacing w:line="360" w:lineRule="auto"/>
        <w:ind w:right="-108"/>
        <w:jc w:val="both"/>
        <w:rPr>
          <w:rFonts w:ascii="Verdana" w:eastAsia="Times New Roman" w:hAnsi="Verdana" w:cs="Times New Roman"/>
          <w:sz w:val="20"/>
          <w:szCs w:val="20"/>
        </w:rPr>
      </w:pPr>
      <w:r>
        <w:rPr>
          <w:rFonts w:ascii="Verdana" w:eastAsia="Times New Roman" w:hAnsi="Verdana" w:cs="Times New Roman"/>
          <w:sz w:val="20"/>
          <w:szCs w:val="20"/>
        </w:rPr>
        <w:lastRenderedPageBreak/>
        <w:t>Последва гласуване на проекта за решение</w:t>
      </w:r>
      <w:r w:rsidR="00905237">
        <w:rPr>
          <w:rFonts w:ascii="Verdana" w:eastAsia="Times New Roman" w:hAnsi="Verdana" w:cs="Times New Roman"/>
          <w:sz w:val="20"/>
          <w:szCs w:val="20"/>
        </w:rPr>
        <w:t>, като поименно състава на Комисията по етика ще бъде определен на заседанието на общинския съвет</w:t>
      </w:r>
      <w:r>
        <w:rPr>
          <w:rFonts w:ascii="Verdana" w:eastAsia="Times New Roman" w:hAnsi="Verdana" w:cs="Times New Roman"/>
          <w:sz w:val="20"/>
          <w:szCs w:val="20"/>
        </w:rPr>
        <w:t xml:space="preserve">. </w:t>
      </w:r>
    </w:p>
    <w:p w14:paraId="52F872B9" w14:textId="77777777" w:rsidR="001641FA" w:rsidRDefault="001641FA" w:rsidP="001641FA">
      <w:pPr>
        <w:spacing w:after="0" w:line="360" w:lineRule="auto"/>
        <w:jc w:val="both"/>
        <w:rPr>
          <w:rFonts w:ascii="Verdana" w:hAnsi="Verdana"/>
          <w:sz w:val="20"/>
          <w:szCs w:val="20"/>
        </w:rPr>
      </w:pPr>
      <w:r w:rsidRPr="008857FA">
        <w:rPr>
          <w:rFonts w:ascii="Verdana" w:hAnsi="Verdana"/>
          <w:sz w:val="20"/>
          <w:szCs w:val="20"/>
        </w:rPr>
        <w:t xml:space="preserve">След проведеното </w:t>
      </w:r>
      <w:r w:rsidR="008857FA">
        <w:rPr>
          <w:rFonts w:ascii="Verdana" w:hAnsi="Verdana"/>
          <w:sz w:val="20"/>
          <w:szCs w:val="20"/>
        </w:rPr>
        <w:t xml:space="preserve">гласуване с </w:t>
      </w:r>
      <w:r w:rsidR="008857FA" w:rsidRPr="008857FA">
        <w:rPr>
          <w:rFonts w:ascii="Verdana" w:hAnsi="Verdana"/>
          <w:sz w:val="20"/>
          <w:szCs w:val="20"/>
        </w:rPr>
        <w:t>5</w:t>
      </w:r>
      <w:r w:rsidRPr="008857FA">
        <w:rPr>
          <w:rFonts w:ascii="Verdana" w:hAnsi="Verdana"/>
          <w:sz w:val="20"/>
          <w:szCs w:val="20"/>
        </w:rPr>
        <w:t xml:space="preserve"> гласа „за”, 0 гласа „против” и </w:t>
      </w:r>
      <w:r w:rsidR="008857FA" w:rsidRPr="008857FA">
        <w:rPr>
          <w:rFonts w:ascii="Verdana" w:hAnsi="Verdana"/>
          <w:sz w:val="20"/>
          <w:szCs w:val="20"/>
        </w:rPr>
        <w:t>1</w:t>
      </w:r>
      <w:r w:rsidRPr="008857FA">
        <w:rPr>
          <w:rFonts w:ascii="Verdana" w:hAnsi="Verdana"/>
          <w:sz w:val="20"/>
          <w:szCs w:val="20"/>
        </w:rPr>
        <w:t xml:space="preserve"> гласа „въздържал се” от състава на ПК по ЗСПОВОРКМСТ, Постоянната </w:t>
      </w:r>
      <w:r>
        <w:rPr>
          <w:rFonts w:ascii="Verdana" w:hAnsi="Verdana"/>
          <w:sz w:val="20"/>
          <w:szCs w:val="20"/>
        </w:rPr>
        <w:t>комисия към Общински съвет - Пирдоп беше прието следното становище:</w:t>
      </w:r>
    </w:p>
    <w:p w14:paraId="2055FD0C" w14:textId="77777777" w:rsidR="001641FA" w:rsidRDefault="001641FA" w:rsidP="001641FA">
      <w:pPr>
        <w:pStyle w:val="NoSpacing"/>
        <w:spacing w:line="360" w:lineRule="auto"/>
        <w:jc w:val="both"/>
        <w:rPr>
          <w:rFonts w:ascii="Verdana" w:hAnsi="Verdana"/>
          <w:color w:val="FF0000"/>
          <w:sz w:val="20"/>
          <w:szCs w:val="20"/>
        </w:rPr>
      </w:pPr>
      <w:r>
        <w:rPr>
          <w:rFonts w:ascii="Verdana" w:hAnsi="Verdana"/>
          <w:sz w:val="20"/>
          <w:szCs w:val="20"/>
        </w:rPr>
        <w:t xml:space="preserve">На основание чл. 21, ал. 3 и ал. 4, чл. 21, ал. 1, т. 1 и ал. 2 и чл. 48, ал. 2 от Закона за местното самоуправление и местната администрация, чл. 40, ал. 2 от Правилника за организацията и дейността на Общински съвет – Пирдоп, неговите комисии и за взаимодействието му с общинската администрация, при спазване на изискванията на чл. 26 и чл. 28 от Закона за нормативните актове, чл. 75, чл. 76, ал. 3 и чл. 77 от Административно процесуалния кодекс, Постоянната комисия  предлага на </w:t>
      </w:r>
      <w:r>
        <w:rPr>
          <w:rFonts w:ascii="Verdana" w:hAnsi="Verdana" w:cs="Tahoma"/>
          <w:sz w:val="20"/>
          <w:szCs w:val="20"/>
        </w:rPr>
        <w:t>Общински съвет – Пирдоп да подкрепи следния проект за</w:t>
      </w:r>
    </w:p>
    <w:p w14:paraId="1DD98709" w14:textId="77777777" w:rsidR="001641FA" w:rsidRDefault="001641FA" w:rsidP="001641FA">
      <w:pPr>
        <w:spacing w:before="152" w:line="360" w:lineRule="auto"/>
        <w:jc w:val="center"/>
        <w:rPr>
          <w:rFonts w:ascii="Verdana" w:hAnsi="Verdana"/>
          <w:b/>
          <w:sz w:val="20"/>
          <w:szCs w:val="20"/>
        </w:rPr>
      </w:pPr>
      <w:r>
        <w:rPr>
          <w:rFonts w:ascii="Verdana" w:hAnsi="Verdana"/>
          <w:b/>
          <w:sz w:val="20"/>
          <w:szCs w:val="20"/>
        </w:rPr>
        <w:t>РЕШЕНИЕ:</w:t>
      </w:r>
    </w:p>
    <w:p w14:paraId="3D1E174C" w14:textId="77777777" w:rsidR="001641FA" w:rsidRDefault="001641FA" w:rsidP="001641FA">
      <w:pPr>
        <w:pStyle w:val="ListParagraph"/>
        <w:numPr>
          <w:ilvl w:val="0"/>
          <w:numId w:val="5"/>
        </w:numPr>
        <w:spacing w:line="360" w:lineRule="auto"/>
        <w:jc w:val="both"/>
        <w:rPr>
          <w:rFonts w:ascii="Verdana" w:hAnsi="Verdana"/>
          <w:sz w:val="20"/>
          <w:szCs w:val="20"/>
        </w:rPr>
      </w:pPr>
      <w:r>
        <w:rPr>
          <w:rFonts w:ascii="Verdana" w:hAnsi="Verdana"/>
          <w:sz w:val="20"/>
          <w:szCs w:val="20"/>
        </w:rPr>
        <w:t>Приема Етичен кодекс на общинските съветници от Общински съвет – Пирдоп.</w:t>
      </w:r>
    </w:p>
    <w:p w14:paraId="46708CD6" w14:textId="77777777" w:rsidR="001641FA" w:rsidRDefault="001641FA" w:rsidP="001641FA">
      <w:pPr>
        <w:pStyle w:val="ListParagraph"/>
        <w:numPr>
          <w:ilvl w:val="0"/>
          <w:numId w:val="5"/>
        </w:numPr>
        <w:spacing w:line="360" w:lineRule="auto"/>
        <w:jc w:val="both"/>
        <w:rPr>
          <w:rFonts w:ascii="Verdana" w:hAnsi="Verdana"/>
          <w:sz w:val="20"/>
          <w:szCs w:val="20"/>
        </w:rPr>
      </w:pPr>
      <w:r>
        <w:rPr>
          <w:rFonts w:ascii="Verdana" w:hAnsi="Verdana"/>
          <w:sz w:val="20"/>
          <w:szCs w:val="20"/>
        </w:rPr>
        <w:t>Приема допълнение в ч</w:t>
      </w:r>
      <w:r>
        <w:rPr>
          <w:rFonts w:ascii="Verdana" w:hAnsi="Verdana" w:cs="Tahoma"/>
          <w:sz w:val="20"/>
          <w:szCs w:val="20"/>
        </w:rPr>
        <w:t xml:space="preserve">л.40. (1) от </w:t>
      </w:r>
      <w:r>
        <w:rPr>
          <w:rFonts w:ascii="Verdana" w:hAnsi="Verdana"/>
          <w:sz w:val="20"/>
          <w:szCs w:val="20"/>
        </w:rPr>
        <w:t>Правилника за организацията и дейността на Общински съвет – Пирдоп</w:t>
      </w:r>
      <w:r>
        <w:rPr>
          <w:rFonts w:ascii="Verdana" w:hAnsi="Verdana" w:cs="Tahoma"/>
          <w:sz w:val="20"/>
          <w:szCs w:val="20"/>
        </w:rPr>
        <w:t xml:space="preserve">, като създава нова точка 4 </w:t>
      </w:r>
      <w:r>
        <w:rPr>
          <w:rFonts w:ascii="Verdana" w:hAnsi="Verdana"/>
          <w:sz w:val="20"/>
          <w:szCs w:val="20"/>
        </w:rPr>
        <w:t>със следния текст - „Комисия по етика“</w:t>
      </w:r>
      <w:r w:rsidR="002563E4">
        <w:rPr>
          <w:rFonts w:ascii="Verdana" w:hAnsi="Verdana"/>
          <w:sz w:val="20"/>
          <w:szCs w:val="20"/>
        </w:rPr>
        <w:t>.</w:t>
      </w:r>
    </w:p>
    <w:p w14:paraId="66D7B97E" w14:textId="77777777" w:rsidR="001641FA" w:rsidRDefault="001641FA" w:rsidP="001641FA">
      <w:pPr>
        <w:pStyle w:val="ListParagraph"/>
        <w:numPr>
          <w:ilvl w:val="0"/>
          <w:numId w:val="5"/>
        </w:numPr>
        <w:spacing w:line="360" w:lineRule="auto"/>
        <w:jc w:val="both"/>
        <w:rPr>
          <w:rFonts w:ascii="Verdana" w:hAnsi="Verdana"/>
          <w:sz w:val="20"/>
          <w:szCs w:val="20"/>
        </w:rPr>
      </w:pPr>
      <w:r>
        <w:rPr>
          <w:rFonts w:ascii="Verdana" w:hAnsi="Verdana"/>
          <w:sz w:val="20"/>
          <w:szCs w:val="20"/>
        </w:rPr>
        <w:t>Определя състава на Комисия по етика да бъде от пет члена, състоящи се от: председател, заместник председател и трима членове.</w:t>
      </w:r>
    </w:p>
    <w:p w14:paraId="7CF4091C" w14:textId="77777777" w:rsidR="001641FA" w:rsidRDefault="001641FA" w:rsidP="001641FA">
      <w:pPr>
        <w:pStyle w:val="ListParagraph"/>
        <w:numPr>
          <w:ilvl w:val="0"/>
          <w:numId w:val="5"/>
        </w:numPr>
        <w:spacing w:line="360" w:lineRule="auto"/>
        <w:jc w:val="both"/>
        <w:rPr>
          <w:rFonts w:ascii="Verdana" w:hAnsi="Verdana"/>
          <w:sz w:val="20"/>
          <w:szCs w:val="20"/>
        </w:rPr>
      </w:pPr>
      <w:r>
        <w:rPr>
          <w:rFonts w:ascii="Verdana" w:hAnsi="Verdana"/>
          <w:sz w:val="20"/>
          <w:szCs w:val="20"/>
        </w:rPr>
        <w:t xml:space="preserve">Избира ръководство и членове на Постоянната комисия по етика към Общински съвет – Пирдоп, като </w:t>
      </w:r>
      <w:r w:rsidR="00905237">
        <w:rPr>
          <w:rFonts w:ascii="Verdana" w:hAnsi="Verdana"/>
          <w:sz w:val="20"/>
          <w:szCs w:val="20"/>
        </w:rPr>
        <w:t xml:space="preserve">поименно ще бъдат определени </w:t>
      </w:r>
      <w:r>
        <w:rPr>
          <w:rFonts w:ascii="Verdana" w:hAnsi="Verdana"/>
          <w:sz w:val="20"/>
          <w:szCs w:val="20"/>
        </w:rPr>
        <w:t xml:space="preserve">на заседанието </w:t>
      </w:r>
      <w:r w:rsidR="00905237">
        <w:rPr>
          <w:rFonts w:ascii="Verdana" w:hAnsi="Verdana"/>
          <w:sz w:val="20"/>
          <w:szCs w:val="20"/>
        </w:rPr>
        <w:t>н</w:t>
      </w:r>
      <w:r>
        <w:rPr>
          <w:rFonts w:ascii="Verdana" w:hAnsi="Verdana"/>
          <w:sz w:val="20"/>
          <w:szCs w:val="20"/>
        </w:rPr>
        <w:t>а общинския съвет.</w:t>
      </w:r>
    </w:p>
    <w:p w14:paraId="390E7E6B" w14:textId="77777777" w:rsidR="002563E4" w:rsidRDefault="002563E4" w:rsidP="005674CD">
      <w:pPr>
        <w:pStyle w:val="Default"/>
        <w:tabs>
          <w:tab w:val="left" w:pos="284"/>
        </w:tabs>
        <w:spacing w:line="360" w:lineRule="auto"/>
        <w:ind w:right="141"/>
        <w:jc w:val="both"/>
        <w:rPr>
          <w:b/>
          <w:sz w:val="20"/>
          <w:szCs w:val="20"/>
        </w:rPr>
      </w:pPr>
    </w:p>
    <w:p w14:paraId="7C14A376" w14:textId="77777777" w:rsidR="00A3766F" w:rsidRDefault="00486B74" w:rsidP="005674CD">
      <w:pPr>
        <w:pStyle w:val="Default"/>
        <w:tabs>
          <w:tab w:val="left" w:pos="284"/>
        </w:tabs>
        <w:spacing w:line="360" w:lineRule="auto"/>
        <w:ind w:right="141"/>
        <w:jc w:val="both"/>
        <w:rPr>
          <w:color w:val="auto"/>
          <w:sz w:val="20"/>
          <w:szCs w:val="20"/>
        </w:rPr>
      </w:pPr>
      <w:r>
        <w:rPr>
          <w:b/>
          <w:sz w:val="20"/>
          <w:szCs w:val="20"/>
        </w:rPr>
        <w:t xml:space="preserve">По т. </w:t>
      </w:r>
      <w:r w:rsidR="007C273D">
        <w:rPr>
          <w:b/>
          <w:sz w:val="20"/>
          <w:szCs w:val="20"/>
        </w:rPr>
        <w:t>2</w:t>
      </w:r>
      <w:r>
        <w:rPr>
          <w:sz w:val="20"/>
          <w:szCs w:val="20"/>
        </w:rPr>
        <w:t xml:space="preserve"> от дневния ред думата беше дадена на г-н Ангел Геров - кмет на Община Пирдоп, който запозна Постоянните комисии с </w:t>
      </w:r>
      <w:r>
        <w:rPr>
          <w:color w:val="auto"/>
          <w:sz w:val="20"/>
          <w:szCs w:val="20"/>
          <w:lang w:val="ru-RU"/>
        </w:rPr>
        <w:t xml:space="preserve">Докладна записка с рег. № 9002-75 </w:t>
      </w:r>
      <w:r>
        <w:rPr>
          <w:color w:val="auto"/>
          <w:sz w:val="20"/>
          <w:szCs w:val="20"/>
        </w:rPr>
        <w:t>/ 26.08.2026 г.</w:t>
      </w:r>
      <w:r>
        <w:rPr>
          <w:color w:val="auto"/>
          <w:sz w:val="20"/>
          <w:szCs w:val="20"/>
          <w:lang w:val="ru-RU"/>
        </w:rPr>
        <w:t>, относно: Отчет за изпълнение на бюджета на Община Пирдоп и сметките за средствата от Европейския съюз /ЕС/ към 31.12.2025 г.</w:t>
      </w:r>
      <w:r>
        <w:rPr>
          <w:color w:val="auto"/>
          <w:sz w:val="20"/>
          <w:szCs w:val="20"/>
        </w:rPr>
        <w:t xml:space="preserve"> </w:t>
      </w:r>
    </w:p>
    <w:p w14:paraId="3ECFE8D8" w14:textId="77777777" w:rsidR="00F416C7" w:rsidRPr="00A46504" w:rsidRDefault="00F416C7" w:rsidP="00F416C7">
      <w:pPr>
        <w:pStyle w:val="NoSpacing"/>
        <w:tabs>
          <w:tab w:val="left" w:pos="284"/>
        </w:tabs>
        <w:spacing w:line="360" w:lineRule="auto"/>
        <w:ind w:right="-1"/>
        <w:rPr>
          <w:rFonts w:ascii="Verdana" w:eastAsia="Calibri" w:hAnsi="Verdana" w:cs="Verdana"/>
          <w:bCs/>
          <w:sz w:val="20"/>
          <w:szCs w:val="20"/>
        </w:rPr>
      </w:pPr>
      <w:r w:rsidRPr="00A46504">
        <w:rPr>
          <w:rFonts w:ascii="Verdana" w:eastAsia="Calibri" w:hAnsi="Verdana" w:cs="Verdana"/>
          <w:bCs/>
          <w:sz w:val="20"/>
          <w:szCs w:val="20"/>
        </w:rPr>
        <w:t>Главния</w:t>
      </w:r>
      <w:r>
        <w:rPr>
          <w:rFonts w:ascii="Verdana" w:eastAsia="Calibri" w:hAnsi="Verdana" w:cs="Verdana"/>
          <w:bCs/>
          <w:sz w:val="20"/>
          <w:szCs w:val="20"/>
        </w:rPr>
        <w:t>т</w:t>
      </w:r>
      <w:r w:rsidRPr="00A46504">
        <w:rPr>
          <w:rFonts w:ascii="Verdana" w:eastAsia="Calibri" w:hAnsi="Verdana" w:cs="Verdana"/>
          <w:bCs/>
          <w:sz w:val="20"/>
          <w:szCs w:val="20"/>
        </w:rPr>
        <w:t xml:space="preserve"> счетоводител към Община Пирдоп представи детайлна информация по отчета за изпълнение на бюджета. </w:t>
      </w:r>
    </w:p>
    <w:p w14:paraId="49246D6D" w14:textId="77777777" w:rsidR="00A3766F" w:rsidRDefault="00A3766F" w:rsidP="005674CD">
      <w:pPr>
        <w:pStyle w:val="NoSpacing"/>
        <w:spacing w:line="360" w:lineRule="auto"/>
        <w:ind w:right="-1"/>
        <w:jc w:val="both"/>
        <w:rPr>
          <w:rFonts w:ascii="Verdana" w:hAnsi="Verdana"/>
          <w:sz w:val="20"/>
          <w:szCs w:val="20"/>
        </w:rPr>
      </w:pPr>
    </w:p>
    <w:p w14:paraId="1586C8F7" w14:textId="77777777" w:rsidR="00A3766F" w:rsidRDefault="00486B74" w:rsidP="005674CD">
      <w:pPr>
        <w:spacing w:line="360" w:lineRule="auto"/>
        <w:ind w:right="-108"/>
        <w:jc w:val="both"/>
        <w:rPr>
          <w:rFonts w:ascii="Verdana" w:eastAsia="Times New Roman" w:hAnsi="Verdana" w:cs="Times New Roman"/>
          <w:sz w:val="20"/>
          <w:szCs w:val="20"/>
        </w:rPr>
      </w:pPr>
      <w:r>
        <w:rPr>
          <w:rFonts w:ascii="Verdana" w:eastAsia="Times New Roman" w:hAnsi="Verdana" w:cs="Times New Roman"/>
          <w:sz w:val="20"/>
          <w:szCs w:val="20"/>
        </w:rPr>
        <w:t xml:space="preserve">Г-н Т. Иванов даде думата за становища по Докладна записка. </w:t>
      </w:r>
    </w:p>
    <w:p w14:paraId="6ED86174" w14:textId="77777777" w:rsidR="00EE54BE" w:rsidRDefault="00F416C7" w:rsidP="005674CD">
      <w:pPr>
        <w:spacing w:line="360" w:lineRule="auto"/>
        <w:ind w:right="-108"/>
        <w:jc w:val="both"/>
        <w:rPr>
          <w:rFonts w:ascii="Verdana" w:eastAsia="Times New Roman" w:hAnsi="Verdana" w:cs="Times New Roman"/>
          <w:sz w:val="20"/>
          <w:szCs w:val="20"/>
        </w:rPr>
      </w:pPr>
      <w:r>
        <w:rPr>
          <w:rFonts w:ascii="Verdana" w:eastAsia="Times New Roman" w:hAnsi="Verdana" w:cs="Times New Roman"/>
          <w:sz w:val="20"/>
          <w:szCs w:val="20"/>
        </w:rPr>
        <w:t xml:space="preserve">Има питане относно какво се случва със средствата определени за училищата. </w:t>
      </w:r>
    </w:p>
    <w:p w14:paraId="7E1F820B" w14:textId="77777777" w:rsidR="00EE54BE" w:rsidRDefault="00EE54BE" w:rsidP="005674CD">
      <w:pPr>
        <w:spacing w:line="360" w:lineRule="auto"/>
        <w:ind w:right="-108"/>
        <w:jc w:val="both"/>
        <w:rPr>
          <w:rFonts w:ascii="Verdana" w:eastAsia="Times New Roman" w:hAnsi="Verdana" w:cs="Times New Roman"/>
          <w:sz w:val="20"/>
          <w:szCs w:val="20"/>
        </w:rPr>
      </w:pPr>
      <w:r w:rsidRPr="00EE54BE">
        <w:rPr>
          <w:rFonts w:ascii="Verdana" w:eastAsia="Times New Roman" w:hAnsi="Verdana" w:cs="Times New Roman"/>
          <w:sz w:val="20"/>
          <w:szCs w:val="20"/>
        </w:rPr>
        <w:t>За сесията се изиска информация относно делегираните от държавата дейности, там, където няма преходен остатък, за какво са изразходвани средствата, които са делегирани за съответната дейност.</w:t>
      </w:r>
      <w:r w:rsidR="006E2DDE">
        <w:rPr>
          <w:rFonts w:ascii="Verdana" w:eastAsia="Times New Roman" w:hAnsi="Verdana" w:cs="Times New Roman"/>
          <w:sz w:val="20"/>
          <w:szCs w:val="20"/>
        </w:rPr>
        <w:t xml:space="preserve"> Беше </w:t>
      </w:r>
      <w:r w:rsidR="00895194">
        <w:rPr>
          <w:rFonts w:ascii="Verdana" w:eastAsia="Times New Roman" w:hAnsi="Verdana" w:cs="Times New Roman"/>
          <w:sz w:val="20"/>
          <w:szCs w:val="20"/>
        </w:rPr>
        <w:t>посочен</w:t>
      </w:r>
      <w:r w:rsidR="006E2DDE">
        <w:rPr>
          <w:rFonts w:ascii="Verdana" w:eastAsia="Times New Roman" w:hAnsi="Verdana" w:cs="Times New Roman"/>
          <w:sz w:val="20"/>
          <w:szCs w:val="20"/>
        </w:rPr>
        <w:t xml:space="preserve"> пример за</w:t>
      </w:r>
      <w:r w:rsidR="00895194">
        <w:rPr>
          <w:rFonts w:ascii="Verdana" w:eastAsia="Times New Roman" w:hAnsi="Verdana" w:cs="Times New Roman"/>
          <w:sz w:val="20"/>
          <w:szCs w:val="20"/>
        </w:rPr>
        <w:t xml:space="preserve"> сумите в частта</w:t>
      </w:r>
      <w:r w:rsidR="006E2DDE">
        <w:rPr>
          <w:rFonts w:ascii="Verdana" w:eastAsia="Times New Roman" w:hAnsi="Verdana" w:cs="Times New Roman"/>
          <w:sz w:val="20"/>
          <w:szCs w:val="20"/>
        </w:rPr>
        <w:t xml:space="preserve"> </w:t>
      </w:r>
      <w:r w:rsidR="00895194">
        <w:rPr>
          <w:rFonts w:ascii="Verdana" w:eastAsia="Times New Roman" w:hAnsi="Verdana" w:cs="Times New Roman"/>
          <w:sz w:val="20"/>
          <w:szCs w:val="20"/>
        </w:rPr>
        <w:t>полиция, вътрешен ред и сигурност, образование, здравеопазване, издръжка общинска администрация.</w:t>
      </w:r>
    </w:p>
    <w:p w14:paraId="19CCD736" w14:textId="77777777" w:rsidR="00F416C7" w:rsidRDefault="00DD6679" w:rsidP="005674CD">
      <w:pPr>
        <w:spacing w:line="360" w:lineRule="auto"/>
        <w:ind w:right="-108"/>
        <w:jc w:val="both"/>
        <w:rPr>
          <w:rFonts w:ascii="Verdana" w:eastAsia="Times New Roman" w:hAnsi="Verdana" w:cs="Times New Roman"/>
          <w:sz w:val="20"/>
          <w:szCs w:val="20"/>
        </w:rPr>
      </w:pPr>
      <w:r>
        <w:rPr>
          <w:rFonts w:ascii="Verdana" w:eastAsia="Times New Roman" w:hAnsi="Verdana" w:cs="Times New Roman"/>
          <w:sz w:val="20"/>
          <w:szCs w:val="20"/>
        </w:rPr>
        <w:t>Имаше коментар</w:t>
      </w:r>
      <w:r w:rsidR="009B6552">
        <w:rPr>
          <w:rFonts w:ascii="Verdana" w:eastAsia="Times New Roman" w:hAnsi="Verdana" w:cs="Times New Roman"/>
          <w:sz w:val="20"/>
          <w:szCs w:val="20"/>
        </w:rPr>
        <w:t>и</w:t>
      </w:r>
      <w:r>
        <w:rPr>
          <w:rFonts w:ascii="Verdana" w:eastAsia="Times New Roman" w:hAnsi="Verdana" w:cs="Times New Roman"/>
          <w:sz w:val="20"/>
          <w:szCs w:val="20"/>
        </w:rPr>
        <w:t xml:space="preserve"> относно разглеждане на бюджета/отчета и на второстепенните разпоредители.</w:t>
      </w:r>
    </w:p>
    <w:p w14:paraId="6268E5CB" w14:textId="77777777" w:rsidR="006B5D74" w:rsidRDefault="006B5D74" w:rsidP="006B5D74">
      <w:pPr>
        <w:tabs>
          <w:tab w:val="left" w:pos="720"/>
        </w:tabs>
        <w:spacing w:line="360" w:lineRule="auto"/>
        <w:jc w:val="both"/>
        <w:rPr>
          <w:rFonts w:ascii="Verdana" w:hAnsi="Verdana" w:cs="Verdana"/>
          <w:sz w:val="20"/>
          <w:szCs w:val="20"/>
        </w:rPr>
      </w:pPr>
      <w:r>
        <w:rPr>
          <w:rFonts w:ascii="Verdana" w:eastAsia="Times New Roman" w:hAnsi="Verdana" w:cs="Times New Roman"/>
          <w:sz w:val="20"/>
          <w:szCs w:val="20"/>
        </w:rPr>
        <w:t xml:space="preserve">Г-н Т. Иванов </w:t>
      </w:r>
      <w:r>
        <w:rPr>
          <w:rFonts w:ascii="Verdana" w:hAnsi="Verdana"/>
          <w:sz w:val="20"/>
          <w:szCs w:val="20"/>
        </w:rPr>
        <w:t>прочете проекта за решение по докладната записка, а именно:</w:t>
      </w:r>
      <w:r w:rsidRPr="00197E8C">
        <w:rPr>
          <w:rFonts w:ascii="Verdana" w:hAnsi="Verdana"/>
          <w:sz w:val="20"/>
          <w:szCs w:val="20"/>
        </w:rPr>
        <w:t xml:space="preserve"> </w:t>
      </w:r>
      <w:r>
        <w:rPr>
          <w:rFonts w:ascii="Verdana" w:hAnsi="Verdana" w:cs="Verdana"/>
          <w:sz w:val="20"/>
          <w:szCs w:val="20"/>
        </w:rPr>
        <w:t>Приема отчета за изпълнение на бюджета към 31.12.2025 г., както следва:</w:t>
      </w:r>
    </w:p>
    <w:p w14:paraId="6D4478E8" w14:textId="77777777" w:rsidR="006B5D74" w:rsidRDefault="006B5D74" w:rsidP="006B5D74">
      <w:pPr>
        <w:numPr>
          <w:ilvl w:val="1"/>
          <w:numId w:val="2"/>
        </w:numPr>
        <w:spacing w:line="360" w:lineRule="auto"/>
        <w:jc w:val="both"/>
        <w:rPr>
          <w:rFonts w:ascii="Verdana" w:hAnsi="Verdana" w:cs="Verdana"/>
          <w:sz w:val="20"/>
          <w:szCs w:val="20"/>
        </w:rPr>
      </w:pPr>
      <w:r>
        <w:rPr>
          <w:rFonts w:ascii="Verdana" w:hAnsi="Verdana" w:cs="Verdana"/>
          <w:sz w:val="20"/>
          <w:szCs w:val="20"/>
        </w:rPr>
        <w:lastRenderedPageBreak/>
        <w:t xml:space="preserve">ПО ПРИХОДА </w:t>
      </w:r>
      <w:r>
        <w:rPr>
          <w:rFonts w:ascii="Verdana" w:hAnsi="Verdana" w:cs="Verdana"/>
          <w:sz w:val="20"/>
          <w:szCs w:val="20"/>
        </w:rPr>
        <w:tab/>
      </w:r>
      <w:r>
        <w:rPr>
          <w:rFonts w:ascii="Verdana" w:hAnsi="Verdana" w:cs="Verdana"/>
          <w:sz w:val="20"/>
          <w:szCs w:val="20"/>
        </w:rPr>
        <w:tab/>
      </w:r>
      <w:r>
        <w:rPr>
          <w:rFonts w:ascii="Verdana" w:hAnsi="Verdana" w:cs="Verdana"/>
          <w:sz w:val="20"/>
          <w:szCs w:val="20"/>
        </w:rPr>
        <w:tab/>
      </w:r>
      <w:r>
        <w:rPr>
          <w:rFonts w:ascii="Verdana" w:hAnsi="Verdana" w:cs="Verdana"/>
          <w:sz w:val="20"/>
          <w:szCs w:val="20"/>
        </w:rPr>
        <w:tab/>
        <w:t>– 17 168 238   лв.,</w:t>
      </w:r>
      <w:r w:rsidR="009B6552">
        <w:rPr>
          <w:rFonts w:ascii="Verdana" w:hAnsi="Verdana" w:cs="Verdana"/>
          <w:sz w:val="20"/>
          <w:szCs w:val="20"/>
        </w:rPr>
        <w:t xml:space="preserve"> </w:t>
      </w:r>
      <w:r>
        <w:rPr>
          <w:rFonts w:ascii="Verdana" w:hAnsi="Verdana" w:cs="Verdana"/>
          <w:sz w:val="20"/>
          <w:szCs w:val="20"/>
        </w:rPr>
        <w:t>в т.ч.:</w:t>
      </w:r>
    </w:p>
    <w:p w14:paraId="76DF4627" w14:textId="77777777" w:rsidR="006B5D74" w:rsidRDefault="006B5D74" w:rsidP="006B5D74">
      <w:pPr>
        <w:spacing w:line="360" w:lineRule="auto"/>
        <w:ind w:firstLine="708"/>
        <w:jc w:val="both"/>
        <w:rPr>
          <w:rFonts w:ascii="Verdana" w:hAnsi="Verdana" w:cs="Verdana"/>
          <w:sz w:val="20"/>
          <w:szCs w:val="20"/>
        </w:rPr>
      </w:pPr>
      <w:r>
        <w:rPr>
          <w:rFonts w:ascii="Verdana" w:hAnsi="Verdana" w:cs="Verdana"/>
          <w:sz w:val="20"/>
          <w:szCs w:val="20"/>
        </w:rPr>
        <w:t>За делегирани от държавата дейности</w:t>
      </w:r>
      <w:r>
        <w:rPr>
          <w:rFonts w:ascii="Verdana" w:hAnsi="Verdana" w:cs="Verdana"/>
          <w:sz w:val="20"/>
          <w:szCs w:val="20"/>
        </w:rPr>
        <w:tab/>
        <w:t>– 11 501 221  лв.,</w:t>
      </w:r>
    </w:p>
    <w:p w14:paraId="6E933955" w14:textId="77777777" w:rsidR="006B5D74" w:rsidRDefault="006B5D74" w:rsidP="006B5D74">
      <w:pPr>
        <w:spacing w:line="360" w:lineRule="auto"/>
        <w:ind w:firstLine="708"/>
        <w:jc w:val="both"/>
        <w:rPr>
          <w:rFonts w:ascii="Verdana" w:hAnsi="Verdana" w:cs="Verdana"/>
          <w:sz w:val="20"/>
          <w:szCs w:val="20"/>
        </w:rPr>
      </w:pPr>
      <w:r>
        <w:rPr>
          <w:rFonts w:ascii="Verdana" w:hAnsi="Verdana" w:cs="Verdana"/>
          <w:sz w:val="20"/>
          <w:szCs w:val="20"/>
        </w:rPr>
        <w:t xml:space="preserve">За местни дейности </w:t>
      </w:r>
      <w:r>
        <w:rPr>
          <w:rFonts w:ascii="Verdana" w:hAnsi="Verdana" w:cs="Verdana"/>
          <w:sz w:val="20"/>
          <w:szCs w:val="20"/>
        </w:rPr>
        <w:tab/>
      </w:r>
      <w:r>
        <w:rPr>
          <w:rFonts w:ascii="Verdana" w:hAnsi="Verdana" w:cs="Verdana"/>
          <w:sz w:val="20"/>
          <w:szCs w:val="20"/>
        </w:rPr>
        <w:tab/>
      </w:r>
      <w:r>
        <w:rPr>
          <w:rFonts w:ascii="Verdana" w:hAnsi="Verdana" w:cs="Verdana"/>
          <w:sz w:val="20"/>
          <w:szCs w:val="20"/>
        </w:rPr>
        <w:tab/>
        <w:t>–   5 667 017  лв.,</w:t>
      </w:r>
    </w:p>
    <w:p w14:paraId="210B52C3" w14:textId="77777777" w:rsidR="006B5D74" w:rsidRDefault="006B5D74" w:rsidP="00841176">
      <w:pPr>
        <w:spacing w:line="360" w:lineRule="auto"/>
        <w:jc w:val="both"/>
        <w:rPr>
          <w:rFonts w:ascii="Verdana" w:hAnsi="Verdana" w:cs="Verdana"/>
          <w:sz w:val="20"/>
          <w:szCs w:val="20"/>
        </w:rPr>
      </w:pPr>
      <w:r>
        <w:rPr>
          <w:rFonts w:ascii="Verdana" w:hAnsi="Verdana" w:cs="Verdana"/>
          <w:sz w:val="20"/>
          <w:szCs w:val="20"/>
        </w:rPr>
        <w:t>/разпределени по функции, дейности и видове разходи, съгласно Приложение № 2/</w:t>
      </w:r>
    </w:p>
    <w:p w14:paraId="4A72D76F" w14:textId="77777777" w:rsidR="006B5D74" w:rsidRDefault="006B5D74" w:rsidP="006B5D74">
      <w:pPr>
        <w:numPr>
          <w:ilvl w:val="1"/>
          <w:numId w:val="2"/>
        </w:numPr>
        <w:spacing w:line="360" w:lineRule="auto"/>
        <w:jc w:val="both"/>
        <w:rPr>
          <w:rFonts w:ascii="Verdana" w:hAnsi="Verdana" w:cs="Verdana"/>
          <w:sz w:val="20"/>
          <w:szCs w:val="20"/>
        </w:rPr>
      </w:pPr>
      <w:r>
        <w:rPr>
          <w:rFonts w:ascii="Verdana" w:hAnsi="Verdana" w:cs="Verdana"/>
          <w:sz w:val="20"/>
          <w:szCs w:val="20"/>
        </w:rPr>
        <w:t xml:space="preserve">ПО РАЗХОДА </w:t>
      </w:r>
      <w:r>
        <w:rPr>
          <w:rFonts w:ascii="Verdana" w:hAnsi="Verdana" w:cs="Verdana"/>
          <w:sz w:val="20"/>
          <w:szCs w:val="20"/>
        </w:rPr>
        <w:tab/>
      </w:r>
      <w:r>
        <w:rPr>
          <w:rFonts w:ascii="Verdana" w:hAnsi="Verdana" w:cs="Verdana"/>
          <w:sz w:val="20"/>
          <w:szCs w:val="20"/>
        </w:rPr>
        <w:tab/>
      </w:r>
      <w:r>
        <w:rPr>
          <w:rFonts w:ascii="Verdana" w:hAnsi="Verdana" w:cs="Verdana"/>
          <w:sz w:val="20"/>
          <w:szCs w:val="20"/>
        </w:rPr>
        <w:tab/>
      </w:r>
      <w:r>
        <w:rPr>
          <w:rFonts w:ascii="Verdana" w:hAnsi="Verdana" w:cs="Verdana"/>
          <w:sz w:val="20"/>
          <w:szCs w:val="20"/>
        </w:rPr>
        <w:tab/>
        <w:t>– 17 168 238   лв.,в т.ч.:</w:t>
      </w:r>
    </w:p>
    <w:p w14:paraId="32BF99F0" w14:textId="77777777" w:rsidR="006B5D74" w:rsidRDefault="006B5D74" w:rsidP="006B5D74">
      <w:pPr>
        <w:spacing w:line="360" w:lineRule="auto"/>
        <w:ind w:firstLine="708"/>
        <w:jc w:val="both"/>
        <w:rPr>
          <w:rFonts w:ascii="Verdana" w:hAnsi="Verdana" w:cs="Verdana"/>
          <w:sz w:val="20"/>
          <w:szCs w:val="20"/>
        </w:rPr>
      </w:pPr>
      <w:r>
        <w:rPr>
          <w:rFonts w:ascii="Verdana" w:hAnsi="Verdana" w:cs="Verdana"/>
          <w:sz w:val="20"/>
          <w:szCs w:val="20"/>
        </w:rPr>
        <w:t>За делегирани от държавата дейности</w:t>
      </w:r>
      <w:r>
        <w:rPr>
          <w:rFonts w:ascii="Verdana" w:hAnsi="Verdana" w:cs="Verdana"/>
          <w:sz w:val="20"/>
          <w:szCs w:val="20"/>
        </w:rPr>
        <w:tab/>
        <w:t>– 11 501 221  лв.,</w:t>
      </w:r>
    </w:p>
    <w:p w14:paraId="7B815324" w14:textId="77777777" w:rsidR="006B5D74" w:rsidRDefault="006B5D74" w:rsidP="006B5D74">
      <w:pPr>
        <w:spacing w:line="360" w:lineRule="auto"/>
        <w:ind w:firstLine="708"/>
        <w:jc w:val="both"/>
        <w:rPr>
          <w:rFonts w:ascii="Verdana" w:hAnsi="Verdana" w:cs="Verdana"/>
          <w:sz w:val="20"/>
          <w:szCs w:val="20"/>
        </w:rPr>
      </w:pPr>
      <w:r>
        <w:rPr>
          <w:rFonts w:ascii="Verdana" w:hAnsi="Verdana" w:cs="Verdana"/>
          <w:sz w:val="20"/>
          <w:szCs w:val="20"/>
        </w:rPr>
        <w:t xml:space="preserve">За местни дейности </w:t>
      </w:r>
      <w:r>
        <w:rPr>
          <w:rFonts w:ascii="Verdana" w:hAnsi="Verdana" w:cs="Verdana"/>
          <w:sz w:val="20"/>
          <w:szCs w:val="20"/>
        </w:rPr>
        <w:tab/>
      </w:r>
      <w:r>
        <w:rPr>
          <w:rFonts w:ascii="Verdana" w:hAnsi="Verdana" w:cs="Verdana"/>
          <w:sz w:val="20"/>
          <w:szCs w:val="20"/>
        </w:rPr>
        <w:tab/>
      </w:r>
      <w:r>
        <w:rPr>
          <w:rFonts w:ascii="Verdana" w:hAnsi="Verdana" w:cs="Verdana"/>
          <w:sz w:val="20"/>
          <w:szCs w:val="20"/>
        </w:rPr>
        <w:tab/>
        <w:t>–   5 667 017  лв.,</w:t>
      </w:r>
    </w:p>
    <w:p w14:paraId="2B5F8CCE" w14:textId="77777777" w:rsidR="006B5D74" w:rsidRDefault="006B5D74" w:rsidP="00841176">
      <w:pPr>
        <w:spacing w:line="360" w:lineRule="auto"/>
        <w:jc w:val="both"/>
        <w:rPr>
          <w:rFonts w:ascii="Verdana" w:hAnsi="Verdana" w:cs="Verdana"/>
          <w:sz w:val="20"/>
          <w:szCs w:val="20"/>
        </w:rPr>
      </w:pPr>
      <w:r>
        <w:rPr>
          <w:rFonts w:ascii="Verdana" w:hAnsi="Verdana" w:cs="Verdana"/>
          <w:sz w:val="20"/>
          <w:szCs w:val="20"/>
        </w:rPr>
        <w:t>/разпределени по функции, дейности и видове разходи, съгласно Приложение № 2/</w:t>
      </w:r>
    </w:p>
    <w:p w14:paraId="0BA99714" w14:textId="77777777" w:rsidR="006B5D74" w:rsidRDefault="006B5D74" w:rsidP="006B5D74">
      <w:pPr>
        <w:spacing w:line="360" w:lineRule="auto"/>
        <w:ind w:firstLine="360"/>
        <w:jc w:val="both"/>
        <w:rPr>
          <w:rFonts w:ascii="Verdana" w:hAnsi="Verdana" w:cs="Verdana"/>
          <w:sz w:val="20"/>
          <w:szCs w:val="20"/>
        </w:rPr>
      </w:pPr>
      <w:r>
        <w:rPr>
          <w:rFonts w:ascii="Verdana" w:hAnsi="Verdana" w:cs="Verdana"/>
          <w:sz w:val="20"/>
          <w:szCs w:val="20"/>
        </w:rPr>
        <w:t>2. Приема отчета на изпълнението на собствените приходи на Община Пирдоп към 31.12.2025г. - /съгласно Приложение № 1/</w:t>
      </w:r>
    </w:p>
    <w:p w14:paraId="04157E63" w14:textId="77777777" w:rsidR="006B5D74" w:rsidRDefault="006B5D74" w:rsidP="006B5D74">
      <w:pPr>
        <w:numPr>
          <w:ilvl w:val="0"/>
          <w:numId w:val="3"/>
        </w:numPr>
        <w:spacing w:line="360" w:lineRule="auto"/>
        <w:jc w:val="both"/>
        <w:rPr>
          <w:rFonts w:ascii="Verdana" w:hAnsi="Verdana" w:cs="Verdana"/>
          <w:sz w:val="20"/>
          <w:szCs w:val="20"/>
        </w:rPr>
      </w:pPr>
      <w:r>
        <w:rPr>
          <w:rFonts w:ascii="Verdana" w:hAnsi="Verdana" w:cs="Verdana"/>
          <w:sz w:val="20"/>
          <w:szCs w:val="20"/>
        </w:rPr>
        <w:t>Приема отчета на капиталовите разходи към 31.12.2025 г. – /съгласно Приложение № 3/</w:t>
      </w:r>
    </w:p>
    <w:p w14:paraId="479E3E35" w14:textId="77777777" w:rsidR="006B5D74" w:rsidRDefault="006B5D74" w:rsidP="006B5D74">
      <w:pPr>
        <w:numPr>
          <w:ilvl w:val="0"/>
          <w:numId w:val="3"/>
        </w:numPr>
        <w:spacing w:line="360" w:lineRule="auto"/>
        <w:jc w:val="both"/>
        <w:rPr>
          <w:rFonts w:ascii="Verdana" w:hAnsi="Verdana" w:cs="Verdana"/>
          <w:sz w:val="20"/>
          <w:szCs w:val="20"/>
        </w:rPr>
      </w:pPr>
      <w:r>
        <w:rPr>
          <w:rFonts w:ascii="Verdana" w:hAnsi="Verdana" w:cs="Verdana"/>
          <w:sz w:val="20"/>
          <w:szCs w:val="20"/>
        </w:rPr>
        <w:t>Приема отчета на поименния списък на ремонтите в Община Пирдоп към 31.12.2025 г. – /съгласно Приложение № 4/</w:t>
      </w:r>
    </w:p>
    <w:p w14:paraId="1CC55178" w14:textId="77777777" w:rsidR="006B5D74" w:rsidRDefault="006B5D74" w:rsidP="006B5D74">
      <w:pPr>
        <w:numPr>
          <w:ilvl w:val="0"/>
          <w:numId w:val="3"/>
        </w:numPr>
        <w:spacing w:line="360" w:lineRule="auto"/>
        <w:jc w:val="both"/>
        <w:rPr>
          <w:rFonts w:ascii="Verdana" w:hAnsi="Verdana" w:cs="Verdana"/>
          <w:sz w:val="20"/>
          <w:szCs w:val="20"/>
        </w:rPr>
      </w:pPr>
      <w:r>
        <w:rPr>
          <w:rFonts w:ascii="Verdana" w:hAnsi="Verdana" w:cs="Verdana"/>
          <w:sz w:val="20"/>
          <w:szCs w:val="20"/>
        </w:rPr>
        <w:t>Приема отчета на План - сметката на ОбЗ ”Гора” към 31.12.2025 г. - /съгласно Приложение № 5/</w:t>
      </w:r>
    </w:p>
    <w:p w14:paraId="58D336BE" w14:textId="77777777" w:rsidR="006B5D74" w:rsidRDefault="006B5D74" w:rsidP="006B5D74">
      <w:pPr>
        <w:numPr>
          <w:ilvl w:val="0"/>
          <w:numId w:val="3"/>
        </w:numPr>
        <w:spacing w:line="360" w:lineRule="auto"/>
        <w:jc w:val="both"/>
        <w:rPr>
          <w:rFonts w:ascii="Verdana" w:hAnsi="Verdana" w:cs="Verdana"/>
          <w:sz w:val="20"/>
          <w:szCs w:val="20"/>
        </w:rPr>
      </w:pPr>
      <w:r>
        <w:rPr>
          <w:rFonts w:ascii="Verdana" w:hAnsi="Verdana" w:cs="Verdana"/>
          <w:sz w:val="20"/>
          <w:szCs w:val="20"/>
        </w:rPr>
        <w:t>Приема отчета на празничния календар на Община Пирдоп към 31.12.2025 г. - /съгласно Приложение № 6/</w:t>
      </w:r>
    </w:p>
    <w:p w14:paraId="39E8022C" w14:textId="77777777" w:rsidR="006B5D74" w:rsidRPr="006B5D74" w:rsidRDefault="006B5D74" w:rsidP="006B5D74">
      <w:pPr>
        <w:pStyle w:val="ListParagraph"/>
        <w:numPr>
          <w:ilvl w:val="0"/>
          <w:numId w:val="3"/>
        </w:numPr>
        <w:spacing w:line="360" w:lineRule="auto"/>
        <w:rPr>
          <w:rFonts w:ascii="Verdana" w:hAnsi="Verdana" w:cs="Verdana"/>
          <w:sz w:val="20"/>
          <w:szCs w:val="20"/>
        </w:rPr>
      </w:pPr>
      <w:r w:rsidRPr="006B5D74">
        <w:rPr>
          <w:rFonts w:ascii="Verdana" w:hAnsi="Verdana" w:cs="Verdana"/>
          <w:sz w:val="20"/>
          <w:szCs w:val="20"/>
        </w:rPr>
        <w:t>Приема отчета на сметките от ЕС- от Разплащателна агенция  към 31.12. 2025г.</w:t>
      </w:r>
      <w:r w:rsidRPr="006B5D74">
        <w:t xml:space="preserve"> </w:t>
      </w:r>
      <w:r w:rsidRPr="006B5D74">
        <w:rPr>
          <w:rFonts w:ascii="Verdana" w:hAnsi="Verdana" w:cs="Verdana"/>
          <w:sz w:val="20"/>
          <w:szCs w:val="20"/>
        </w:rPr>
        <w:t>- /съгласно Приложение № 7А/;</w:t>
      </w:r>
    </w:p>
    <w:p w14:paraId="14A82216" w14:textId="77777777" w:rsidR="006B5D74" w:rsidRPr="006B5D74" w:rsidRDefault="006B5D74" w:rsidP="006B5D74">
      <w:pPr>
        <w:pStyle w:val="ListParagraph"/>
        <w:numPr>
          <w:ilvl w:val="0"/>
          <w:numId w:val="3"/>
        </w:numPr>
        <w:spacing w:line="360" w:lineRule="auto"/>
        <w:jc w:val="both"/>
        <w:rPr>
          <w:rFonts w:ascii="Verdana" w:hAnsi="Verdana" w:cs="Verdana"/>
          <w:sz w:val="20"/>
          <w:szCs w:val="20"/>
        </w:rPr>
      </w:pPr>
      <w:r w:rsidRPr="006B5D74">
        <w:rPr>
          <w:rFonts w:ascii="Verdana" w:hAnsi="Verdana" w:cs="Verdana"/>
          <w:sz w:val="20"/>
          <w:szCs w:val="20"/>
        </w:rPr>
        <w:t>Приема отчета на сметките от ЕС - от Национален фонд  на Община Пирдоп към 31.12.2025 г. - /съгласно Приложение № 7</w:t>
      </w:r>
      <w:r>
        <w:rPr>
          <w:rFonts w:ascii="Verdana" w:hAnsi="Verdana" w:cs="Verdana"/>
          <w:sz w:val="20"/>
          <w:szCs w:val="20"/>
        </w:rPr>
        <w:t>Б</w:t>
      </w:r>
      <w:r w:rsidRPr="006B5D74">
        <w:rPr>
          <w:rFonts w:ascii="Verdana" w:hAnsi="Verdana" w:cs="Verdana"/>
          <w:sz w:val="20"/>
          <w:szCs w:val="20"/>
        </w:rPr>
        <w:t>/</w:t>
      </w:r>
    </w:p>
    <w:p w14:paraId="11306024" w14:textId="77777777" w:rsidR="006B5D74" w:rsidRPr="00074C30" w:rsidRDefault="006B5D74" w:rsidP="00D62D06">
      <w:pPr>
        <w:spacing w:after="0" w:line="360" w:lineRule="auto"/>
        <w:ind w:firstLine="644"/>
        <w:jc w:val="both"/>
        <w:rPr>
          <w:rFonts w:ascii="Verdana" w:hAnsi="Verdana" w:cs="Verdana"/>
          <w:b/>
          <w:sz w:val="20"/>
          <w:szCs w:val="20"/>
        </w:rPr>
      </w:pPr>
      <w:r w:rsidRPr="00074C30">
        <w:rPr>
          <w:rFonts w:ascii="Verdana" w:hAnsi="Verdana" w:cs="Verdana"/>
          <w:b/>
          <w:sz w:val="20"/>
          <w:szCs w:val="20"/>
        </w:rPr>
        <w:t>Приложения:</w:t>
      </w:r>
    </w:p>
    <w:p w14:paraId="07E4F6C2" w14:textId="77777777" w:rsidR="006B5D74" w:rsidRDefault="006B5D74" w:rsidP="00D62D06">
      <w:pPr>
        <w:spacing w:after="0" w:line="360" w:lineRule="auto"/>
        <w:ind w:firstLine="708"/>
        <w:jc w:val="both"/>
        <w:rPr>
          <w:rFonts w:ascii="Verdana" w:hAnsi="Verdana" w:cs="Verdana"/>
          <w:sz w:val="20"/>
          <w:szCs w:val="20"/>
        </w:rPr>
      </w:pPr>
      <w:r>
        <w:rPr>
          <w:rFonts w:ascii="Verdana" w:hAnsi="Verdana" w:cs="Verdana"/>
          <w:sz w:val="20"/>
          <w:szCs w:val="20"/>
        </w:rPr>
        <w:t>1. Доклад относно отчета на бюджета и сметките от ЕС на Община Пирдоп към 31.12.2025г.;</w:t>
      </w:r>
    </w:p>
    <w:p w14:paraId="75DB345C" w14:textId="77777777" w:rsidR="006B5D74" w:rsidRDefault="006B5D74" w:rsidP="006B5D74">
      <w:pPr>
        <w:spacing w:line="360" w:lineRule="auto"/>
        <w:ind w:firstLine="708"/>
        <w:jc w:val="both"/>
        <w:rPr>
          <w:rFonts w:ascii="Verdana" w:hAnsi="Verdana" w:cs="Verdana"/>
          <w:sz w:val="20"/>
          <w:szCs w:val="20"/>
        </w:rPr>
      </w:pPr>
      <w:r>
        <w:rPr>
          <w:rFonts w:ascii="Verdana" w:hAnsi="Verdana" w:cs="Verdana"/>
          <w:sz w:val="20"/>
          <w:szCs w:val="20"/>
        </w:rPr>
        <w:t>2.Приложение №1- Отчет на изпълнението на собствените приходи на Община Пирдоп към 31.12.2025 г.</w:t>
      </w:r>
    </w:p>
    <w:p w14:paraId="75749CFD" w14:textId="77777777" w:rsidR="006B5D74" w:rsidRDefault="006B5D74" w:rsidP="006B5D74">
      <w:pPr>
        <w:spacing w:line="360" w:lineRule="auto"/>
        <w:ind w:firstLine="708"/>
        <w:jc w:val="both"/>
        <w:rPr>
          <w:rFonts w:ascii="Verdana" w:hAnsi="Verdana" w:cs="Verdana"/>
          <w:sz w:val="20"/>
          <w:szCs w:val="20"/>
        </w:rPr>
      </w:pPr>
      <w:r>
        <w:rPr>
          <w:rFonts w:ascii="Verdana" w:hAnsi="Verdana" w:cs="Verdana"/>
          <w:sz w:val="20"/>
          <w:szCs w:val="20"/>
        </w:rPr>
        <w:t>3.Приложение №2- Отчет за изпълнението на Бюджета на Община Пирдоп към 31.12.2025г.</w:t>
      </w:r>
    </w:p>
    <w:p w14:paraId="15B78196" w14:textId="77777777" w:rsidR="006B5D74" w:rsidRDefault="006B5D74" w:rsidP="006B5D74">
      <w:pPr>
        <w:spacing w:line="360" w:lineRule="auto"/>
        <w:ind w:firstLine="708"/>
        <w:jc w:val="both"/>
        <w:rPr>
          <w:rFonts w:ascii="Verdana" w:hAnsi="Verdana" w:cs="Verdana"/>
          <w:sz w:val="20"/>
          <w:szCs w:val="20"/>
        </w:rPr>
      </w:pPr>
      <w:r>
        <w:rPr>
          <w:rFonts w:ascii="Verdana" w:hAnsi="Verdana" w:cs="Verdana"/>
          <w:sz w:val="20"/>
          <w:szCs w:val="20"/>
        </w:rPr>
        <w:t>4.Приложение №3- Отчет на капиталовите разходи към 31.12.2025 г.</w:t>
      </w:r>
    </w:p>
    <w:p w14:paraId="3BF30BB8" w14:textId="77777777" w:rsidR="006B5D74" w:rsidRDefault="006B5D74" w:rsidP="006B5D74">
      <w:pPr>
        <w:spacing w:line="360" w:lineRule="auto"/>
        <w:ind w:firstLine="708"/>
        <w:jc w:val="both"/>
        <w:rPr>
          <w:rFonts w:ascii="Verdana" w:hAnsi="Verdana" w:cs="Verdana"/>
          <w:sz w:val="20"/>
          <w:szCs w:val="20"/>
        </w:rPr>
      </w:pPr>
      <w:r>
        <w:rPr>
          <w:rFonts w:ascii="Verdana" w:hAnsi="Verdana" w:cs="Verdana"/>
          <w:sz w:val="20"/>
          <w:szCs w:val="20"/>
        </w:rPr>
        <w:t>5.Приложение №4-Отчет на поименния списък на ремонтите в Община Пирдоп към 31.12.2025 г.</w:t>
      </w:r>
    </w:p>
    <w:p w14:paraId="76155C78" w14:textId="77777777" w:rsidR="006B5D74" w:rsidRDefault="006B5D74" w:rsidP="006B5D74">
      <w:pPr>
        <w:spacing w:line="360" w:lineRule="auto"/>
        <w:ind w:firstLine="708"/>
        <w:jc w:val="both"/>
        <w:rPr>
          <w:rFonts w:ascii="Verdana" w:hAnsi="Verdana" w:cs="Verdana"/>
          <w:sz w:val="20"/>
          <w:szCs w:val="20"/>
        </w:rPr>
      </w:pPr>
      <w:r>
        <w:rPr>
          <w:rFonts w:ascii="Verdana" w:hAnsi="Verdana" w:cs="Verdana"/>
          <w:sz w:val="20"/>
          <w:szCs w:val="20"/>
        </w:rPr>
        <w:t>6.Приложение №5- Отчет на План-сметката на ОбЗ ”Гора” към 31.12.2025 г.</w:t>
      </w:r>
    </w:p>
    <w:p w14:paraId="2C896480" w14:textId="77777777" w:rsidR="006B5D74" w:rsidRDefault="006B5D74" w:rsidP="006B5D74">
      <w:pPr>
        <w:spacing w:line="360" w:lineRule="auto"/>
        <w:ind w:firstLine="708"/>
        <w:jc w:val="both"/>
        <w:rPr>
          <w:rFonts w:ascii="Verdana" w:hAnsi="Verdana" w:cs="Verdana"/>
          <w:sz w:val="20"/>
          <w:szCs w:val="20"/>
        </w:rPr>
      </w:pPr>
      <w:r>
        <w:rPr>
          <w:rFonts w:ascii="Verdana" w:hAnsi="Verdana" w:cs="Verdana"/>
          <w:sz w:val="20"/>
          <w:szCs w:val="20"/>
        </w:rPr>
        <w:lastRenderedPageBreak/>
        <w:t>7.Приложение№6- Отчет на празничния календар на Община Пирдоп  към 31.12.2025 г</w:t>
      </w:r>
    </w:p>
    <w:p w14:paraId="2DE1548C" w14:textId="77777777" w:rsidR="006B5D74" w:rsidRDefault="006B5D74" w:rsidP="006B5D74">
      <w:pPr>
        <w:spacing w:line="360" w:lineRule="auto"/>
        <w:ind w:firstLine="708"/>
        <w:jc w:val="both"/>
        <w:rPr>
          <w:rFonts w:ascii="Verdana" w:hAnsi="Verdana" w:cs="Verdana"/>
          <w:sz w:val="20"/>
          <w:szCs w:val="20"/>
        </w:rPr>
      </w:pPr>
      <w:r>
        <w:rPr>
          <w:rFonts w:ascii="Verdana" w:hAnsi="Verdana" w:cs="Verdana"/>
          <w:sz w:val="20"/>
          <w:szCs w:val="20"/>
        </w:rPr>
        <w:t>8.Приложение №7А- Отчет на сметките от ЕС - от Разплащателна агенция  към 31.12. 2025г.;</w:t>
      </w:r>
    </w:p>
    <w:p w14:paraId="387554BA" w14:textId="77777777" w:rsidR="006B5D74" w:rsidRDefault="006B5D74" w:rsidP="006B5D74">
      <w:pPr>
        <w:spacing w:line="360" w:lineRule="auto"/>
        <w:jc w:val="both"/>
        <w:rPr>
          <w:rFonts w:ascii="Verdana" w:hAnsi="Verdana" w:cs="Verdana"/>
          <w:sz w:val="20"/>
          <w:szCs w:val="20"/>
        </w:rPr>
      </w:pPr>
      <w:r>
        <w:rPr>
          <w:rFonts w:ascii="Verdana" w:hAnsi="Verdana" w:cs="Verdana"/>
          <w:sz w:val="20"/>
          <w:szCs w:val="20"/>
        </w:rPr>
        <w:tab/>
        <w:t>9.Приложение №7Б- Отчет на сметките от ЕС - от Национален фонд  към 31.12. 2025г.</w:t>
      </w:r>
    </w:p>
    <w:p w14:paraId="0840438F" w14:textId="77777777" w:rsidR="00A3766F" w:rsidRDefault="00486B74" w:rsidP="005674CD">
      <w:pPr>
        <w:spacing w:line="360" w:lineRule="auto"/>
        <w:ind w:right="-108"/>
        <w:jc w:val="both"/>
        <w:rPr>
          <w:rFonts w:ascii="Verdana" w:eastAsia="Times New Roman" w:hAnsi="Verdana" w:cs="Times New Roman"/>
          <w:sz w:val="20"/>
          <w:szCs w:val="20"/>
        </w:rPr>
      </w:pPr>
      <w:r>
        <w:rPr>
          <w:rFonts w:ascii="Verdana" w:eastAsia="Times New Roman" w:hAnsi="Verdana" w:cs="Times New Roman"/>
          <w:sz w:val="20"/>
          <w:szCs w:val="20"/>
        </w:rPr>
        <w:t xml:space="preserve">Последва гласуване на проекта за решение. </w:t>
      </w:r>
    </w:p>
    <w:p w14:paraId="246C6C37" w14:textId="77777777" w:rsidR="00A3766F" w:rsidRPr="006B5D74" w:rsidRDefault="008857FA">
      <w:pPr>
        <w:spacing w:after="0" w:line="360" w:lineRule="auto"/>
        <w:jc w:val="both"/>
        <w:rPr>
          <w:rFonts w:ascii="Verdana" w:hAnsi="Verdana"/>
          <w:sz w:val="20"/>
          <w:szCs w:val="20"/>
        </w:rPr>
      </w:pPr>
      <w:r w:rsidRPr="006B5D74">
        <w:rPr>
          <w:rFonts w:ascii="Verdana" w:hAnsi="Verdana"/>
          <w:sz w:val="20"/>
          <w:szCs w:val="20"/>
        </w:rPr>
        <w:t>След проведеното гласуване с</w:t>
      </w:r>
      <w:r w:rsidR="00486B74" w:rsidRPr="006B5D74">
        <w:rPr>
          <w:rFonts w:ascii="Verdana" w:hAnsi="Verdana"/>
          <w:sz w:val="20"/>
          <w:szCs w:val="20"/>
        </w:rPr>
        <w:t xml:space="preserve"> </w:t>
      </w:r>
      <w:r w:rsidR="006B5D74" w:rsidRPr="006B5D74">
        <w:rPr>
          <w:rFonts w:ascii="Verdana" w:hAnsi="Verdana"/>
          <w:sz w:val="20"/>
          <w:szCs w:val="20"/>
        </w:rPr>
        <w:t>2</w:t>
      </w:r>
      <w:r w:rsidR="00486B74" w:rsidRPr="006B5D74">
        <w:rPr>
          <w:rFonts w:ascii="Verdana" w:hAnsi="Verdana"/>
          <w:sz w:val="20"/>
          <w:szCs w:val="20"/>
        </w:rPr>
        <w:t xml:space="preserve"> гласа „за”, 0 гла</w:t>
      </w:r>
      <w:r w:rsidR="006B5D74" w:rsidRPr="006B5D74">
        <w:rPr>
          <w:rFonts w:ascii="Verdana" w:hAnsi="Verdana"/>
          <w:sz w:val="20"/>
          <w:szCs w:val="20"/>
        </w:rPr>
        <w:t>са „против” и 4</w:t>
      </w:r>
      <w:r w:rsidR="00486B74" w:rsidRPr="006B5D74">
        <w:rPr>
          <w:rFonts w:ascii="Verdana" w:hAnsi="Verdana"/>
          <w:sz w:val="20"/>
          <w:szCs w:val="20"/>
        </w:rPr>
        <w:t xml:space="preserve"> гласа „въздържал се” от състава на ПК по ЗСПОВОРКМСТ, Постоянната комисия към Общински съвет - Пирдоп беше прието следното становище:</w:t>
      </w:r>
    </w:p>
    <w:p w14:paraId="6E803459" w14:textId="77777777" w:rsidR="00A3766F" w:rsidRDefault="00486B74">
      <w:pPr>
        <w:spacing w:after="0" w:line="360" w:lineRule="auto"/>
        <w:jc w:val="both"/>
        <w:rPr>
          <w:rFonts w:ascii="Verdana" w:hAnsi="Verdana" w:cs="Verdana"/>
          <w:color w:val="FF0000"/>
          <w:sz w:val="20"/>
          <w:szCs w:val="20"/>
        </w:rPr>
      </w:pPr>
      <w:r>
        <w:rPr>
          <w:rFonts w:ascii="Verdana" w:hAnsi="Verdana" w:cs="Verdana"/>
          <w:sz w:val="20"/>
          <w:szCs w:val="20"/>
        </w:rPr>
        <w:t>На основание чл.</w:t>
      </w:r>
      <w:r w:rsidRPr="005674CD">
        <w:rPr>
          <w:rFonts w:ascii="Verdana" w:hAnsi="Verdana" w:cs="Verdana"/>
          <w:sz w:val="20"/>
          <w:szCs w:val="20"/>
          <w:lang w:val="ru-RU"/>
        </w:rPr>
        <w:t xml:space="preserve"> </w:t>
      </w:r>
      <w:r>
        <w:rPr>
          <w:rFonts w:ascii="Verdana" w:hAnsi="Verdana" w:cs="Verdana"/>
          <w:sz w:val="20"/>
          <w:szCs w:val="20"/>
        </w:rPr>
        <w:t>52</w:t>
      </w:r>
      <w:r w:rsidR="002D0273">
        <w:rPr>
          <w:rFonts w:ascii="Verdana" w:hAnsi="Verdana" w:cs="Verdana"/>
          <w:sz w:val="20"/>
          <w:szCs w:val="20"/>
        </w:rPr>
        <w:t>,</w:t>
      </w:r>
      <w:r>
        <w:rPr>
          <w:rFonts w:ascii="Verdana" w:hAnsi="Verdana" w:cs="Verdana"/>
          <w:sz w:val="20"/>
          <w:szCs w:val="20"/>
        </w:rPr>
        <w:t xml:space="preserve"> ал.</w:t>
      </w:r>
      <w:r w:rsidRPr="005674CD">
        <w:rPr>
          <w:rFonts w:ascii="Verdana" w:hAnsi="Verdana" w:cs="Verdana"/>
          <w:sz w:val="20"/>
          <w:szCs w:val="20"/>
          <w:lang w:val="ru-RU"/>
        </w:rPr>
        <w:t xml:space="preserve"> </w:t>
      </w:r>
      <w:r>
        <w:rPr>
          <w:rFonts w:ascii="Verdana" w:hAnsi="Verdana" w:cs="Verdana"/>
          <w:sz w:val="20"/>
          <w:szCs w:val="20"/>
        </w:rPr>
        <w:t>1 и чл.</w:t>
      </w:r>
      <w:r w:rsidRPr="005674CD">
        <w:rPr>
          <w:rFonts w:ascii="Verdana" w:hAnsi="Verdana" w:cs="Verdana"/>
          <w:sz w:val="20"/>
          <w:szCs w:val="20"/>
          <w:lang w:val="ru-RU"/>
        </w:rPr>
        <w:t xml:space="preserve"> </w:t>
      </w:r>
      <w:r>
        <w:rPr>
          <w:rFonts w:ascii="Verdana" w:hAnsi="Verdana" w:cs="Verdana"/>
          <w:sz w:val="20"/>
          <w:szCs w:val="20"/>
        </w:rPr>
        <w:t>21,</w:t>
      </w:r>
      <w:r w:rsidR="002D0273">
        <w:rPr>
          <w:rFonts w:ascii="Verdana" w:hAnsi="Verdana" w:cs="Verdana"/>
          <w:sz w:val="20"/>
          <w:szCs w:val="20"/>
        </w:rPr>
        <w:t xml:space="preserve"> </w:t>
      </w:r>
      <w:r>
        <w:rPr>
          <w:rFonts w:ascii="Verdana" w:hAnsi="Verdana" w:cs="Verdana"/>
          <w:sz w:val="20"/>
          <w:szCs w:val="20"/>
        </w:rPr>
        <w:t>ал.</w:t>
      </w:r>
      <w:r w:rsidRPr="005674CD">
        <w:rPr>
          <w:rFonts w:ascii="Verdana" w:hAnsi="Verdana" w:cs="Verdana"/>
          <w:sz w:val="20"/>
          <w:szCs w:val="20"/>
          <w:lang w:val="ru-RU"/>
        </w:rPr>
        <w:t xml:space="preserve"> </w:t>
      </w:r>
      <w:r>
        <w:rPr>
          <w:rFonts w:ascii="Verdana" w:hAnsi="Verdana" w:cs="Verdana"/>
          <w:sz w:val="20"/>
          <w:szCs w:val="20"/>
        </w:rPr>
        <w:t>1,</w:t>
      </w:r>
      <w:r w:rsidR="002D0273">
        <w:rPr>
          <w:rFonts w:ascii="Verdana" w:hAnsi="Verdana" w:cs="Verdana"/>
          <w:sz w:val="20"/>
          <w:szCs w:val="20"/>
        </w:rPr>
        <w:t xml:space="preserve"> </w:t>
      </w:r>
      <w:r>
        <w:rPr>
          <w:rFonts w:ascii="Verdana" w:hAnsi="Verdana" w:cs="Verdana"/>
          <w:sz w:val="20"/>
          <w:szCs w:val="20"/>
        </w:rPr>
        <w:t>т.</w:t>
      </w:r>
      <w:r w:rsidRPr="005674CD">
        <w:rPr>
          <w:rFonts w:ascii="Verdana" w:hAnsi="Verdana" w:cs="Verdana"/>
          <w:sz w:val="20"/>
          <w:szCs w:val="20"/>
          <w:lang w:val="ru-RU"/>
        </w:rPr>
        <w:t xml:space="preserve"> </w:t>
      </w:r>
      <w:r>
        <w:rPr>
          <w:rFonts w:ascii="Verdana" w:hAnsi="Verdana" w:cs="Verdana"/>
          <w:sz w:val="20"/>
          <w:szCs w:val="20"/>
        </w:rPr>
        <w:t>6 , във връзка с чл.</w:t>
      </w:r>
      <w:r w:rsidRPr="005674CD">
        <w:rPr>
          <w:rFonts w:ascii="Verdana" w:hAnsi="Verdana" w:cs="Verdana"/>
          <w:sz w:val="20"/>
          <w:szCs w:val="20"/>
          <w:lang w:val="ru-RU"/>
        </w:rPr>
        <w:t xml:space="preserve"> </w:t>
      </w:r>
      <w:r>
        <w:rPr>
          <w:rFonts w:ascii="Verdana" w:hAnsi="Verdana" w:cs="Verdana"/>
          <w:sz w:val="20"/>
          <w:szCs w:val="20"/>
        </w:rPr>
        <w:t>27, ал.</w:t>
      </w:r>
      <w:r w:rsidRPr="005674CD">
        <w:rPr>
          <w:rFonts w:ascii="Verdana" w:hAnsi="Verdana" w:cs="Verdana"/>
          <w:sz w:val="20"/>
          <w:szCs w:val="20"/>
          <w:lang w:val="ru-RU"/>
        </w:rPr>
        <w:t xml:space="preserve"> </w:t>
      </w:r>
      <w:r>
        <w:rPr>
          <w:rFonts w:ascii="Verdana" w:hAnsi="Verdana" w:cs="Verdana"/>
          <w:sz w:val="20"/>
          <w:szCs w:val="20"/>
        </w:rPr>
        <w:t>4 и ал.</w:t>
      </w:r>
      <w:r w:rsidRPr="005674CD">
        <w:rPr>
          <w:rFonts w:ascii="Verdana" w:hAnsi="Verdana" w:cs="Verdana"/>
          <w:sz w:val="20"/>
          <w:szCs w:val="20"/>
          <w:lang w:val="ru-RU"/>
        </w:rPr>
        <w:t xml:space="preserve"> </w:t>
      </w:r>
      <w:r>
        <w:rPr>
          <w:rFonts w:ascii="Verdana" w:hAnsi="Verdana" w:cs="Verdana"/>
          <w:sz w:val="20"/>
          <w:szCs w:val="20"/>
        </w:rPr>
        <w:t>5  от Закона за местното самоуправление и местната администрация (ЗМСМА),</w:t>
      </w:r>
      <w:r w:rsidRPr="005674CD">
        <w:rPr>
          <w:rFonts w:ascii="Verdana" w:hAnsi="Verdana" w:cs="Verdana"/>
          <w:sz w:val="20"/>
          <w:szCs w:val="20"/>
          <w:lang w:val="ru-RU"/>
        </w:rPr>
        <w:t xml:space="preserve"> </w:t>
      </w:r>
      <w:r>
        <w:rPr>
          <w:rFonts w:ascii="Verdana" w:hAnsi="Verdana" w:cs="Verdana"/>
          <w:sz w:val="20"/>
          <w:szCs w:val="20"/>
        </w:rPr>
        <w:t>чл.</w:t>
      </w:r>
      <w:r w:rsidRPr="005674CD">
        <w:rPr>
          <w:rFonts w:ascii="Verdana" w:hAnsi="Verdana" w:cs="Verdana"/>
          <w:sz w:val="20"/>
          <w:szCs w:val="20"/>
          <w:lang w:val="ru-RU"/>
        </w:rPr>
        <w:t xml:space="preserve"> </w:t>
      </w:r>
      <w:r>
        <w:rPr>
          <w:rFonts w:ascii="Verdana" w:hAnsi="Verdana" w:cs="Verdana"/>
          <w:sz w:val="20"/>
          <w:szCs w:val="20"/>
        </w:rPr>
        <w:t>7, ал.</w:t>
      </w:r>
      <w:r w:rsidRPr="005674CD">
        <w:rPr>
          <w:rFonts w:ascii="Verdana" w:hAnsi="Verdana" w:cs="Verdana"/>
          <w:sz w:val="20"/>
          <w:szCs w:val="20"/>
          <w:lang w:val="ru-RU"/>
        </w:rPr>
        <w:t xml:space="preserve"> </w:t>
      </w:r>
      <w:r>
        <w:rPr>
          <w:rFonts w:ascii="Verdana" w:hAnsi="Verdana" w:cs="Verdana"/>
          <w:sz w:val="20"/>
          <w:szCs w:val="20"/>
        </w:rPr>
        <w:t>5 и чл.</w:t>
      </w:r>
      <w:r w:rsidRPr="005674CD">
        <w:rPr>
          <w:rFonts w:ascii="Verdana" w:hAnsi="Verdana" w:cs="Verdana"/>
          <w:sz w:val="20"/>
          <w:szCs w:val="20"/>
          <w:lang w:val="ru-RU"/>
        </w:rPr>
        <w:t xml:space="preserve"> </w:t>
      </w:r>
      <w:r>
        <w:rPr>
          <w:rFonts w:ascii="Verdana" w:hAnsi="Verdana" w:cs="Verdana"/>
          <w:sz w:val="20"/>
          <w:szCs w:val="20"/>
        </w:rPr>
        <w:t>140 ал.</w:t>
      </w:r>
      <w:r w:rsidRPr="005674CD">
        <w:rPr>
          <w:rFonts w:ascii="Verdana" w:hAnsi="Verdana" w:cs="Verdana"/>
          <w:sz w:val="20"/>
          <w:szCs w:val="20"/>
          <w:lang w:val="ru-RU"/>
        </w:rPr>
        <w:t xml:space="preserve"> </w:t>
      </w:r>
      <w:r>
        <w:rPr>
          <w:rFonts w:ascii="Verdana" w:hAnsi="Verdana" w:cs="Verdana"/>
          <w:sz w:val="20"/>
          <w:szCs w:val="20"/>
        </w:rPr>
        <w:t>1,</w:t>
      </w:r>
      <w:r w:rsidRPr="005674CD">
        <w:rPr>
          <w:rFonts w:ascii="Verdana" w:hAnsi="Verdana" w:cs="Verdana"/>
          <w:sz w:val="20"/>
          <w:szCs w:val="20"/>
          <w:lang w:val="ru-RU"/>
        </w:rPr>
        <w:t xml:space="preserve"> </w:t>
      </w:r>
      <w:r>
        <w:rPr>
          <w:rFonts w:ascii="Verdana" w:hAnsi="Verdana" w:cs="Verdana"/>
          <w:sz w:val="20"/>
          <w:szCs w:val="20"/>
        </w:rPr>
        <w:t>ал.</w:t>
      </w:r>
      <w:r w:rsidRPr="005674CD">
        <w:rPr>
          <w:rFonts w:ascii="Verdana" w:hAnsi="Verdana" w:cs="Verdana"/>
          <w:sz w:val="20"/>
          <w:szCs w:val="20"/>
          <w:lang w:val="ru-RU"/>
        </w:rPr>
        <w:t xml:space="preserve"> </w:t>
      </w:r>
      <w:r>
        <w:rPr>
          <w:rFonts w:ascii="Verdana" w:hAnsi="Verdana" w:cs="Verdana"/>
          <w:sz w:val="20"/>
          <w:szCs w:val="20"/>
        </w:rPr>
        <w:t>2 и ал.</w:t>
      </w:r>
      <w:r w:rsidRPr="005674CD">
        <w:rPr>
          <w:rFonts w:ascii="Verdana" w:hAnsi="Verdana" w:cs="Verdana"/>
          <w:sz w:val="20"/>
          <w:szCs w:val="20"/>
          <w:lang w:val="ru-RU"/>
        </w:rPr>
        <w:t xml:space="preserve"> </w:t>
      </w:r>
      <w:r>
        <w:rPr>
          <w:rFonts w:ascii="Verdana" w:hAnsi="Verdana" w:cs="Verdana"/>
          <w:sz w:val="20"/>
          <w:szCs w:val="20"/>
        </w:rPr>
        <w:t>3 от Закона за публичните финанси, чл.</w:t>
      </w:r>
      <w:r w:rsidRPr="005674CD">
        <w:rPr>
          <w:rFonts w:ascii="Verdana" w:hAnsi="Verdana" w:cs="Verdana"/>
          <w:sz w:val="20"/>
          <w:szCs w:val="20"/>
          <w:lang w:val="ru-RU"/>
        </w:rPr>
        <w:t xml:space="preserve"> </w:t>
      </w:r>
      <w:r>
        <w:rPr>
          <w:rFonts w:ascii="Verdana" w:hAnsi="Verdana" w:cs="Verdana"/>
          <w:sz w:val="20"/>
          <w:szCs w:val="20"/>
        </w:rPr>
        <w:t>9,</w:t>
      </w:r>
      <w:r w:rsidRPr="005674CD">
        <w:rPr>
          <w:rFonts w:ascii="Verdana" w:hAnsi="Verdana" w:cs="Verdana"/>
          <w:sz w:val="20"/>
          <w:szCs w:val="20"/>
          <w:lang w:val="ru-RU"/>
        </w:rPr>
        <w:t xml:space="preserve"> </w:t>
      </w:r>
      <w:r>
        <w:rPr>
          <w:rFonts w:ascii="Verdana" w:hAnsi="Verdana" w:cs="Verdana"/>
          <w:sz w:val="20"/>
          <w:szCs w:val="20"/>
        </w:rPr>
        <w:t>ал.</w:t>
      </w:r>
      <w:r w:rsidRPr="005674CD">
        <w:rPr>
          <w:rFonts w:ascii="Verdana" w:hAnsi="Verdana" w:cs="Verdana"/>
          <w:sz w:val="20"/>
          <w:szCs w:val="20"/>
          <w:lang w:val="ru-RU"/>
        </w:rPr>
        <w:t xml:space="preserve"> </w:t>
      </w:r>
      <w:r>
        <w:rPr>
          <w:rFonts w:ascii="Verdana" w:hAnsi="Verdana" w:cs="Verdana"/>
          <w:sz w:val="20"/>
          <w:szCs w:val="20"/>
        </w:rPr>
        <w:t>1 и ал.</w:t>
      </w:r>
      <w:r w:rsidRPr="005674CD">
        <w:rPr>
          <w:rFonts w:ascii="Verdana" w:hAnsi="Verdana" w:cs="Verdana"/>
          <w:sz w:val="20"/>
          <w:szCs w:val="20"/>
          <w:lang w:val="ru-RU"/>
        </w:rPr>
        <w:t xml:space="preserve"> </w:t>
      </w:r>
      <w:r>
        <w:rPr>
          <w:rFonts w:ascii="Verdana" w:hAnsi="Verdana" w:cs="Verdana"/>
          <w:sz w:val="20"/>
          <w:szCs w:val="20"/>
        </w:rPr>
        <w:t>2 от Закона за общинския дълг (ЗОбД) и Наредбата за условията и реда за съставяне, приемане, изпълнение и отчитане на общинския бюджет на Община Пирдоп, Постоянната комисия  предлага на Общински съвет – Пирдоп да подкрепи следния проект за</w:t>
      </w:r>
    </w:p>
    <w:p w14:paraId="47652747" w14:textId="77777777" w:rsidR="00A3766F" w:rsidRDefault="00486B74">
      <w:pPr>
        <w:spacing w:before="152" w:line="360" w:lineRule="auto"/>
        <w:jc w:val="center"/>
        <w:rPr>
          <w:rFonts w:ascii="Verdana" w:hAnsi="Verdana" w:cs="Verdana"/>
          <w:b/>
          <w:sz w:val="20"/>
          <w:szCs w:val="20"/>
        </w:rPr>
      </w:pPr>
      <w:r>
        <w:rPr>
          <w:rFonts w:ascii="Verdana" w:hAnsi="Verdana" w:cs="Verdana"/>
          <w:b/>
          <w:sz w:val="20"/>
          <w:szCs w:val="20"/>
        </w:rPr>
        <w:t>РЕШЕНИЕ:</w:t>
      </w:r>
    </w:p>
    <w:p w14:paraId="0EA0ACD5" w14:textId="187CB700" w:rsidR="006B5D74" w:rsidRDefault="006B5D74" w:rsidP="00905237">
      <w:pPr>
        <w:spacing w:line="360" w:lineRule="auto"/>
        <w:ind w:firstLine="708"/>
        <w:jc w:val="both"/>
        <w:rPr>
          <w:rFonts w:ascii="Verdana" w:hAnsi="Verdana"/>
          <w:sz w:val="20"/>
          <w:szCs w:val="20"/>
        </w:rPr>
      </w:pPr>
      <w:r w:rsidRPr="006B5D74">
        <w:rPr>
          <w:rFonts w:ascii="Verdana" w:hAnsi="Verdana"/>
          <w:sz w:val="20"/>
          <w:szCs w:val="20"/>
        </w:rPr>
        <w:t xml:space="preserve">Постоянната комисия по здравеопазване, социална политика, образование, вероизповедания, обществен ред, култура, младежта, спорт и туризъм към общински съвет – Пирдоп </w:t>
      </w:r>
      <w:r w:rsidRPr="00197E8C">
        <w:rPr>
          <w:rFonts w:ascii="Verdana" w:hAnsi="Verdana"/>
          <w:b/>
          <w:sz w:val="20"/>
          <w:szCs w:val="20"/>
        </w:rPr>
        <w:t>не прие</w:t>
      </w:r>
      <w:r>
        <w:rPr>
          <w:rFonts w:ascii="Verdana" w:hAnsi="Verdana"/>
          <w:sz w:val="20"/>
          <w:szCs w:val="20"/>
        </w:rPr>
        <w:t xml:space="preserve"> </w:t>
      </w:r>
      <w:bookmarkStart w:id="3" w:name="_GoBack"/>
      <w:bookmarkEnd w:id="3"/>
      <w:r>
        <w:rPr>
          <w:rFonts w:ascii="Verdana" w:hAnsi="Verdana"/>
          <w:sz w:val="20"/>
          <w:szCs w:val="20"/>
        </w:rPr>
        <w:t xml:space="preserve">решение по </w:t>
      </w:r>
      <w:r w:rsidRPr="00197E8C">
        <w:rPr>
          <w:rFonts w:ascii="Verdana" w:hAnsi="Verdana"/>
          <w:sz w:val="20"/>
          <w:szCs w:val="20"/>
        </w:rPr>
        <w:t xml:space="preserve">Докладна записка с рег. </w:t>
      </w:r>
      <w:r w:rsidRPr="005C457A">
        <w:rPr>
          <w:rFonts w:ascii="Verdana" w:hAnsi="Verdana"/>
          <w:sz w:val="20"/>
          <w:szCs w:val="20"/>
        </w:rPr>
        <w:t xml:space="preserve">№ 9002-75 / 26.08.2026 г., относно: Отчет за изпълнение на бюджета на Община Пирдоп и сметките за средствата от Европейския съюз /ЕС/ към 31.12.2025 г. </w:t>
      </w:r>
      <w:r>
        <w:rPr>
          <w:rFonts w:ascii="Verdana" w:hAnsi="Verdana"/>
          <w:sz w:val="20"/>
          <w:szCs w:val="20"/>
        </w:rPr>
        <w:t xml:space="preserve">              </w:t>
      </w:r>
    </w:p>
    <w:p w14:paraId="45131948" w14:textId="77777777" w:rsidR="004B0D8B" w:rsidRDefault="004B0D8B" w:rsidP="008F649E">
      <w:pPr>
        <w:pStyle w:val="NoSpacing"/>
        <w:spacing w:line="360" w:lineRule="auto"/>
        <w:ind w:right="-1"/>
        <w:jc w:val="both"/>
        <w:rPr>
          <w:rFonts w:ascii="Verdana" w:hAnsi="Verdana"/>
          <w:b/>
          <w:sz w:val="20"/>
          <w:szCs w:val="20"/>
        </w:rPr>
      </w:pPr>
    </w:p>
    <w:p w14:paraId="08BDB7F3" w14:textId="77777777" w:rsidR="00A3766F" w:rsidRPr="008F649E" w:rsidRDefault="00486B74" w:rsidP="008F649E">
      <w:pPr>
        <w:pStyle w:val="NoSpacing"/>
        <w:spacing w:line="360" w:lineRule="auto"/>
        <w:ind w:right="-1"/>
        <w:jc w:val="both"/>
        <w:rPr>
          <w:rFonts w:ascii="Verdana" w:hAnsi="Verdana"/>
          <w:sz w:val="20"/>
          <w:szCs w:val="20"/>
          <w:lang w:val="ru-RU"/>
        </w:rPr>
      </w:pPr>
      <w:r>
        <w:rPr>
          <w:rFonts w:ascii="Verdana" w:hAnsi="Verdana"/>
          <w:b/>
          <w:sz w:val="20"/>
          <w:szCs w:val="20"/>
        </w:rPr>
        <w:t xml:space="preserve">По т. </w:t>
      </w:r>
      <w:r w:rsidR="006B5D74">
        <w:rPr>
          <w:rFonts w:ascii="Verdana" w:hAnsi="Verdana"/>
          <w:b/>
          <w:sz w:val="20"/>
          <w:szCs w:val="20"/>
        </w:rPr>
        <w:t>3</w:t>
      </w:r>
      <w:r>
        <w:rPr>
          <w:rFonts w:ascii="Verdana" w:hAnsi="Verdana"/>
          <w:sz w:val="20"/>
          <w:szCs w:val="20"/>
        </w:rPr>
        <w:t xml:space="preserve"> от дневния ред думата беше дадена на г-н Ангел Геров - кмет на Община Пирдоп, който запозна Постоянните комисии с </w:t>
      </w:r>
      <w:r w:rsidR="008F649E" w:rsidRPr="008F649E">
        <w:rPr>
          <w:rFonts w:ascii="Verdana" w:hAnsi="Verdana"/>
          <w:sz w:val="20"/>
          <w:szCs w:val="20"/>
          <w:lang w:val="ru-RU"/>
        </w:rPr>
        <w:t>Докладна записка с рег. № 9002-74 / 26.08.2026 г., относно: Състоянието на общинският дълг към 31.12.2025 г.</w:t>
      </w:r>
    </w:p>
    <w:p w14:paraId="7146A21E" w14:textId="77777777" w:rsidR="008F649E" w:rsidRDefault="00D62D06" w:rsidP="00D62D06">
      <w:pPr>
        <w:spacing w:line="360" w:lineRule="auto"/>
        <w:ind w:right="-108"/>
        <w:jc w:val="both"/>
        <w:rPr>
          <w:rFonts w:ascii="Verdana" w:eastAsia="Times New Roman" w:hAnsi="Verdana" w:cs="Times New Roman"/>
          <w:sz w:val="20"/>
          <w:szCs w:val="20"/>
          <w:lang w:val="ru-RU"/>
        </w:rPr>
      </w:pPr>
      <w:r w:rsidRPr="00A46504">
        <w:rPr>
          <w:rFonts w:ascii="Verdana" w:eastAsia="Calibri" w:hAnsi="Verdana" w:cs="Verdana"/>
          <w:bCs/>
          <w:sz w:val="20"/>
          <w:szCs w:val="20"/>
        </w:rPr>
        <w:t>Главния</w:t>
      </w:r>
      <w:r>
        <w:rPr>
          <w:rFonts w:ascii="Verdana" w:eastAsia="Calibri" w:hAnsi="Verdana" w:cs="Verdana"/>
          <w:bCs/>
          <w:sz w:val="20"/>
          <w:szCs w:val="20"/>
        </w:rPr>
        <w:t>т</w:t>
      </w:r>
      <w:r w:rsidRPr="00A46504">
        <w:rPr>
          <w:rFonts w:ascii="Verdana" w:eastAsia="Calibri" w:hAnsi="Verdana" w:cs="Verdana"/>
          <w:bCs/>
          <w:sz w:val="20"/>
          <w:szCs w:val="20"/>
        </w:rPr>
        <w:t xml:space="preserve"> счетоводител към Община Пирдоп представи информация по</w:t>
      </w:r>
      <w:r>
        <w:rPr>
          <w:rFonts w:ascii="Verdana" w:eastAsia="Calibri" w:hAnsi="Verdana" w:cs="Verdana"/>
          <w:bCs/>
          <w:sz w:val="20"/>
          <w:szCs w:val="20"/>
        </w:rPr>
        <w:t xml:space="preserve"> докладната записка.</w:t>
      </w:r>
    </w:p>
    <w:p w14:paraId="3DC6459F" w14:textId="77777777" w:rsidR="00A3766F" w:rsidRDefault="00486B74">
      <w:pPr>
        <w:spacing w:line="360" w:lineRule="auto"/>
        <w:ind w:right="-108"/>
        <w:jc w:val="both"/>
        <w:rPr>
          <w:rFonts w:ascii="Verdana" w:eastAsia="Times New Roman" w:hAnsi="Verdana" w:cs="Times New Roman"/>
          <w:sz w:val="20"/>
          <w:szCs w:val="20"/>
        </w:rPr>
      </w:pPr>
      <w:r>
        <w:rPr>
          <w:rFonts w:ascii="Verdana" w:eastAsia="Times New Roman" w:hAnsi="Verdana" w:cs="Times New Roman"/>
          <w:sz w:val="20"/>
          <w:szCs w:val="20"/>
        </w:rPr>
        <w:t xml:space="preserve">Г-н Т. Иванов даде думата за становища по Докладна записка. Последва гласуване на проекта за решение. </w:t>
      </w:r>
    </w:p>
    <w:p w14:paraId="7A69ADD0" w14:textId="77777777" w:rsidR="00A3766F" w:rsidRPr="006B5D74" w:rsidRDefault="008857FA">
      <w:pPr>
        <w:spacing w:after="0" w:line="360" w:lineRule="auto"/>
        <w:jc w:val="both"/>
        <w:rPr>
          <w:rFonts w:ascii="Verdana" w:hAnsi="Verdana"/>
          <w:sz w:val="20"/>
          <w:szCs w:val="20"/>
        </w:rPr>
      </w:pPr>
      <w:r w:rsidRPr="006B5D74">
        <w:rPr>
          <w:rFonts w:ascii="Verdana" w:hAnsi="Verdana"/>
          <w:sz w:val="20"/>
          <w:szCs w:val="20"/>
        </w:rPr>
        <w:t xml:space="preserve">След проведеното гласуване с </w:t>
      </w:r>
      <w:r w:rsidR="006B5D74">
        <w:rPr>
          <w:rFonts w:ascii="Verdana" w:hAnsi="Verdana"/>
          <w:sz w:val="20"/>
          <w:szCs w:val="20"/>
        </w:rPr>
        <w:t>6</w:t>
      </w:r>
      <w:r w:rsidR="00486B74" w:rsidRPr="006B5D74">
        <w:rPr>
          <w:rFonts w:ascii="Verdana" w:hAnsi="Verdana"/>
          <w:sz w:val="20"/>
          <w:szCs w:val="20"/>
        </w:rPr>
        <w:t xml:space="preserve"> гласа „за”, 0 гласа „против” и 0 гласа „въздържал се” от състава на ПК по ЗСПОВОРКМСТ, Постоянната комисия към Общински съвет - Пирдоп беше прието следното становище:</w:t>
      </w:r>
    </w:p>
    <w:p w14:paraId="433E0896" w14:textId="77777777" w:rsidR="00A3766F" w:rsidRDefault="00486B74">
      <w:pPr>
        <w:spacing w:after="0" w:line="360" w:lineRule="auto"/>
        <w:jc w:val="both"/>
        <w:rPr>
          <w:rFonts w:ascii="Verdana" w:hAnsi="Verdana"/>
          <w:color w:val="FF0000"/>
          <w:sz w:val="20"/>
          <w:szCs w:val="20"/>
        </w:rPr>
      </w:pPr>
      <w:r>
        <w:rPr>
          <w:rFonts w:ascii="Verdana" w:hAnsi="Verdana"/>
          <w:sz w:val="20"/>
          <w:szCs w:val="20"/>
        </w:rPr>
        <w:t xml:space="preserve"> На основание чл. 21, ал. 1, т. 6 от Закона за местното самоуправление и местната администрация (ЗМСМА), във връзка с чл. 9 от Закона за общинският дълг, Постоянната комисия  предлага на </w:t>
      </w:r>
      <w:r>
        <w:rPr>
          <w:rFonts w:ascii="Verdana" w:hAnsi="Verdana" w:cs="Tahoma"/>
          <w:sz w:val="20"/>
          <w:szCs w:val="20"/>
        </w:rPr>
        <w:t>Общински съвет – Пирдоп да подкрепи следния проект за</w:t>
      </w:r>
    </w:p>
    <w:p w14:paraId="3DDC3E6E" w14:textId="77777777" w:rsidR="00A3766F" w:rsidRDefault="00486B74">
      <w:pPr>
        <w:spacing w:before="152" w:line="360" w:lineRule="auto"/>
        <w:jc w:val="center"/>
        <w:rPr>
          <w:rFonts w:ascii="Verdana" w:hAnsi="Verdana"/>
          <w:b/>
          <w:sz w:val="20"/>
          <w:szCs w:val="20"/>
        </w:rPr>
      </w:pPr>
      <w:r>
        <w:rPr>
          <w:rFonts w:ascii="Verdana" w:hAnsi="Verdana"/>
          <w:b/>
          <w:sz w:val="20"/>
          <w:szCs w:val="20"/>
        </w:rPr>
        <w:t>РЕШЕНИЕ:</w:t>
      </w:r>
    </w:p>
    <w:p w14:paraId="4553D6EE" w14:textId="77777777" w:rsidR="00A3766F" w:rsidRDefault="00486B74">
      <w:pPr>
        <w:spacing w:line="360" w:lineRule="auto"/>
        <w:ind w:firstLine="708"/>
        <w:rPr>
          <w:rFonts w:ascii="Verdana" w:hAnsi="Verdana"/>
          <w:sz w:val="20"/>
          <w:szCs w:val="20"/>
        </w:rPr>
      </w:pPr>
      <w:r>
        <w:rPr>
          <w:rFonts w:ascii="Verdana" w:hAnsi="Verdana"/>
          <w:sz w:val="20"/>
          <w:szCs w:val="20"/>
        </w:rPr>
        <w:lastRenderedPageBreak/>
        <w:t>Приема Отчета за състоянието на общинския дълг към 31.12.2025г.</w:t>
      </w:r>
      <w:r w:rsidR="004B0D8B">
        <w:rPr>
          <w:rFonts w:ascii="Verdana" w:hAnsi="Verdana"/>
          <w:sz w:val="20"/>
          <w:szCs w:val="20"/>
        </w:rPr>
        <w:t>,</w:t>
      </w:r>
      <w:r>
        <w:rPr>
          <w:rFonts w:ascii="Verdana" w:hAnsi="Verdana"/>
          <w:sz w:val="20"/>
          <w:szCs w:val="20"/>
        </w:rPr>
        <w:t xml:space="preserve"> съгласно Приложение №</w:t>
      </w:r>
      <w:r w:rsidR="007B6C6D">
        <w:rPr>
          <w:rFonts w:ascii="Verdana" w:hAnsi="Verdana"/>
          <w:sz w:val="20"/>
          <w:szCs w:val="20"/>
        </w:rPr>
        <w:t xml:space="preserve"> </w:t>
      </w:r>
      <w:r>
        <w:rPr>
          <w:rFonts w:ascii="Verdana" w:hAnsi="Verdana"/>
          <w:sz w:val="20"/>
          <w:szCs w:val="20"/>
        </w:rPr>
        <w:t>7</w:t>
      </w:r>
      <w:r w:rsidR="007B6C6D">
        <w:rPr>
          <w:rFonts w:ascii="Verdana" w:hAnsi="Verdana"/>
          <w:sz w:val="20"/>
          <w:szCs w:val="20"/>
        </w:rPr>
        <w:t>.</w:t>
      </w:r>
    </w:p>
    <w:p w14:paraId="3C69418D" w14:textId="77777777" w:rsidR="00A3766F" w:rsidRDefault="00486B74" w:rsidP="004B0D8B">
      <w:pPr>
        <w:spacing w:after="0" w:line="360" w:lineRule="auto"/>
        <w:rPr>
          <w:rFonts w:ascii="Verdana" w:hAnsi="Verdana"/>
          <w:b/>
          <w:bCs/>
          <w:sz w:val="20"/>
          <w:szCs w:val="20"/>
        </w:rPr>
      </w:pPr>
      <w:r>
        <w:rPr>
          <w:rFonts w:ascii="Verdana" w:hAnsi="Verdana"/>
          <w:b/>
          <w:bCs/>
          <w:sz w:val="20"/>
          <w:szCs w:val="20"/>
        </w:rPr>
        <w:t>Приложение:</w:t>
      </w:r>
    </w:p>
    <w:p w14:paraId="2D0496F0" w14:textId="77777777" w:rsidR="00A3766F" w:rsidRDefault="00486B74" w:rsidP="004B0D8B">
      <w:pPr>
        <w:spacing w:after="0" w:line="360" w:lineRule="auto"/>
        <w:rPr>
          <w:rFonts w:ascii="Verdana" w:hAnsi="Verdana"/>
          <w:sz w:val="20"/>
          <w:szCs w:val="20"/>
        </w:rPr>
      </w:pPr>
      <w:r>
        <w:rPr>
          <w:rFonts w:ascii="Verdana" w:hAnsi="Verdana"/>
          <w:sz w:val="20"/>
          <w:szCs w:val="20"/>
        </w:rPr>
        <w:t>Отчет за състоянието на общинския дълг към 31.12.2025 г.- Приложение №</w:t>
      </w:r>
      <w:r w:rsidR="007B6C6D">
        <w:rPr>
          <w:rFonts w:ascii="Verdana" w:hAnsi="Verdana"/>
          <w:sz w:val="20"/>
          <w:szCs w:val="20"/>
        </w:rPr>
        <w:t xml:space="preserve"> </w:t>
      </w:r>
      <w:r>
        <w:rPr>
          <w:rFonts w:ascii="Verdana" w:hAnsi="Verdana"/>
          <w:sz w:val="20"/>
          <w:szCs w:val="20"/>
        </w:rPr>
        <w:t>7</w:t>
      </w:r>
      <w:r w:rsidR="007B6C6D">
        <w:rPr>
          <w:rFonts w:ascii="Verdana" w:hAnsi="Verdana"/>
          <w:sz w:val="20"/>
          <w:szCs w:val="20"/>
        </w:rPr>
        <w:t>.</w:t>
      </w:r>
    </w:p>
    <w:p w14:paraId="241F516D" w14:textId="77777777" w:rsidR="00736E0B" w:rsidRDefault="00736E0B" w:rsidP="008F649E">
      <w:pPr>
        <w:pStyle w:val="Default"/>
        <w:tabs>
          <w:tab w:val="left" w:pos="284"/>
        </w:tabs>
        <w:spacing w:line="360" w:lineRule="auto"/>
        <w:ind w:right="141"/>
        <w:jc w:val="both"/>
        <w:rPr>
          <w:b/>
          <w:sz w:val="20"/>
          <w:szCs w:val="20"/>
        </w:rPr>
      </w:pPr>
    </w:p>
    <w:p w14:paraId="60838D13" w14:textId="77777777" w:rsidR="00A3766F" w:rsidRDefault="00486B74" w:rsidP="008F649E">
      <w:pPr>
        <w:pStyle w:val="Default"/>
        <w:tabs>
          <w:tab w:val="left" w:pos="284"/>
        </w:tabs>
        <w:spacing w:line="360" w:lineRule="auto"/>
        <w:ind w:right="141"/>
        <w:jc w:val="both"/>
        <w:rPr>
          <w:bCs/>
          <w:iCs/>
          <w:color w:val="auto"/>
          <w:sz w:val="20"/>
          <w:szCs w:val="20"/>
        </w:rPr>
      </w:pPr>
      <w:r>
        <w:rPr>
          <w:b/>
          <w:sz w:val="20"/>
          <w:szCs w:val="20"/>
        </w:rPr>
        <w:t xml:space="preserve">По т. </w:t>
      </w:r>
      <w:r w:rsidR="006B5D74">
        <w:rPr>
          <w:b/>
          <w:sz w:val="20"/>
          <w:szCs w:val="20"/>
        </w:rPr>
        <w:t>4</w:t>
      </w:r>
      <w:r>
        <w:rPr>
          <w:sz w:val="20"/>
          <w:szCs w:val="20"/>
        </w:rPr>
        <w:t xml:space="preserve"> от дневния ред думата беше дадена на г-н Ангел Геров - кмет на Община Пирдоп, който запозна Постоянните комисии с </w:t>
      </w:r>
      <w:r w:rsidR="008F649E" w:rsidRPr="008F649E">
        <w:rPr>
          <w:bCs/>
          <w:iCs/>
          <w:color w:val="auto"/>
          <w:sz w:val="20"/>
          <w:szCs w:val="20"/>
        </w:rPr>
        <w:t>Докладна записка с рег. № 9002-73 / 26.08.2026 г., относно: Приемане на бюджета на Община Пирдоп за 2026 г.</w:t>
      </w:r>
    </w:p>
    <w:p w14:paraId="31C800DF" w14:textId="77777777" w:rsidR="008F649E" w:rsidRDefault="004B0D8B" w:rsidP="008F649E">
      <w:pPr>
        <w:pStyle w:val="Default"/>
        <w:tabs>
          <w:tab w:val="left" w:pos="284"/>
        </w:tabs>
        <w:spacing w:line="360" w:lineRule="auto"/>
        <w:ind w:right="141"/>
        <w:jc w:val="both"/>
        <w:rPr>
          <w:sz w:val="20"/>
          <w:szCs w:val="20"/>
          <w:lang w:val="ru-RU"/>
        </w:rPr>
      </w:pPr>
      <w:r w:rsidRPr="004B0D8B">
        <w:rPr>
          <w:sz w:val="20"/>
          <w:szCs w:val="20"/>
          <w:lang w:val="ru-RU"/>
        </w:rPr>
        <w:t>Главният счетоводител към Община Пирдоп представи информация по докладната записка.</w:t>
      </w:r>
    </w:p>
    <w:p w14:paraId="60D64539" w14:textId="77777777" w:rsidR="006B5D74" w:rsidRDefault="00486B74">
      <w:pPr>
        <w:pStyle w:val="NoSpacing"/>
        <w:spacing w:line="360" w:lineRule="auto"/>
        <w:ind w:right="-1"/>
        <w:jc w:val="both"/>
        <w:rPr>
          <w:rFonts w:ascii="Verdana" w:eastAsia="Times New Roman" w:hAnsi="Verdana" w:cs="Times New Roman"/>
          <w:sz w:val="20"/>
          <w:szCs w:val="20"/>
        </w:rPr>
      </w:pPr>
      <w:r>
        <w:rPr>
          <w:rFonts w:ascii="Verdana" w:eastAsia="Times New Roman" w:hAnsi="Verdana" w:cs="Times New Roman"/>
          <w:sz w:val="20"/>
          <w:szCs w:val="20"/>
        </w:rPr>
        <w:t xml:space="preserve">Г-н Т. Иванов даде думата за становища по Докладна записка. </w:t>
      </w:r>
    </w:p>
    <w:p w14:paraId="172A9039" w14:textId="77777777" w:rsidR="00DE56C2" w:rsidRDefault="00DE56C2" w:rsidP="00DE56C2">
      <w:pPr>
        <w:pStyle w:val="NoSpacing"/>
        <w:spacing w:line="360" w:lineRule="auto"/>
        <w:ind w:firstLine="708"/>
        <w:jc w:val="both"/>
        <w:rPr>
          <w:rFonts w:ascii="Verdana" w:eastAsia="Times New Roman" w:hAnsi="Verdana" w:cs="Times New Roman"/>
          <w:sz w:val="20"/>
          <w:szCs w:val="20"/>
        </w:rPr>
      </w:pPr>
      <w:r w:rsidRPr="00DE56C2">
        <w:rPr>
          <w:rFonts w:ascii="Verdana" w:eastAsia="Times New Roman" w:hAnsi="Verdana" w:cs="Times New Roman"/>
          <w:sz w:val="20"/>
          <w:szCs w:val="20"/>
        </w:rPr>
        <w:t>Имаше въпроси относно събираемостта на туристическите такси и какво е намалението на разходите за електрическа енергия за уличното осветление след въвеждането на мерки за енергийна ефективност.</w:t>
      </w:r>
      <w:r w:rsidR="00A15DBF">
        <w:rPr>
          <w:rFonts w:ascii="Verdana" w:eastAsia="Times New Roman" w:hAnsi="Verdana" w:cs="Times New Roman"/>
          <w:sz w:val="20"/>
          <w:szCs w:val="20"/>
        </w:rPr>
        <w:t xml:space="preserve"> </w:t>
      </w:r>
      <w:r w:rsidRPr="00DE56C2">
        <w:rPr>
          <w:rFonts w:ascii="Verdana" w:eastAsia="Times New Roman" w:hAnsi="Verdana" w:cs="Times New Roman"/>
          <w:sz w:val="20"/>
          <w:szCs w:val="20"/>
        </w:rPr>
        <w:t>Г-н Геров уточни, че туристическите такси са с уведомителен, а не със задължителен режим, и че общината не може да предприеме действия по този въпрос.</w:t>
      </w:r>
    </w:p>
    <w:p w14:paraId="56EB9F7D" w14:textId="77777777" w:rsidR="00DE56C2" w:rsidRDefault="00A15DBF" w:rsidP="00DE56C2">
      <w:pPr>
        <w:pStyle w:val="NoSpacing"/>
        <w:spacing w:line="360" w:lineRule="auto"/>
        <w:ind w:firstLine="708"/>
        <w:jc w:val="both"/>
        <w:rPr>
          <w:rFonts w:ascii="Verdana" w:eastAsia="Times New Roman" w:hAnsi="Verdana" w:cs="Times New Roman"/>
          <w:sz w:val="20"/>
          <w:szCs w:val="20"/>
        </w:rPr>
      </w:pPr>
      <w:r w:rsidRPr="00A15DBF">
        <w:rPr>
          <w:rFonts w:ascii="Verdana" w:eastAsia="Times New Roman" w:hAnsi="Verdana" w:cs="Times New Roman"/>
          <w:sz w:val="20"/>
          <w:szCs w:val="20"/>
        </w:rPr>
        <w:t>За сесията да се предостави справка за намалението на потреблението на електрическа енергия (kW) за уличното осветление след въвеждането на мерките за енергийна ефективност.</w:t>
      </w:r>
    </w:p>
    <w:p w14:paraId="285274E0" w14:textId="77777777" w:rsidR="00A15DBF" w:rsidRDefault="00A15DBF" w:rsidP="00DE56C2">
      <w:pPr>
        <w:pStyle w:val="NoSpacing"/>
        <w:spacing w:line="360" w:lineRule="auto"/>
        <w:ind w:firstLine="708"/>
        <w:jc w:val="both"/>
        <w:rPr>
          <w:rFonts w:ascii="Verdana" w:eastAsia="Times New Roman" w:hAnsi="Verdana" w:cs="Times New Roman"/>
          <w:sz w:val="20"/>
          <w:szCs w:val="20"/>
        </w:rPr>
      </w:pPr>
    </w:p>
    <w:p w14:paraId="7E5A6F84" w14:textId="77777777" w:rsidR="00DE56C2" w:rsidRDefault="00DE56C2" w:rsidP="00DE56C2">
      <w:pPr>
        <w:pStyle w:val="NoSpacing"/>
        <w:spacing w:line="360" w:lineRule="auto"/>
        <w:ind w:firstLine="708"/>
        <w:jc w:val="both"/>
        <w:rPr>
          <w:rFonts w:ascii="Verdana" w:hAnsi="Verdana"/>
          <w:b/>
          <w:i/>
          <w:sz w:val="20"/>
          <w:szCs w:val="20"/>
        </w:rPr>
      </w:pPr>
      <w:r>
        <w:rPr>
          <w:rFonts w:ascii="Verdana" w:hAnsi="Verdana"/>
          <w:b/>
          <w:i/>
          <w:sz w:val="20"/>
          <w:szCs w:val="20"/>
        </w:rPr>
        <w:t>М.</w:t>
      </w:r>
      <w:r w:rsidRPr="00BE164B">
        <w:rPr>
          <w:rFonts w:ascii="Verdana" w:hAnsi="Verdana"/>
          <w:b/>
          <w:i/>
          <w:sz w:val="20"/>
          <w:szCs w:val="20"/>
        </w:rPr>
        <w:t xml:space="preserve"> </w:t>
      </w:r>
      <w:r>
        <w:rPr>
          <w:rFonts w:ascii="Verdana" w:hAnsi="Verdana"/>
          <w:b/>
          <w:i/>
          <w:sz w:val="20"/>
          <w:szCs w:val="20"/>
        </w:rPr>
        <w:t>Бръмбева за малко напусна заседанието и след това веднага се присъедини към заседанието.</w:t>
      </w:r>
    </w:p>
    <w:p w14:paraId="6E75195B" w14:textId="77777777" w:rsidR="00DE56C2" w:rsidRDefault="00DE56C2">
      <w:pPr>
        <w:pStyle w:val="NoSpacing"/>
        <w:spacing w:line="360" w:lineRule="auto"/>
        <w:ind w:right="-1"/>
        <w:jc w:val="both"/>
        <w:rPr>
          <w:rFonts w:ascii="Verdana" w:eastAsia="Times New Roman" w:hAnsi="Verdana" w:cs="Times New Roman"/>
          <w:sz w:val="20"/>
          <w:szCs w:val="20"/>
        </w:rPr>
      </w:pPr>
    </w:p>
    <w:p w14:paraId="1D5AA262" w14:textId="77777777" w:rsidR="00A3766F" w:rsidRDefault="00486B74">
      <w:pPr>
        <w:pStyle w:val="NoSpacing"/>
        <w:spacing w:line="360" w:lineRule="auto"/>
        <w:ind w:right="-1"/>
        <w:jc w:val="both"/>
        <w:rPr>
          <w:rFonts w:ascii="Verdana" w:eastAsia="Times New Roman" w:hAnsi="Verdana" w:cs="Times New Roman"/>
          <w:sz w:val="20"/>
          <w:szCs w:val="20"/>
        </w:rPr>
      </w:pPr>
      <w:r>
        <w:rPr>
          <w:rFonts w:ascii="Verdana" w:eastAsia="Times New Roman" w:hAnsi="Verdana" w:cs="Times New Roman"/>
          <w:sz w:val="20"/>
          <w:szCs w:val="20"/>
        </w:rPr>
        <w:t xml:space="preserve">Последва гласуване на проекта за решение. </w:t>
      </w:r>
    </w:p>
    <w:p w14:paraId="391459DA" w14:textId="77777777" w:rsidR="00DE56C2" w:rsidRDefault="00DE56C2" w:rsidP="00E74411">
      <w:pPr>
        <w:pStyle w:val="NoSpacing"/>
        <w:spacing w:line="360" w:lineRule="auto"/>
        <w:ind w:firstLine="708"/>
        <w:jc w:val="both"/>
        <w:rPr>
          <w:rFonts w:ascii="Verdana" w:hAnsi="Verdana"/>
          <w:b/>
          <w:i/>
          <w:sz w:val="20"/>
          <w:szCs w:val="20"/>
        </w:rPr>
      </w:pPr>
    </w:p>
    <w:p w14:paraId="5CC7C846" w14:textId="77777777" w:rsidR="00E74411" w:rsidRDefault="00E74411" w:rsidP="00E74411">
      <w:pPr>
        <w:pStyle w:val="NoSpacing"/>
        <w:spacing w:line="360" w:lineRule="auto"/>
        <w:ind w:firstLine="708"/>
        <w:jc w:val="both"/>
        <w:rPr>
          <w:rFonts w:ascii="Verdana" w:hAnsi="Verdana"/>
          <w:b/>
          <w:i/>
          <w:sz w:val="20"/>
          <w:szCs w:val="20"/>
        </w:rPr>
      </w:pPr>
      <w:r>
        <w:rPr>
          <w:rFonts w:ascii="Verdana" w:hAnsi="Verdana"/>
          <w:b/>
          <w:i/>
          <w:sz w:val="20"/>
          <w:szCs w:val="20"/>
        </w:rPr>
        <w:t>С.</w:t>
      </w:r>
      <w:r w:rsidRPr="00BE164B">
        <w:rPr>
          <w:rFonts w:ascii="Verdana" w:hAnsi="Verdana"/>
          <w:b/>
          <w:i/>
          <w:sz w:val="20"/>
          <w:szCs w:val="20"/>
        </w:rPr>
        <w:t xml:space="preserve"> </w:t>
      </w:r>
      <w:r>
        <w:rPr>
          <w:rFonts w:ascii="Verdana" w:hAnsi="Verdana"/>
          <w:b/>
          <w:i/>
          <w:sz w:val="20"/>
          <w:szCs w:val="20"/>
        </w:rPr>
        <w:t>Симеонов напусна заседанието. В залата присъстват 5</w:t>
      </w:r>
      <w:r w:rsidRPr="00BE164B">
        <w:rPr>
          <w:rFonts w:ascii="Verdana" w:hAnsi="Verdana"/>
          <w:b/>
          <w:i/>
          <w:sz w:val="20"/>
          <w:szCs w:val="20"/>
        </w:rPr>
        <w:t xml:space="preserve"> общински съветника от състава на ПК по</w:t>
      </w:r>
      <w:r w:rsidRPr="00E74411">
        <w:t xml:space="preserve"> </w:t>
      </w:r>
      <w:r w:rsidRPr="00E74411">
        <w:rPr>
          <w:rFonts w:ascii="Verdana" w:hAnsi="Verdana"/>
          <w:b/>
          <w:i/>
          <w:sz w:val="20"/>
          <w:szCs w:val="20"/>
        </w:rPr>
        <w:t>ЗСПОВОРКМСТ</w:t>
      </w:r>
      <w:r>
        <w:rPr>
          <w:rFonts w:ascii="Verdana" w:hAnsi="Verdana"/>
          <w:b/>
          <w:i/>
          <w:sz w:val="20"/>
          <w:szCs w:val="20"/>
        </w:rPr>
        <w:t>.</w:t>
      </w:r>
    </w:p>
    <w:p w14:paraId="775B1B97" w14:textId="77777777" w:rsidR="00A3766F" w:rsidRDefault="00A3766F">
      <w:pPr>
        <w:pStyle w:val="NoSpacing"/>
        <w:spacing w:line="360" w:lineRule="auto"/>
        <w:ind w:right="-1"/>
        <w:jc w:val="both"/>
        <w:rPr>
          <w:rFonts w:ascii="Verdana" w:eastAsia="Times New Roman" w:hAnsi="Verdana" w:cs="Times New Roman"/>
          <w:sz w:val="20"/>
          <w:szCs w:val="20"/>
        </w:rPr>
      </w:pPr>
    </w:p>
    <w:p w14:paraId="7D3E5ADA" w14:textId="77777777" w:rsidR="00A3766F" w:rsidRPr="00E74411" w:rsidRDefault="00486B74">
      <w:pPr>
        <w:spacing w:after="0" w:line="360" w:lineRule="auto"/>
        <w:jc w:val="both"/>
        <w:rPr>
          <w:rFonts w:ascii="Verdana" w:hAnsi="Verdana"/>
          <w:sz w:val="20"/>
          <w:szCs w:val="20"/>
        </w:rPr>
      </w:pPr>
      <w:r w:rsidRPr="00E74411">
        <w:rPr>
          <w:rFonts w:ascii="Verdana" w:hAnsi="Verdana"/>
          <w:sz w:val="20"/>
          <w:szCs w:val="20"/>
        </w:rPr>
        <w:t xml:space="preserve">След проведеното </w:t>
      </w:r>
      <w:r w:rsidR="00E74411" w:rsidRPr="00E74411">
        <w:rPr>
          <w:rFonts w:ascii="Verdana" w:hAnsi="Verdana"/>
          <w:sz w:val="20"/>
          <w:szCs w:val="20"/>
        </w:rPr>
        <w:t>5</w:t>
      </w:r>
      <w:r w:rsidRPr="00E74411">
        <w:rPr>
          <w:rFonts w:ascii="Verdana" w:hAnsi="Verdana"/>
          <w:sz w:val="20"/>
          <w:szCs w:val="20"/>
        </w:rPr>
        <w:t xml:space="preserve"> гласа „за”, 0 гласа „против” и 0 гласа „въздържал се” от състава на ПК по ЗСПОВОРКМСТ, Постоянната комисия към Общински съвет - Пирдоп беше прието следното становище:</w:t>
      </w:r>
    </w:p>
    <w:p w14:paraId="5C3045B8" w14:textId="77777777" w:rsidR="00A3766F" w:rsidRDefault="00486B74">
      <w:pPr>
        <w:spacing w:after="0" w:line="360" w:lineRule="auto"/>
        <w:jc w:val="both"/>
        <w:rPr>
          <w:rFonts w:ascii="Verdana" w:hAnsi="Verdana"/>
          <w:color w:val="FF0000"/>
          <w:sz w:val="20"/>
          <w:szCs w:val="20"/>
        </w:rPr>
      </w:pPr>
      <w:r w:rsidRPr="00E74411">
        <w:rPr>
          <w:rFonts w:ascii="Verdana" w:hAnsi="Verdana"/>
          <w:sz w:val="18"/>
          <w:szCs w:val="18"/>
        </w:rPr>
        <w:t xml:space="preserve"> </w:t>
      </w:r>
      <w:r>
        <w:rPr>
          <w:rFonts w:ascii="Verdana" w:hAnsi="Verdana"/>
          <w:sz w:val="20"/>
          <w:szCs w:val="20"/>
        </w:rPr>
        <w:t xml:space="preserve">На основание чл. 52, ал. 1 и чл. 21, ал. 1, т. 6, във връзка с чл. 27, ал. 4 и ал. 5  от Закона за местното самоуправление и местната администрация (ЗМСМА), чл. 94, ал. 2, ал. 3 и ал. 4, чл. 84, ал. 4 и чл. 39 от Закона за публичните финанси, във връзка с разпоредбите на ЗДБРБ за 2026г., Постановление № 102 от 12.08.2026 г. за изпълнението на държавния бюджет на Република България за 2026 г. и Наредбата за условията и реда за съставяне на бюджетната прогноза за местните дейности за следващите три години, за съставяне, приемане, изпълнение и отчитане на бюджета на Община Пирдоп,  Постоянната комисия  предлага на </w:t>
      </w:r>
      <w:r>
        <w:rPr>
          <w:rFonts w:ascii="Verdana" w:hAnsi="Verdana" w:cs="Tahoma"/>
          <w:sz w:val="20"/>
          <w:szCs w:val="20"/>
        </w:rPr>
        <w:t>Общински съвет – Пирдоп да подкрепи следния проект за</w:t>
      </w:r>
    </w:p>
    <w:p w14:paraId="42EF8CAB" w14:textId="77777777" w:rsidR="00A3766F" w:rsidRDefault="00486B74">
      <w:pPr>
        <w:spacing w:before="152" w:line="360" w:lineRule="auto"/>
        <w:jc w:val="center"/>
        <w:rPr>
          <w:rFonts w:ascii="Verdana" w:hAnsi="Verdana"/>
          <w:b/>
          <w:sz w:val="20"/>
          <w:szCs w:val="20"/>
        </w:rPr>
      </w:pPr>
      <w:r>
        <w:rPr>
          <w:rFonts w:ascii="Verdana" w:hAnsi="Verdana"/>
          <w:b/>
          <w:sz w:val="20"/>
          <w:szCs w:val="20"/>
        </w:rPr>
        <w:t>РЕШЕНИЕ:</w:t>
      </w:r>
    </w:p>
    <w:p w14:paraId="7AF45A61" w14:textId="77777777" w:rsidR="00A3766F" w:rsidRDefault="00486B74">
      <w:pPr>
        <w:spacing w:line="360" w:lineRule="auto"/>
        <w:ind w:firstLine="708"/>
        <w:jc w:val="both"/>
        <w:rPr>
          <w:rFonts w:ascii="Verdana" w:hAnsi="Verdana" w:cs="Verdana"/>
          <w:sz w:val="20"/>
          <w:szCs w:val="20"/>
        </w:rPr>
      </w:pPr>
      <w:r>
        <w:rPr>
          <w:rFonts w:ascii="Verdana" w:hAnsi="Verdana" w:cs="Verdana"/>
          <w:sz w:val="20"/>
          <w:szCs w:val="20"/>
        </w:rPr>
        <w:t>1. Приема бюджета  на Община Пирдоп за 2026 година, както следва:</w:t>
      </w:r>
    </w:p>
    <w:p w14:paraId="0B3C286A" w14:textId="77777777" w:rsidR="00A3766F" w:rsidRDefault="00486B74">
      <w:pPr>
        <w:spacing w:line="360" w:lineRule="auto"/>
        <w:ind w:firstLine="708"/>
        <w:jc w:val="both"/>
        <w:rPr>
          <w:rFonts w:ascii="Verdana" w:hAnsi="Verdana" w:cs="Verdana"/>
          <w:sz w:val="20"/>
          <w:szCs w:val="20"/>
        </w:rPr>
      </w:pPr>
      <w:r>
        <w:rPr>
          <w:rFonts w:ascii="Verdana" w:hAnsi="Verdana" w:cs="Verdana"/>
          <w:sz w:val="20"/>
          <w:szCs w:val="20"/>
        </w:rPr>
        <w:lastRenderedPageBreak/>
        <w:t xml:space="preserve">1.1. По приходите в размер на </w:t>
      </w:r>
      <w:bookmarkStart w:id="4" w:name="_Hlk238462847"/>
      <w:r>
        <w:rPr>
          <w:rFonts w:ascii="Verdana" w:hAnsi="Verdana" w:cs="Verdana"/>
          <w:sz w:val="20"/>
          <w:szCs w:val="20"/>
        </w:rPr>
        <w:t>8 307 596 евро</w:t>
      </w:r>
      <w:bookmarkEnd w:id="4"/>
      <w:r>
        <w:rPr>
          <w:rFonts w:ascii="Verdana" w:hAnsi="Verdana" w:cs="Verdana"/>
          <w:sz w:val="20"/>
          <w:szCs w:val="20"/>
        </w:rPr>
        <w:t>. , съгласно Приложение 2,</w:t>
      </w:r>
      <w:r w:rsidR="00322A04">
        <w:rPr>
          <w:rFonts w:ascii="Verdana" w:hAnsi="Verdana" w:cs="Verdana"/>
          <w:sz w:val="20"/>
          <w:szCs w:val="20"/>
        </w:rPr>
        <w:t xml:space="preserve"> </w:t>
      </w:r>
      <w:r>
        <w:rPr>
          <w:rFonts w:ascii="Verdana" w:hAnsi="Verdana" w:cs="Verdana"/>
          <w:sz w:val="20"/>
          <w:szCs w:val="20"/>
        </w:rPr>
        <w:t>в т.ч.:</w:t>
      </w:r>
    </w:p>
    <w:p w14:paraId="1DE710A6" w14:textId="77777777" w:rsidR="00A3766F" w:rsidRDefault="00486B74">
      <w:pPr>
        <w:spacing w:line="360" w:lineRule="auto"/>
        <w:ind w:firstLine="708"/>
        <w:jc w:val="both"/>
        <w:rPr>
          <w:rFonts w:ascii="Verdana" w:hAnsi="Verdana" w:cs="Verdana"/>
          <w:sz w:val="20"/>
          <w:szCs w:val="20"/>
        </w:rPr>
      </w:pPr>
      <w:r>
        <w:rPr>
          <w:rFonts w:ascii="Verdana" w:hAnsi="Verdana" w:cs="Verdana"/>
          <w:sz w:val="20"/>
          <w:szCs w:val="20"/>
        </w:rPr>
        <w:t xml:space="preserve">1.1.1.Приходи за делегирани от държавата дейности в размер на </w:t>
      </w:r>
      <w:bookmarkStart w:id="5" w:name="_Hlk238464329"/>
      <w:r>
        <w:rPr>
          <w:rFonts w:ascii="Verdana" w:hAnsi="Verdana" w:cs="Verdana"/>
          <w:sz w:val="20"/>
          <w:szCs w:val="20"/>
        </w:rPr>
        <w:t xml:space="preserve">5 053 329 </w:t>
      </w:r>
      <w:bookmarkEnd w:id="5"/>
      <w:r>
        <w:rPr>
          <w:rFonts w:ascii="Verdana" w:hAnsi="Verdana" w:cs="Verdana"/>
          <w:sz w:val="20"/>
          <w:szCs w:val="20"/>
        </w:rPr>
        <w:t>евро.,</w:t>
      </w:r>
    </w:p>
    <w:p w14:paraId="4476753D" w14:textId="77777777" w:rsidR="00A3766F" w:rsidRDefault="00486B74">
      <w:pPr>
        <w:spacing w:line="360" w:lineRule="auto"/>
        <w:ind w:firstLine="708"/>
        <w:jc w:val="both"/>
        <w:rPr>
          <w:rFonts w:ascii="Verdana" w:hAnsi="Verdana" w:cs="Verdana"/>
          <w:sz w:val="20"/>
          <w:szCs w:val="20"/>
        </w:rPr>
      </w:pPr>
      <w:r>
        <w:rPr>
          <w:rFonts w:ascii="Verdana" w:hAnsi="Verdana" w:cs="Verdana"/>
          <w:sz w:val="20"/>
          <w:szCs w:val="20"/>
        </w:rPr>
        <w:t xml:space="preserve"> в т.ч. :</w:t>
      </w:r>
    </w:p>
    <w:p w14:paraId="0F7C8333" w14:textId="77777777" w:rsidR="00A3766F" w:rsidRDefault="00486B74">
      <w:pPr>
        <w:spacing w:line="360" w:lineRule="auto"/>
        <w:ind w:firstLine="708"/>
        <w:jc w:val="both"/>
        <w:rPr>
          <w:rFonts w:ascii="Verdana" w:hAnsi="Verdana" w:cs="Verdana"/>
          <w:sz w:val="20"/>
          <w:szCs w:val="20"/>
        </w:rPr>
      </w:pPr>
      <w:r>
        <w:rPr>
          <w:rFonts w:ascii="Verdana" w:hAnsi="Verdana" w:cs="Verdana"/>
          <w:sz w:val="20"/>
          <w:szCs w:val="20"/>
        </w:rPr>
        <w:t xml:space="preserve"> 1.1.1.1.Обща субсидия за делегирани дейности в размер на 4 760 239 евро.</w:t>
      </w:r>
    </w:p>
    <w:p w14:paraId="36C1ED6E" w14:textId="77777777" w:rsidR="00A3766F" w:rsidRDefault="00486B74">
      <w:pPr>
        <w:tabs>
          <w:tab w:val="left" w:pos="709"/>
        </w:tabs>
        <w:spacing w:line="360" w:lineRule="auto"/>
        <w:ind w:firstLine="708"/>
        <w:jc w:val="both"/>
        <w:rPr>
          <w:rFonts w:ascii="Verdana" w:hAnsi="Verdana" w:cs="Verdana"/>
          <w:sz w:val="20"/>
          <w:szCs w:val="20"/>
        </w:rPr>
      </w:pPr>
      <w:r>
        <w:rPr>
          <w:rFonts w:ascii="Verdana" w:hAnsi="Verdana" w:cs="Verdana"/>
          <w:sz w:val="20"/>
          <w:szCs w:val="20"/>
        </w:rPr>
        <w:t xml:space="preserve"> 1.1.1.2. Преходен остатък от 2025 г. в размер на 293 090 евро.,  който да се разпредели в държавна дейност: функция “Образование”- по бюджета  на НУ “ Тодор Влайков” в размер   на   52 037 евро. и по бюджета на СУ</w:t>
      </w:r>
      <w:r w:rsidR="004508E2">
        <w:rPr>
          <w:rFonts w:ascii="Verdana" w:hAnsi="Verdana" w:cs="Verdana"/>
          <w:sz w:val="20"/>
          <w:szCs w:val="20"/>
        </w:rPr>
        <w:t xml:space="preserve"> </w:t>
      </w:r>
      <w:r>
        <w:rPr>
          <w:rFonts w:ascii="Verdana" w:hAnsi="Verdana" w:cs="Verdana"/>
          <w:sz w:val="20"/>
          <w:szCs w:val="20"/>
        </w:rPr>
        <w:t>”Сава Савов” в размер на 202 191 евро. и функция “Социално подпомагане” по бюджета  на ДВСН в размер на 38 862 евро. , съгласно Приложение2</w:t>
      </w:r>
      <w:r>
        <w:rPr>
          <w:rFonts w:ascii="Verdana" w:hAnsi="Verdana" w:cs="Verdana"/>
          <w:sz w:val="20"/>
          <w:szCs w:val="20"/>
        </w:rPr>
        <w:tab/>
      </w:r>
    </w:p>
    <w:p w14:paraId="48BE6DC0" w14:textId="77777777" w:rsidR="00A3766F" w:rsidRDefault="00486B74">
      <w:pPr>
        <w:spacing w:line="360" w:lineRule="auto"/>
        <w:ind w:firstLine="708"/>
        <w:jc w:val="both"/>
        <w:rPr>
          <w:rFonts w:ascii="Verdana" w:hAnsi="Verdana" w:cs="Verdana"/>
          <w:sz w:val="20"/>
          <w:szCs w:val="20"/>
        </w:rPr>
      </w:pPr>
      <w:r>
        <w:rPr>
          <w:rFonts w:ascii="Verdana" w:hAnsi="Verdana" w:cs="Verdana"/>
          <w:sz w:val="20"/>
          <w:szCs w:val="20"/>
        </w:rPr>
        <w:t>1.1.2. Приходи за местни дейности в размер на 3 254 267 евро., в т.ч:</w:t>
      </w:r>
    </w:p>
    <w:p w14:paraId="4C8541F4" w14:textId="77777777" w:rsidR="00A3766F" w:rsidRDefault="00486B74">
      <w:pPr>
        <w:spacing w:line="360" w:lineRule="auto"/>
        <w:ind w:firstLine="708"/>
        <w:jc w:val="both"/>
        <w:rPr>
          <w:rFonts w:ascii="Verdana" w:hAnsi="Verdana" w:cs="Verdana"/>
          <w:sz w:val="20"/>
          <w:szCs w:val="20"/>
        </w:rPr>
      </w:pPr>
      <w:r>
        <w:rPr>
          <w:rFonts w:ascii="Verdana" w:hAnsi="Verdana" w:cs="Verdana"/>
          <w:sz w:val="20"/>
          <w:szCs w:val="20"/>
        </w:rPr>
        <w:t>1.1.2.1. Данъчни приходи в размер на 470 600 евро.  , съгласно Приложение 1.</w:t>
      </w:r>
    </w:p>
    <w:p w14:paraId="2F401A5D" w14:textId="77777777" w:rsidR="00A3766F" w:rsidRDefault="00486B74">
      <w:pPr>
        <w:spacing w:line="360" w:lineRule="auto"/>
        <w:ind w:firstLine="708"/>
        <w:jc w:val="both"/>
        <w:rPr>
          <w:rFonts w:ascii="Verdana" w:hAnsi="Verdana" w:cs="Verdana"/>
          <w:sz w:val="20"/>
          <w:szCs w:val="20"/>
        </w:rPr>
      </w:pPr>
      <w:r>
        <w:rPr>
          <w:rFonts w:ascii="Verdana" w:hAnsi="Verdana" w:cs="Verdana"/>
          <w:sz w:val="20"/>
          <w:szCs w:val="20"/>
        </w:rPr>
        <w:t>1.1.2.2 Неданъчни приходи в размер на 1 846 796 евро .,съгласно Приложение 1.</w:t>
      </w:r>
    </w:p>
    <w:p w14:paraId="49402AC4" w14:textId="77777777" w:rsidR="00A3766F" w:rsidRDefault="00486B74">
      <w:pPr>
        <w:spacing w:line="360" w:lineRule="auto"/>
        <w:ind w:firstLine="708"/>
        <w:jc w:val="both"/>
        <w:rPr>
          <w:rFonts w:ascii="Verdana" w:hAnsi="Verdana" w:cs="Verdana"/>
          <w:sz w:val="20"/>
          <w:szCs w:val="20"/>
        </w:rPr>
      </w:pPr>
      <w:r>
        <w:rPr>
          <w:rFonts w:ascii="Verdana" w:hAnsi="Verdana" w:cs="Verdana"/>
          <w:sz w:val="20"/>
          <w:szCs w:val="20"/>
        </w:rPr>
        <w:t>1.1.2.3. Трансфери за местни дейности в размер на 736 300 евро., в т.ч.:</w:t>
      </w:r>
    </w:p>
    <w:p w14:paraId="3DB577E5" w14:textId="77777777" w:rsidR="00A3766F" w:rsidRDefault="00486B74">
      <w:pPr>
        <w:spacing w:line="360" w:lineRule="auto"/>
        <w:ind w:firstLine="708"/>
        <w:jc w:val="both"/>
        <w:rPr>
          <w:rFonts w:ascii="Verdana" w:hAnsi="Verdana" w:cs="Verdana"/>
          <w:sz w:val="20"/>
          <w:szCs w:val="20"/>
        </w:rPr>
      </w:pPr>
      <w:r>
        <w:rPr>
          <w:rFonts w:ascii="Verdana" w:hAnsi="Verdana" w:cs="Verdana"/>
          <w:sz w:val="20"/>
          <w:szCs w:val="20"/>
        </w:rPr>
        <w:t>1.1.2.3.1.Обща изравнителна субсидия в размер на 371 800 евро.,</w:t>
      </w:r>
    </w:p>
    <w:p w14:paraId="75C56C19" w14:textId="77777777" w:rsidR="00A3766F" w:rsidRDefault="00486B74">
      <w:pPr>
        <w:spacing w:line="360" w:lineRule="auto"/>
        <w:jc w:val="both"/>
        <w:rPr>
          <w:rFonts w:ascii="Verdana" w:hAnsi="Verdana" w:cs="Verdana"/>
          <w:sz w:val="20"/>
          <w:szCs w:val="20"/>
        </w:rPr>
      </w:pPr>
      <w:r>
        <w:rPr>
          <w:rFonts w:ascii="Verdana" w:hAnsi="Verdana" w:cs="Verdana"/>
          <w:sz w:val="20"/>
          <w:szCs w:val="20"/>
        </w:rPr>
        <w:t xml:space="preserve">           1.1.2.3.2.Трансфер за зимно поддържане и снегопочистване в размер на 47 800 евро.</w:t>
      </w:r>
    </w:p>
    <w:p w14:paraId="31D0E81B" w14:textId="77777777" w:rsidR="00A3766F" w:rsidRDefault="00486B74">
      <w:pPr>
        <w:spacing w:line="360" w:lineRule="auto"/>
        <w:ind w:firstLine="708"/>
        <w:jc w:val="both"/>
        <w:rPr>
          <w:rFonts w:ascii="Verdana" w:hAnsi="Verdana" w:cs="Verdana"/>
          <w:sz w:val="20"/>
          <w:szCs w:val="20"/>
        </w:rPr>
      </w:pPr>
      <w:r>
        <w:rPr>
          <w:rFonts w:ascii="Verdana" w:hAnsi="Verdana" w:cs="Verdana"/>
          <w:sz w:val="20"/>
          <w:szCs w:val="20"/>
        </w:rPr>
        <w:t>1.1.2.3.3.Целева субсидия за капиталови разходи за местни дейности в размер на 232 200 евро.</w:t>
      </w:r>
    </w:p>
    <w:p w14:paraId="36651260" w14:textId="77777777" w:rsidR="00A3766F" w:rsidRDefault="00486B74">
      <w:pPr>
        <w:spacing w:line="360" w:lineRule="auto"/>
        <w:ind w:firstLine="708"/>
        <w:jc w:val="both"/>
        <w:rPr>
          <w:rFonts w:ascii="Verdana" w:hAnsi="Verdana" w:cs="Verdana"/>
          <w:sz w:val="20"/>
          <w:szCs w:val="20"/>
        </w:rPr>
      </w:pPr>
      <w:r>
        <w:rPr>
          <w:rFonts w:ascii="Verdana" w:hAnsi="Verdana" w:cs="Verdana"/>
          <w:sz w:val="20"/>
          <w:szCs w:val="20"/>
        </w:rPr>
        <w:t>1.1.2.3.4. Трансфери за местни дейности в размер на 84 500 евро.</w:t>
      </w:r>
    </w:p>
    <w:p w14:paraId="5E7EBA0D" w14:textId="77777777" w:rsidR="00A3766F" w:rsidRDefault="00486B74">
      <w:pPr>
        <w:spacing w:line="360" w:lineRule="auto"/>
        <w:ind w:firstLine="708"/>
        <w:jc w:val="both"/>
        <w:rPr>
          <w:rFonts w:ascii="Verdana" w:hAnsi="Verdana" w:cs="Verdana"/>
          <w:sz w:val="20"/>
          <w:szCs w:val="20"/>
        </w:rPr>
      </w:pPr>
      <w:r>
        <w:rPr>
          <w:rFonts w:ascii="Verdana" w:hAnsi="Verdana" w:cs="Verdana"/>
          <w:sz w:val="20"/>
          <w:szCs w:val="20"/>
        </w:rPr>
        <w:t>1.1.2.4. Заеми в размер на 208 213 евро .</w:t>
      </w:r>
    </w:p>
    <w:p w14:paraId="3EB46202" w14:textId="77777777" w:rsidR="00A3766F" w:rsidRDefault="00486B74">
      <w:pPr>
        <w:spacing w:line="360" w:lineRule="auto"/>
        <w:ind w:firstLine="708"/>
        <w:jc w:val="both"/>
        <w:rPr>
          <w:rFonts w:ascii="Verdana" w:hAnsi="Verdana" w:cs="Verdana"/>
          <w:sz w:val="20"/>
          <w:szCs w:val="20"/>
        </w:rPr>
      </w:pPr>
      <w:r>
        <w:rPr>
          <w:rFonts w:ascii="Verdana" w:hAnsi="Verdana" w:cs="Verdana"/>
          <w:sz w:val="20"/>
          <w:szCs w:val="20"/>
        </w:rPr>
        <w:t>1.1.2.5. Предоставен трансфер в размер на „-„ 32 834 евро.</w:t>
      </w:r>
    </w:p>
    <w:p w14:paraId="2920C609" w14:textId="77777777" w:rsidR="00A3766F" w:rsidRDefault="00486B74">
      <w:pPr>
        <w:spacing w:line="360" w:lineRule="auto"/>
        <w:ind w:firstLine="708"/>
        <w:jc w:val="both"/>
        <w:rPr>
          <w:rFonts w:ascii="Verdana" w:hAnsi="Verdana" w:cs="Verdana"/>
          <w:sz w:val="20"/>
          <w:szCs w:val="20"/>
        </w:rPr>
      </w:pPr>
      <w:r>
        <w:rPr>
          <w:rFonts w:ascii="Verdana" w:hAnsi="Verdana" w:cs="Verdana"/>
          <w:sz w:val="20"/>
          <w:szCs w:val="20"/>
        </w:rPr>
        <w:t>1.1.2.6. Преходен остатък от 2025 г. в размер на 25 192 евро.,  който да се разпредели в местна дейност: функция „Жилищно стро</w:t>
      </w:r>
      <w:r w:rsidR="004508E2">
        <w:rPr>
          <w:rFonts w:ascii="Verdana" w:hAnsi="Verdana" w:cs="Verdana"/>
          <w:sz w:val="20"/>
          <w:szCs w:val="20"/>
        </w:rPr>
        <w:t>и</w:t>
      </w:r>
      <w:r>
        <w:rPr>
          <w:rFonts w:ascii="Verdana" w:hAnsi="Verdana" w:cs="Verdana"/>
          <w:sz w:val="20"/>
          <w:szCs w:val="20"/>
        </w:rPr>
        <w:t>телство ,БКС и опазване на околната среда“  - 20 120 евро. и функция “Социално подпомагане” по бюджета  на Домашен социален патронаж в размер на 5 072 евро.,  съгласно Приложение</w:t>
      </w:r>
      <w:r w:rsidR="00AD0E4D">
        <w:rPr>
          <w:rFonts w:ascii="Verdana" w:hAnsi="Verdana" w:cs="Verdana"/>
          <w:sz w:val="20"/>
          <w:szCs w:val="20"/>
        </w:rPr>
        <w:t xml:space="preserve"> </w:t>
      </w:r>
      <w:r>
        <w:rPr>
          <w:rFonts w:ascii="Verdana" w:hAnsi="Verdana" w:cs="Verdana"/>
          <w:sz w:val="20"/>
          <w:szCs w:val="20"/>
        </w:rPr>
        <w:t>2.</w:t>
      </w:r>
      <w:r>
        <w:rPr>
          <w:rFonts w:ascii="Verdana" w:hAnsi="Verdana" w:cs="Verdana"/>
          <w:sz w:val="20"/>
          <w:szCs w:val="20"/>
        </w:rPr>
        <w:tab/>
      </w:r>
    </w:p>
    <w:p w14:paraId="695A22E8" w14:textId="77777777" w:rsidR="00A3766F" w:rsidRDefault="00486B74">
      <w:pPr>
        <w:spacing w:line="360" w:lineRule="auto"/>
        <w:ind w:firstLine="708"/>
        <w:jc w:val="both"/>
        <w:rPr>
          <w:rFonts w:ascii="Verdana" w:hAnsi="Verdana" w:cs="Verdana"/>
          <w:sz w:val="20"/>
          <w:szCs w:val="20"/>
        </w:rPr>
      </w:pPr>
      <w:r>
        <w:rPr>
          <w:rFonts w:ascii="Verdana" w:hAnsi="Verdana" w:cs="Verdana"/>
          <w:sz w:val="20"/>
          <w:szCs w:val="20"/>
        </w:rPr>
        <w:t>1.2. По разходите в размер на 8 307 596 евро., разпределени по функции, дейности и параграфи, съгласно Приложение № 2</w:t>
      </w:r>
    </w:p>
    <w:p w14:paraId="41F9FDBD" w14:textId="77777777" w:rsidR="00A3766F" w:rsidRDefault="00486B74">
      <w:pPr>
        <w:spacing w:line="360" w:lineRule="auto"/>
        <w:ind w:firstLine="708"/>
        <w:jc w:val="both"/>
        <w:rPr>
          <w:rFonts w:ascii="Verdana" w:hAnsi="Verdana" w:cs="Verdana"/>
          <w:sz w:val="20"/>
          <w:szCs w:val="20"/>
        </w:rPr>
      </w:pPr>
      <w:r>
        <w:rPr>
          <w:rFonts w:ascii="Verdana" w:hAnsi="Verdana" w:cs="Verdana"/>
          <w:sz w:val="20"/>
          <w:szCs w:val="20"/>
        </w:rPr>
        <w:t>1.2.1. За делегирани държавни дейности в размер на 5 053 329 евро.</w:t>
      </w:r>
    </w:p>
    <w:p w14:paraId="2E88253C" w14:textId="77777777" w:rsidR="005674CD" w:rsidRDefault="00486B74">
      <w:pPr>
        <w:spacing w:line="360" w:lineRule="auto"/>
        <w:ind w:firstLine="708"/>
        <w:jc w:val="both"/>
        <w:rPr>
          <w:rFonts w:ascii="Verdana" w:hAnsi="Verdana" w:cs="Verdana"/>
          <w:sz w:val="20"/>
          <w:szCs w:val="20"/>
        </w:rPr>
      </w:pPr>
      <w:r>
        <w:rPr>
          <w:rFonts w:ascii="Verdana" w:hAnsi="Verdana" w:cs="Verdana"/>
          <w:sz w:val="20"/>
          <w:szCs w:val="20"/>
        </w:rPr>
        <w:t>1.2.2. За допълнително финансиране на делегираните от държавата дейности със средства от собствените приходи и от изравнителната субсидия в размер на 10 000 евро</w:t>
      </w:r>
      <w:r w:rsidR="005674CD">
        <w:rPr>
          <w:rFonts w:ascii="Verdana" w:hAnsi="Verdana" w:cs="Verdana"/>
          <w:sz w:val="20"/>
          <w:szCs w:val="20"/>
        </w:rPr>
        <w:t>.</w:t>
      </w:r>
    </w:p>
    <w:p w14:paraId="38094604" w14:textId="77777777" w:rsidR="00A3766F" w:rsidRDefault="00486B74">
      <w:pPr>
        <w:spacing w:line="360" w:lineRule="auto"/>
        <w:ind w:firstLine="708"/>
        <w:jc w:val="both"/>
        <w:rPr>
          <w:rFonts w:ascii="Verdana" w:hAnsi="Verdana" w:cs="Verdana"/>
          <w:sz w:val="20"/>
          <w:szCs w:val="20"/>
        </w:rPr>
      </w:pPr>
      <w:r>
        <w:rPr>
          <w:rFonts w:ascii="Verdana" w:hAnsi="Verdana" w:cs="Verdana"/>
          <w:sz w:val="20"/>
          <w:szCs w:val="20"/>
        </w:rPr>
        <w:t>1.2.3. За местни дейности в размер на 3 244 267евро .</w:t>
      </w:r>
    </w:p>
    <w:p w14:paraId="56CFCB69" w14:textId="77777777" w:rsidR="00A3766F" w:rsidRDefault="00486B74">
      <w:pPr>
        <w:spacing w:line="360" w:lineRule="auto"/>
        <w:ind w:firstLine="708"/>
        <w:jc w:val="both"/>
        <w:rPr>
          <w:rFonts w:ascii="Verdana" w:hAnsi="Verdana" w:cs="Verdana"/>
          <w:sz w:val="20"/>
          <w:szCs w:val="20"/>
        </w:rPr>
      </w:pPr>
      <w:r>
        <w:rPr>
          <w:rFonts w:ascii="Verdana" w:hAnsi="Verdana" w:cs="Verdana"/>
          <w:sz w:val="20"/>
          <w:szCs w:val="20"/>
        </w:rPr>
        <w:t>1.3. Утвърждава бюджетно салдо по общинския бюджет, изчислено на касова основа в размер на 318 282 евро .</w:t>
      </w:r>
    </w:p>
    <w:p w14:paraId="7CBB71AD" w14:textId="77777777" w:rsidR="00A3766F" w:rsidRDefault="00486B74">
      <w:pPr>
        <w:spacing w:line="360" w:lineRule="auto"/>
        <w:ind w:firstLine="708"/>
        <w:jc w:val="both"/>
        <w:rPr>
          <w:rFonts w:ascii="Verdana" w:hAnsi="Verdana" w:cs="Verdana"/>
          <w:sz w:val="20"/>
          <w:szCs w:val="20"/>
        </w:rPr>
      </w:pPr>
      <w:r>
        <w:rPr>
          <w:rFonts w:ascii="Verdana" w:hAnsi="Verdana" w:cs="Verdana"/>
          <w:sz w:val="20"/>
          <w:szCs w:val="20"/>
        </w:rPr>
        <w:lastRenderedPageBreak/>
        <w:t>2. Приема инвестиционната програма за 2026 г. (поименен списък по обекти, видове разходи и източници на финансиране) в размер на 461 310 евро., съгласно Приложение №3, като:</w:t>
      </w:r>
    </w:p>
    <w:p w14:paraId="3E0507B0" w14:textId="77777777" w:rsidR="00A3766F" w:rsidRDefault="00486B74">
      <w:pPr>
        <w:spacing w:line="360" w:lineRule="auto"/>
        <w:ind w:firstLine="708"/>
        <w:jc w:val="both"/>
        <w:rPr>
          <w:rFonts w:ascii="Verdana" w:hAnsi="Verdana" w:cs="Verdana"/>
          <w:sz w:val="20"/>
          <w:szCs w:val="20"/>
        </w:rPr>
      </w:pPr>
      <w:r>
        <w:rPr>
          <w:rFonts w:ascii="Verdana" w:hAnsi="Verdana" w:cs="Verdana"/>
          <w:sz w:val="20"/>
          <w:szCs w:val="20"/>
        </w:rPr>
        <w:t xml:space="preserve">2.1. Одобрява разпределението на целевата субсидия за капиталови разходи, в размер на 211 879 </w:t>
      </w:r>
      <w:r w:rsidR="00736E0B">
        <w:rPr>
          <w:rFonts w:ascii="Verdana" w:hAnsi="Verdana" w:cs="Verdana"/>
          <w:sz w:val="20"/>
          <w:szCs w:val="20"/>
        </w:rPr>
        <w:t>евро</w:t>
      </w:r>
      <w:r>
        <w:rPr>
          <w:rFonts w:ascii="Verdana" w:hAnsi="Verdana" w:cs="Verdana"/>
          <w:sz w:val="20"/>
          <w:szCs w:val="20"/>
        </w:rPr>
        <w:t>, съгласно приложение №3</w:t>
      </w:r>
      <w:r w:rsidR="00736E0B">
        <w:rPr>
          <w:rFonts w:ascii="Verdana" w:hAnsi="Verdana" w:cs="Verdana"/>
          <w:sz w:val="20"/>
          <w:szCs w:val="20"/>
        </w:rPr>
        <w:t>.</w:t>
      </w:r>
    </w:p>
    <w:p w14:paraId="6204BEEE" w14:textId="77777777" w:rsidR="00A3766F" w:rsidRDefault="00486B74">
      <w:pPr>
        <w:spacing w:line="360" w:lineRule="auto"/>
        <w:ind w:firstLine="708"/>
        <w:jc w:val="both"/>
        <w:rPr>
          <w:rFonts w:ascii="Verdana" w:hAnsi="Verdana" w:cs="Verdana"/>
          <w:sz w:val="20"/>
          <w:szCs w:val="20"/>
        </w:rPr>
      </w:pPr>
      <w:r>
        <w:rPr>
          <w:rFonts w:ascii="Verdana" w:hAnsi="Verdana" w:cs="Verdana"/>
          <w:sz w:val="20"/>
          <w:szCs w:val="20"/>
        </w:rPr>
        <w:t xml:space="preserve">2.2.Приема разчет за разходите, финансирани с приходи от постъпления от продажба на общински нефинансови активи и други </w:t>
      </w:r>
      <w:r w:rsidR="00AD0E4D">
        <w:rPr>
          <w:rFonts w:ascii="Verdana" w:hAnsi="Verdana" w:cs="Verdana"/>
          <w:sz w:val="20"/>
          <w:szCs w:val="20"/>
        </w:rPr>
        <w:t>собствени средства</w:t>
      </w:r>
      <w:r>
        <w:rPr>
          <w:rFonts w:ascii="Verdana" w:hAnsi="Verdana" w:cs="Verdana"/>
          <w:sz w:val="20"/>
          <w:szCs w:val="20"/>
        </w:rPr>
        <w:t xml:space="preserve">, съгласно Приложение №3 в размер на 19 350 </w:t>
      </w:r>
      <w:r w:rsidR="00736E0B">
        <w:rPr>
          <w:rFonts w:ascii="Verdana" w:hAnsi="Verdana" w:cs="Verdana"/>
          <w:sz w:val="20"/>
          <w:szCs w:val="20"/>
        </w:rPr>
        <w:t>евро</w:t>
      </w:r>
      <w:r>
        <w:rPr>
          <w:rFonts w:ascii="Verdana" w:hAnsi="Verdana" w:cs="Verdana"/>
          <w:sz w:val="20"/>
          <w:szCs w:val="20"/>
        </w:rPr>
        <w:t xml:space="preserve">, и  заем от финансова институция в размер на 230 081 </w:t>
      </w:r>
      <w:r w:rsidR="00736E0B">
        <w:rPr>
          <w:rFonts w:ascii="Verdana" w:hAnsi="Verdana" w:cs="Verdana"/>
          <w:sz w:val="20"/>
          <w:szCs w:val="20"/>
        </w:rPr>
        <w:t>евро</w:t>
      </w:r>
      <w:r>
        <w:rPr>
          <w:rFonts w:ascii="Verdana" w:hAnsi="Verdana" w:cs="Verdana"/>
          <w:sz w:val="20"/>
          <w:szCs w:val="20"/>
        </w:rPr>
        <w:t>.</w:t>
      </w:r>
    </w:p>
    <w:p w14:paraId="6B1DA20D" w14:textId="77777777" w:rsidR="00A3766F" w:rsidRDefault="00486B74">
      <w:pPr>
        <w:spacing w:line="360" w:lineRule="auto"/>
        <w:ind w:firstLine="708"/>
        <w:jc w:val="both"/>
        <w:rPr>
          <w:rFonts w:ascii="Verdana" w:hAnsi="Verdana" w:cs="Verdana"/>
          <w:sz w:val="20"/>
          <w:szCs w:val="20"/>
        </w:rPr>
      </w:pPr>
      <w:r>
        <w:rPr>
          <w:rFonts w:ascii="Verdana" w:hAnsi="Verdana" w:cs="Verdana"/>
          <w:sz w:val="20"/>
          <w:szCs w:val="20"/>
        </w:rPr>
        <w:t>3. Утвърждава разходите за заплати през 2026 г., без звената от системата на народната просвета, които прилагат системата на делегирани бюджети, съгласно Приложение №2 и щатните разписания утвърдени от Кмета на общината за поделенията на общинска издръжка.</w:t>
      </w:r>
    </w:p>
    <w:p w14:paraId="6ADEB4A5" w14:textId="77777777" w:rsidR="00A3766F" w:rsidRDefault="00486B74">
      <w:pPr>
        <w:spacing w:line="360" w:lineRule="auto"/>
        <w:ind w:firstLine="708"/>
        <w:jc w:val="both"/>
        <w:rPr>
          <w:rFonts w:ascii="Verdana" w:hAnsi="Verdana" w:cs="Verdana"/>
          <w:sz w:val="20"/>
          <w:szCs w:val="20"/>
        </w:rPr>
      </w:pPr>
      <w:r>
        <w:rPr>
          <w:rFonts w:ascii="Verdana" w:hAnsi="Verdana" w:cs="Verdana"/>
          <w:sz w:val="20"/>
          <w:szCs w:val="20"/>
        </w:rPr>
        <w:t>3.1. Числеността на персонала за делегираните от държавата дейности във функциите “Здравеопазване”, “Социално осигуряване, подпомагане и грижи”, “Почивно дело, култура, религиозни дейности” (без читалищата) се определя в рамките на средствата, определени по стандартите и утвърдените размери по т.3 от настоящото решение.</w:t>
      </w:r>
    </w:p>
    <w:p w14:paraId="7CC51BBE" w14:textId="77777777" w:rsidR="00A3766F" w:rsidRDefault="00486B74">
      <w:pPr>
        <w:spacing w:line="360" w:lineRule="auto"/>
        <w:ind w:firstLine="708"/>
        <w:jc w:val="both"/>
        <w:rPr>
          <w:rFonts w:ascii="Verdana" w:hAnsi="Verdana" w:cs="Verdana"/>
          <w:sz w:val="20"/>
          <w:szCs w:val="20"/>
        </w:rPr>
      </w:pPr>
      <w:r>
        <w:rPr>
          <w:rFonts w:ascii="Verdana" w:hAnsi="Verdana" w:cs="Verdana"/>
          <w:sz w:val="20"/>
          <w:szCs w:val="20"/>
        </w:rPr>
        <w:t>3.2. Приема числеността на персонала в местните дейности, съгласно Приложение № 6.</w:t>
      </w:r>
    </w:p>
    <w:p w14:paraId="30C64754" w14:textId="77777777" w:rsidR="00A3766F" w:rsidRDefault="00486B74">
      <w:pPr>
        <w:spacing w:line="360" w:lineRule="auto"/>
        <w:ind w:firstLine="708"/>
        <w:jc w:val="both"/>
        <w:rPr>
          <w:rFonts w:ascii="Verdana" w:hAnsi="Verdana" w:cs="Verdana"/>
          <w:sz w:val="20"/>
          <w:szCs w:val="20"/>
        </w:rPr>
      </w:pPr>
      <w:r>
        <w:rPr>
          <w:rFonts w:ascii="Verdana" w:hAnsi="Verdana" w:cs="Verdana"/>
          <w:sz w:val="20"/>
          <w:szCs w:val="20"/>
        </w:rPr>
        <w:t>4. Утвърждава разчет за целеви разходи и субсидии, както следва за:</w:t>
      </w:r>
    </w:p>
    <w:p w14:paraId="41AB2C5F" w14:textId="77777777" w:rsidR="00A3766F" w:rsidRDefault="00486B74">
      <w:pPr>
        <w:spacing w:line="360" w:lineRule="auto"/>
        <w:ind w:firstLine="708"/>
        <w:jc w:val="both"/>
        <w:rPr>
          <w:rFonts w:ascii="Verdana" w:hAnsi="Verdana" w:cs="Verdana"/>
          <w:sz w:val="20"/>
          <w:szCs w:val="20"/>
        </w:rPr>
      </w:pPr>
      <w:r>
        <w:rPr>
          <w:rFonts w:ascii="Verdana" w:hAnsi="Verdana" w:cs="Verdana"/>
          <w:sz w:val="20"/>
          <w:szCs w:val="20"/>
        </w:rPr>
        <w:t>4.1. Членски внос – 5 000 евро.</w:t>
      </w:r>
    </w:p>
    <w:p w14:paraId="5ED1FD98" w14:textId="77777777" w:rsidR="00A3766F" w:rsidRDefault="00486B74">
      <w:pPr>
        <w:spacing w:line="360" w:lineRule="auto"/>
        <w:ind w:firstLine="708"/>
        <w:jc w:val="both"/>
        <w:rPr>
          <w:rFonts w:ascii="Verdana" w:hAnsi="Verdana" w:cs="Verdana"/>
          <w:sz w:val="20"/>
          <w:szCs w:val="20"/>
        </w:rPr>
      </w:pPr>
      <w:r>
        <w:rPr>
          <w:rFonts w:ascii="Verdana" w:hAnsi="Verdana" w:cs="Verdana"/>
          <w:sz w:val="20"/>
          <w:szCs w:val="20"/>
        </w:rPr>
        <w:t>4.2. Обезщетения и помощи по решение на Общински съвет– 40 000 евро.;</w:t>
      </w:r>
    </w:p>
    <w:p w14:paraId="38FA9C31" w14:textId="77777777" w:rsidR="00A3766F" w:rsidRDefault="00486B74">
      <w:pPr>
        <w:spacing w:line="360" w:lineRule="auto"/>
        <w:ind w:firstLine="708"/>
        <w:jc w:val="both"/>
        <w:rPr>
          <w:rFonts w:ascii="Verdana" w:hAnsi="Verdana" w:cs="Verdana"/>
          <w:sz w:val="20"/>
          <w:szCs w:val="20"/>
        </w:rPr>
      </w:pPr>
      <w:r>
        <w:rPr>
          <w:rFonts w:ascii="Verdana" w:hAnsi="Verdana" w:cs="Verdana"/>
          <w:sz w:val="20"/>
          <w:szCs w:val="20"/>
        </w:rPr>
        <w:t>4.3. Субсидии за:</w:t>
      </w:r>
    </w:p>
    <w:p w14:paraId="0146D3D4" w14:textId="77777777" w:rsidR="00A3766F" w:rsidRDefault="00486B74">
      <w:pPr>
        <w:spacing w:line="360" w:lineRule="auto"/>
        <w:ind w:firstLine="708"/>
        <w:jc w:val="both"/>
        <w:rPr>
          <w:rFonts w:ascii="Verdana" w:hAnsi="Verdana" w:cs="Verdana"/>
          <w:sz w:val="20"/>
          <w:szCs w:val="20"/>
        </w:rPr>
      </w:pPr>
      <w:r>
        <w:rPr>
          <w:rFonts w:ascii="Verdana" w:hAnsi="Verdana" w:cs="Verdana"/>
          <w:sz w:val="20"/>
          <w:szCs w:val="20"/>
        </w:rPr>
        <w:t>4.3.1. читалища - Субсидии за читалища 99 920 евро. ,в т.ч. 89 920 евро. от държавния трансфер и 10 000 евро. от местни приходи, съгласно Приложение №</w:t>
      </w:r>
      <w:r w:rsidR="00736E0B">
        <w:rPr>
          <w:rFonts w:ascii="Verdana" w:hAnsi="Verdana" w:cs="Verdana"/>
          <w:sz w:val="20"/>
          <w:szCs w:val="20"/>
        </w:rPr>
        <w:t xml:space="preserve"> </w:t>
      </w:r>
      <w:r>
        <w:rPr>
          <w:rFonts w:ascii="Verdana" w:hAnsi="Verdana" w:cs="Verdana"/>
          <w:sz w:val="20"/>
          <w:szCs w:val="20"/>
        </w:rPr>
        <w:t>2</w:t>
      </w:r>
      <w:r w:rsidR="00736E0B">
        <w:rPr>
          <w:rFonts w:ascii="Verdana" w:hAnsi="Verdana" w:cs="Verdana"/>
          <w:sz w:val="20"/>
          <w:szCs w:val="20"/>
        </w:rPr>
        <w:t>.</w:t>
      </w:r>
    </w:p>
    <w:p w14:paraId="15391F32" w14:textId="77777777" w:rsidR="00A3766F" w:rsidRDefault="00486B74">
      <w:pPr>
        <w:spacing w:line="360" w:lineRule="auto"/>
        <w:ind w:firstLine="708"/>
        <w:jc w:val="both"/>
        <w:rPr>
          <w:rFonts w:ascii="Verdana" w:hAnsi="Verdana" w:cs="Verdana"/>
          <w:sz w:val="20"/>
          <w:szCs w:val="20"/>
        </w:rPr>
      </w:pPr>
      <w:r>
        <w:rPr>
          <w:rFonts w:ascii="Verdana" w:hAnsi="Verdana" w:cs="Verdana"/>
          <w:sz w:val="20"/>
          <w:szCs w:val="20"/>
        </w:rPr>
        <w:t>4.3.2. субсидии за спорт – 26 000 евро., съгласно Приложение 2</w:t>
      </w:r>
    </w:p>
    <w:p w14:paraId="4B6E76F7" w14:textId="77777777" w:rsidR="00A3766F" w:rsidRDefault="00486B74">
      <w:pPr>
        <w:spacing w:line="360" w:lineRule="auto"/>
        <w:ind w:firstLine="708"/>
        <w:jc w:val="both"/>
        <w:rPr>
          <w:rFonts w:ascii="Verdana" w:hAnsi="Verdana" w:cs="Verdana"/>
          <w:sz w:val="20"/>
          <w:szCs w:val="20"/>
        </w:rPr>
      </w:pPr>
      <w:r>
        <w:rPr>
          <w:rFonts w:ascii="Verdana" w:hAnsi="Verdana" w:cs="Verdana"/>
          <w:sz w:val="20"/>
          <w:szCs w:val="20"/>
        </w:rPr>
        <w:t>4.4. На основание Закона за предучилищното и училищното образование, разпределя субсидиите за делегираните бюджети в образованието , по следната формула:</w:t>
      </w:r>
    </w:p>
    <w:p w14:paraId="67D6B0BE" w14:textId="77777777" w:rsidR="00A3766F" w:rsidRDefault="00486B74">
      <w:pPr>
        <w:spacing w:line="360" w:lineRule="auto"/>
        <w:ind w:firstLine="708"/>
        <w:jc w:val="both"/>
        <w:rPr>
          <w:rFonts w:ascii="Verdana" w:hAnsi="Verdana" w:cs="Verdana"/>
          <w:sz w:val="20"/>
          <w:szCs w:val="20"/>
        </w:rPr>
      </w:pPr>
      <w:r>
        <w:rPr>
          <w:rFonts w:ascii="Verdana" w:hAnsi="Verdana" w:cs="Verdana"/>
          <w:sz w:val="20"/>
          <w:szCs w:val="20"/>
        </w:rPr>
        <w:t>СФ=БУ х ЕРС+ СРК ,където:</w:t>
      </w:r>
    </w:p>
    <w:p w14:paraId="32474470" w14:textId="77777777" w:rsidR="00A3766F" w:rsidRDefault="00486B74">
      <w:pPr>
        <w:spacing w:line="360" w:lineRule="auto"/>
        <w:ind w:firstLine="708"/>
        <w:jc w:val="both"/>
        <w:rPr>
          <w:rFonts w:ascii="Verdana" w:hAnsi="Verdana" w:cs="Verdana"/>
          <w:sz w:val="20"/>
          <w:szCs w:val="20"/>
        </w:rPr>
      </w:pPr>
      <w:r>
        <w:rPr>
          <w:rFonts w:ascii="Verdana" w:hAnsi="Verdana" w:cs="Verdana"/>
          <w:sz w:val="20"/>
          <w:szCs w:val="20"/>
        </w:rPr>
        <w:t>СФ-средства по формулата</w:t>
      </w:r>
    </w:p>
    <w:p w14:paraId="7319473D" w14:textId="77777777" w:rsidR="00A3766F" w:rsidRDefault="00486B74">
      <w:pPr>
        <w:spacing w:line="360" w:lineRule="auto"/>
        <w:ind w:firstLine="708"/>
        <w:jc w:val="both"/>
        <w:rPr>
          <w:rFonts w:ascii="Verdana" w:hAnsi="Verdana" w:cs="Verdana"/>
          <w:sz w:val="20"/>
          <w:szCs w:val="20"/>
        </w:rPr>
      </w:pPr>
      <w:r>
        <w:rPr>
          <w:rFonts w:ascii="Verdana" w:hAnsi="Verdana" w:cs="Verdana"/>
          <w:sz w:val="20"/>
          <w:szCs w:val="20"/>
        </w:rPr>
        <w:t>БУ-брой ученици</w:t>
      </w:r>
    </w:p>
    <w:p w14:paraId="2BCEE519" w14:textId="77777777" w:rsidR="00A3766F" w:rsidRDefault="00486B74">
      <w:pPr>
        <w:spacing w:line="360" w:lineRule="auto"/>
        <w:ind w:firstLine="708"/>
        <w:jc w:val="both"/>
        <w:rPr>
          <w:rFonts w:ascii="Verdana" w:hAnsi="Verdana" w:cs="Verdana"/>
          <w:sz w:val="20"/>
          <w:szCs w:val="20"/>
        </w:rPr>
      </w:pPr>
      <w:r>
        <w:rPr>
          <w:rFonts w:ascii="Verdana" w:hAnsi="Verdana" w:cs="Verdana"/>
          <w:sz w:val="20"/>
          <w:szCs w:val="20"/>
        </w:rPr>
        <w:t>ЕРС-единен разходен стандарт</w:t>
      </w:r>
    </w:p>
    <w:p w14:paraId="3B37C653" w14:textId="77777777" w:rsidR="00A3766F" w:rsidRDefault="00486B74">
      <w:pPr>
        <w:spacing w:line="360" w:lineRule="auto"/>
        <w:ind w:firstLine="708"/>
        <w:jc w:val="both"/>
        <w:rPr>
          <w:rFonts w:ascii="Verdana" w:hAnsi="Verdana" w:cs="Verdana"/>
          <w:sz w:val="20"/>
          <w:szCs w:val="20"/>
        </w:rPr>
      </w:pPr>
      <w:r>
        <w:rPr>
          <w:rFonts w:ascii="Verdana" w:hAnsi="Verdana" w:cs="Verdana"/>
          <w:sz w:val="20"/>
          <w:szCs w:val="20"/>
        </w:rPr>
        <w:t>СРК-средства по регионален коефициент.</w:t>
      </w:r>
    </w:p>
    <w:p w14:paraId="65C03A9D" w14:textId="77777777" w:rsidR="00A3766F" w:rsidRDefault="00486B74">
      <w:pPr>
        <w:spacing w:line="360" w:lineRule="auto"/>
        <w:ind w:firstLine="708"/>
        <w:jc w:val="both"/>
        <w:rPr>
          <w:rFonts w:ascii="Verdana" w:hAnsi="Verdana" w:cs="Verdana"/>
          <w:sz w:val="20"/>
          <w:szCs w:val="20"/>
        </w:rPr>
      </w:pPr>
      <w:r>
        <w:rPr>
          <w:rFonts w:ascii="Verdana" w:hAnsi="Verdana" w:cs="Verdana"/>
          <w:sz w:val="20"/>
          <w:szCs w:val="20"/>
        </w:rPr>
        <w:lastRenderedPageBreak/>
        <w:t>4.5. Упълномощава Кмета на общината да договори допълнителни условия по предоставянето и отчитането на целевите средства по т.4.2.-4.3.</w:t>
      </w:r>
    </w:p>
    <w:p w14:paraId="1A95786C" w14:textId="77777777" w:rsidR="00A3766F" w:rsidRDefault="00486B74">
      <w:pPr>
        <w:spacing w:line="360" w:lineRule="auto"/>
        <w:ind w:firstLine="708"/>
        <w:jc w:val="both"/>
        <w:rPr>
          <w:rFonts w:ascii="Verdana" w:hAnsi="Verdana" w:cs="Verdana"/>
          <w:sz w:val="20"/>
          <w:szCs w:val="20"/>
        </w:rPr>
      </w:pPr>
      <w:r>
        <w:rPr>
          <w:rFonts w:ascii="Verdana" w:hAnsi="Verdana" w:cs="Verdana"/>
          <w:sz w:val="20"/>
          <w:szCs w:val="20"/>
        </w:rPr>
        <w:t>5. Приема следните лимити за разходи:</w:t>
      </w:r>
    </w:p>
    <w:p w14:paraId="73398379" w14:textId="77777777" w:rsidR="00A3766F" w:rsidRDefault="00486B74">
      <w:pPr>
        <w:spacing w:line="360" w:lineRule="auto"/>
        <w:ind w:firstLine="708"/>
        <w:jc w:val="both"/>
        <w:rPr>
          <w:rFonts w:ascii="Verdana" w:hAnsi="Verdana" w:cs="Verdana"/>
          <w:sz w:val="20"/>
          <w:szCs w:val="20"/>
        </w:rPr>
      </w:pPr>
      <w:r>
        <w:rPr>
          <w:rFonts w:ascii="Verdana" w:hAnsi="Verdana" w:cs="Verdana"/>
          <w:sz w:val="20"/>
          <w:szCs w:val="20"/>
        </w:rPr>
        <w:t>5.1. Разходи за работно и представително облекло на човек , в размер на 33 % от минималната работна заплата за страната .</w:t>
      </w:r>
    </w:p>
    <w:p w14:paraId="0075BAAA" w14:textId="77777777" w:rsidR="00A3766F" w:rsidRDefault="00486B74">
      <w:pPr>
        <w:spacing w:line="360" w:lineRule="auto"/>
        <w:ind w:firstLine="708"/>
        <w:jc w:val="both"/>
        <w:rPr>
          <w:rFonts w:ascii="Verdana" w:hAnsi="Verdana" w:cs="Verdana"/>
          <w:sz w:val="20"/>
          <w:szCs w:val="20"/>
        </w:rPr>
      </w:pPr>
      <w:r>
        <w:rPr>
          <w:rFonts w:ascii="Verdana" w:hAnsi="Verdana" w:cs="Verdana"/>
          <w:sz w:val="20"/>
          <w:szCs w:val="20"/>
        </w:rPr>
        <w:t>5.2. СБКО в размер на 3%( до 3 на сто) от средства за работна заплата на заетите по трудови правоотношения.</w:t>
      </w:r>
    </w:p>
    <w:p w14:paraId="3F86A90E" w14:textId="77777777" w:rsidR="00A3766F" w:rsidRDefault="00486B74">
      <w:pPr>
        <w:spacing w:line="360" w:lineRule="auto"/>
        <w:ind w:firstLine="708"/>
        <w:jc w:val="both"/>
        <w:rPr>
          <w:rFonts w:ascii="Verdana" w:hAnsi="Verdana" w:cs="Verdana"/>
          <w:sz w:val="20"/>
          <w:szCs w:val="20"/>
        </w:rPr>
      </w:pPr>
      <w:r>
        <w:rPr>
          <w:rFonts w:ascii="Verdana" w:hAnsi="Verdana" w:cs="Verdana"/>
          <w:sz w:val="20"/>
          <w:szCs w:val="20"/>
        </w:rPr>
        <w:t>5.3. Разходи за представителни цели и международна дейност на Кмета на общината в размер на 1500 евро.</w:t>
      </w:r>
    </w:p>
    <w:p w14:paraId="2C1058C0" w14:textId="77777777" w:rsidR="00A3766F" w:rsidRDefault="00486B74">
      <w:pPr>
        <w:spacing w:line="360" w:lineRule="auto"/>
        <w:ind w:firstLine="708"/>
        <w:jc w:val="both"/>
        <w:rPr>
          <w:rFonts w:ascii="Verdana" w:hAnsi="Verdana" w:cs="Verdana"/>
          <w:sz w:val="20"/>
          <w:szCs w:val="20"/>
        </w:rPr>
      </w:pPr>
      <w:r>
        <w:rPr>
          <w:rFonts w:ascii="Verdana" w:hAnsi="Verdana" w:cs="Verdana"/>
          <w:sz w:val="20"/>
          <w:szCs w:val="20"/>
        </w:rPr>
        <w:t>5.4. Разходи за представителни цели на Председателя на ОбС в размер на 1 000 евро.</w:t>
      </w:r>
    </w:p>
    <w:p w14:paraId="0A299AD1" w14:textId="77777777" w:rsidR="00A3766F" w:rsidRDefault="00486B74">
      <w:pPr>
        <w:spacing w:line="360" w:lineRule="auto"/>
        <w:ind w:firstLine="708"/>
        <w:jc w:val="both"/>
        <w:rPr>
          <w:rFonts w:ascii="Verdana" w:hAnsi="Verdana" w:cs="Verdana"/>
          <w:sz w:val="20"/>
          <w:szCs w:val="20"/>
        </w:rPr>
      </w:pPr>
      <w:r>
        <w:rPr>
          <w:rFonts w:ascii="Verdana" w:hAnsi="Verdana" w:cs="Verdana"/>
          <w:sz w:val="20"/>
          <w:szCs w:val="20"/>
        </w:rPr>
        <w:t>6. Упълномощава Кмета на общината да утвърди поименен списък на лицата,</w:t>
      </w:r>
      <w:r w:rsidR="004508E2">
        <w:rPr>
          <w:rFonts w:ascii="Verdana" w:hAnsi="Verdana" w:cs="Verdana"/>
          <w:sz w:val="20"/>
          <w:szCs w:val="20"/>
        </w:rPr>
        <w:t xml:space="preserve"> </w:t>
      </w:r>
      <w:r>
        <w:rPr>
          <w:rFonts w:ascii="Verdana" w:hAnsi="Verdana" w:cs="Verdana"/>
          <w:sz w:val="20"/>
          <w:szCs w:val="20"/>
        </w:rPr>
        <w:t>които имат право на транспортни разходи и размера на средствата в рамките на 85 % от действителните разходи;</w:t>
      </w:r>
    </w:p>
    <w:p w14:paraId="7924E7F7" w14:textId="77777777" w:rsidR="00A3766F" w:rsidRDefault="00486B74">
      <w:pPr>
        <w:spacing w:line="360" w:lineRule="auto"/>
        <w:ind w:firstLine="708"/>
        <w:jc w:val="both"/>
        <w:rPr>
          <w:rFonts w:ascii="Verdana" w:hAnsi="Verdana" w:cs="Verdana"/>
          <w:sz w:val="20"/>
          <w:szCs w:val="20"/>
        </w:rPr>
      </w:pPr>
      <w:r>
        <w:rPr>
          <w:rFonts w:ascii="Verdana" w:hAnsi="Verdana" w:cs="Verdana"/>
          <w:sz w:val="20"/>
          <w:szCs w:val="20"/>
        </w:rPr>
        <w:t>7. Одобрява индикативен годишен разчет за сметките за средства от Европейския съюз- Разплащателна агенция за 2026г., съгласно Приложения №7А</w:t>
      </w:r>
    </w:p>
    <w:p w14:paraId="17E3D6BC" w14:textId="77777777" w:rsidR="00A3766F" w:rsidRDefault="00486B74">
      <w:pPr>
        <w:spacing w:line="360" w:lineRule="auto"/>
        <w:ind w:firstLine="708"/>
        <w:jc w:val="both"/>
        <w:rPr>
          <w:rFonts w:ascii="Verdana" w:hAnsi="Verdana" w:cs="Verdana"/>
          <w:sz w:val="20"/>
          <w:szCs w:val="20"/>
        </w:rPr>
      </w:pPr>
      <w:r>
        <w:rPr>
          <w:rFonts w:ascii="Verdana" w:hAnsi="Verdana" w:cs="Verdana"/>
          <w:sz w:val="20"/>
          <w:szCs w:val="20"/>
        </w:rPr>
        <w:t>8. Одобрява индикативен годишен разчет за сметките за средства от Европейския съюз– Национален фонд за 2026г., съгласно Приложения №7Б.</w:t>
      </w:r>
    </w:p>
    <w:p w14:paraId="1AB1A245" w14:textId="77777777" w:rsidR="00A3766F" w:rsidRDefault="00486B74">
      <w:pPr>
        <w:spacing w:line="360" w:lineRule="auto"/>
        <w:ind w:firstLine="708"/>
        <w:jc w:val="both"/>
        <w:rPr>
          <w:rFonts w:ascii="Verdana" w:hAnsi="Verdana" w:cs="Verdana"/>
          <w:sz w:val="20"/>
          <w:szCs w:val="20"/>
        </w:rPr>
      </w:pPr>
      <w:r>
        <w:rPr>
          <w:rFonts w:ascii="Verdana" w:hAnsi="Verdana" w:cs="Verdana"/>
          <w:sz w:val="20"/>
          <w:szCs w:val="20"/>
        </w:rPr>
        <w:t>9. Приема план – сметка за приходите и разходите на  специализирано звено ”УОСОбГора”    за 2026г., съгл. Приложение № 5.</w:t>
      </w:r>
    </w:p>
    <w:p w14:paraId="2BAAFED8" w14:textId="77777777" w:rsidR="00A3766F" w:rsidRDefault="00486B74">
      <w:pPr>
        <w:spacing w:line="360" w:lineRule="auto"/>
        <w:ind w:firstLine="708"/>
        <w:jc w:val="both"/>
        <w:rPr>
          <w:rFonts w:ascii="Verdana" w:hAnsi="Verdana" w:cs="Verdana"/>
          <w:sz w:val="20"/>
          <w:szCs w:val="20"/>
        </w:rPr>
      </w:pPr>
      <w:r>
        <w:rPr>
          <w:rFonts w:ascii="Verdana" w:hAnsi="Verdana" w:cs="Verdana"/>
          <w:sz w:val="20"/>
          <w:szCs w:val="20"/>
        </w:rPr>
        <w:t>10. Приема Празничен календар за 20</w:t>
      </w:r>
      <w:r w:rsidR="00736E0B">
        <w:rPr>
          <w:rFonts w:ascii="Verdana" w:hAnsi="Verdana" w:cs="Verdana"/>
          <w:sz w:val="20"/>
          <w:szCs w:val="20"/>
        </w:rPr>
        <w:t>26 г . в размер на 81 800 евро.</w:t>
      </w:r>
      <w:r>
        <w:rPr>
          <w:rFonts w:ascii="Verdana" w:hAnsi="Verdana" w:cs="Verdana"/>
          <w:sz w:val="20"/>
          <w:szCs w:val="20"/>
        </w:rPr>
        <w:t>,</w:t>
      </w:r>
      <w:r w:rsidR="00736E0B">
        <w:rPr>
          <w:rFonts w:ascii="Verdana" w:hAnsi="Verdana" w:cs="Verdana"/>
          <w:sz w:val="20"/>
          <w:szCs w:val="20"/>
        </w:rPr>
        <w:t xml:space="preserve"> </w:t>
      </w:r>
      <w:r>
        <w:rPr>
          <w:rFonts w:ascii="Verdana" w:hAnsi="Verdana" w:cs="Verdana"/>
          <w:sz w:val="20"/>
          <w:szCs w:val="20"/>
        </w:rPr>
        <w:t>съгл. Приложение  № 8.</w:t>
      </w:r>
    </w:p>
    <w:p w14:paraId="59FF6CC6" w14:textId="77777777" w:rsidR="00A3766F" w:rsidRDefault="00486B74">
      <w:pPr>
        <w:spacing w:line="360" w:lineRule="auto"/>
        <w:ind w:firstLine="708"/>
        <w:jc w:val="both"/>
        <w:rPr>
          <w:rFonts w:ascii="Verdana" w:hAnsi="Verdana" w:cs="Verdana"/>
          <w:sz w:val="20"/>
          <w:szCs w:val="20"/>
        </w:rPr>
      </w:pPr>
      <w:r>
        <w:rPr>
          <w:rFonts w:ascii="Verdana" w:hAnsi="Verdana" w:cs="Verdana"/>
          <w:sz w:val="20"/>
          <w:szCs w:val="20"/>
        </w:rPr>
        <w:t>11. Приема обща численост на община Пирдоп за 2026 г., съгл. Приложение № 6.</w:t>
      </w:r>
    </w:p>
    <w:p w14:paraId="36FCCCA2" w14:textId="77777777" w:rsidR="00A3766F" w:rsidRDefault="00486B74">
      <w:pPr>
        <w:spacing w:line="360" w:lineRule="auto"/>
        <w:ind w:firstLine="708"/>
        <w:jc w:val="both"/>
        <w:rPr>
          <w:rFonts w:ascii="Verdana" w:hAnsi="Verdana" w:cs="Verdana"/>
          <w:sz w:val="20"/>
          <w:szCs w:val="20"/>
        </w:rPr>
      </w:pPr>
      <w:r>
        <w:rPr>
          <w:rFonts w:ascii="Verdana" w:hAnsi="Verdana" w:cs="Verdana"/>
          <w:sz w:val="20"/>
          <w:szCs w:val="20"/>
        </w:rPr>
        <w:t>12.Приема План на ремонтите през 2026 г., съгл. Приложение №4.</w:t>
      </w:r>
    </w:p>
    <w:p w14:paraId="1B43417D" w14:textId="77777777" w:rsidR="00A3766F" w:rsidRDefault="00486B74">
      <w:pPr>
        <w:spacing w:line="360" w:lineRule="auto"/>
        <w:ind w:firstLine="708"/>
        <w:jc w:val="both"/>
        <w:rPr>
          <w:rFonts w:ascii="Verdana" w:hAnsi="Verdana" w:cs="Verdana"/>
          <w:sz w:val="20"/>
          <w:szCs w:val="20"/>
        </w:rPr>
      </w:pPr>
      <w:r>
        <w:rPr>
          <w:rFonts w:ascii="Verdana" w:hAnsi="Verdana" w:cs="Verdana"/>
          <w:sz w:val="20"/>
          <w:szCs w:val="20"/>
        </w:rPr>
        <w:t>13.Приема - ПЛАН-ГРАФИК за разплащане на просрочени задължения , съгл.</w:t>
      </w:r>
      <w:r w:rsidR="005674CD">
        <w:rPr>
          <w:rFonts w:ascii="Verdana" w:hAnsi="Verdana" w:cs="Verdana"/>
          <w:sz w:val="20"/>
          <w:szCs w:val="20"/>
        </w:rPr>
        <w:t xml:space="preserve"> </w:t>
      </w:r>
      <w:r>
        <w:rPr>
          <w:rFonts w:ascii="Verdana" w:hAnsi="Verdana" w:cs="Verdana"/>
          <w:sz w:val="20"/>
          <w:szCs w:val="20"/>
        </w:rPr>
        <w:t>Приложение № 9.</w:t>
      </w:r>
    </w:p>
    <w:p w14:paraId="7E341BB1" w14:textId="77777777" w:rsidR="00A3766F" w:rsidRDefault="00486B74">
      <w:pPr>
        <w:spacing w:line="360" w:lineRule="auto"/>
        <w:ind w:firstLine="708"/>
        <w:jc w:val="both"/>
        <w:rPr>
          <w:rFonts w:ascii="Verdana" w:hAnsi="Verdana" w:cs="Verdana"/>
          <w:sz w:val="20"/>
          <w:szCs w:val="20"/>
        </w:rPr>
      </w:pPr>
      <w:r>
        <w:rPr>
          <w:rFonts w:ascii="Verdana" w:hAnsi="Verdana" w:cs="Verdana"/>
          <w:sz w:val="20"/>
          <w:szCs w:val="20"/>
        </w:rPr>
        <w:t>14. Одобрява актуализираната бюджетна прогноза за местните дейности за периода 2026г.-2028г.- съгл.</w:t>
      </w:r>
      <w:r w:rsidR="005674CD">
        <w:rPr>
          <w:rFonts w:ascii="Verdana" w:hAnsi="Verdana" w:cs="Verdana"/>
          <w:sz w:val="20"/>
          <w:szCs w:val="20"/>
        </w:rPr>
        <w:t xml:space="preserve"> </w:t>
      </w:r>
      <w:r>
        <w:rPr>
          <w:rFonts w:ascii="Verdana" w:hAnsi="Verdana" w:cs="Verdana"/>
          <w:sz w:val="20"/>
          <w:szCs w:val="20"/>
        </w:rPr>
        <w:t>Приложение № 11</w:t>
      </w:r>
    </w:p>
    <w:p w14:paraId="301759DA" w14:textId="77777777" w:rsidR="00A3766F" w:rsidRDefault="00486B74">
      <w:pPr>
        <w:spacing w:line="360" w:lineRule="auto"/>
        <w:ind w:firstLine="708"/>
        <w:jc w:val="both"/>
        <w:rPr>
          <w:rFonts w:ascii="Verdana" w:hAnsi="Verdana" w:cs="Verdana"/>
          <w:sz w:val="20"/>
          <w:szCs w:val="20"/>
        </w:rPr>
      </w:pPr>
      <w:r>
        <w:rPr>
          <w:rFonts w:ascii="Verdana" w:hAnsi="Verdana" w:cs="Verdana"/>
          <w:sz w:val="20"/>
          <w:szCs w:val="20"/>
        </w:rPr>
        <w:t>15. Определя Второстепенните разпоредители с бюджетните кредити за 2026 г.-Директорите на  СУ</w:t>
      </w:r>
      <w:r w:rsidR="005674CD">
        <w:rPr>
          <w:rFonts w:ascii="Verdana" w:hAnsi="Verdana" w:cs="Verdana"/>
          <w:sz w:val="20"/>
          <w:szCs w:val="20"/>
        </w:rPr>
        <w:t xml:space="preserve"> </w:t>
      </w:r>
      <w:r>
        <w:rPr>
          <w:rFonts w:ascii="Verdana" w:hAnsi="Verdana" w:cs="Verdana"/>
          <w:sz w:val="20"/>
          <w:szCs w:val="20"/>
        </w:rPr>
        <w:t>”Сава Савов” и НУ</w:t>
      </w:r>
      <w:r w:rsidR="005674CD">
        <w:rPr>
          <w:rFonts w:ascii="Verdana" w:hAnsi="Verdana" w:cs="Verdana"/>
          <w:sz w:val="20"/>
          <w:szCs w:val="20"/>
        </w:rPr>
        <w:t xml:space="preserve"> </w:t>
      </w:r>
      <w:r>
        <w:rPr>
          <w:rFonts w:ascii="Verdana" w:hAnsi="Verdana" w:cs="Verdana"/>
          <w:sz w:val="20"/>
          <w:szCs w:val="20"/>
        </w:rPr>
        <w:t xml:space="preserve">”Тодор Влайков” и Ръководителя на Социален комплекс / ДПЛСН и ДСП/   . </w:t>
      </w:r>
    </w:p>
    <w:p w14:paraId="0ADEC01D" w14:textId="77777777" w:rsidR="00A3766F" w:rsidRDefault="00486B74">
      <w:pPr>
        <w:spacing w:line="360" w:lineRule="auto"/>
        <w:ind w:firstLine="708"/>
        <w:jc w:val="both"/>
        <w:rPr>
          <w:rFonts w:ascii="Verdana" w:hAnsi="Verdana" w:cs="Verdana"/>
          <w:sz w:val="20"/>
          <w:szCs w:val="20"/>
        </w:rPr>
      </w:pPr>
      <w:r>
        <w:rPr>
          <w:rFonts w:ascii="Verdana" w:hAnsi="Verdana" w:cs="Verdana"/>
          <w:sz w:val="20"/>
          <w:szCs w:val="20"/>
        </w:rPr>
        <w:t>16. Определя максимален размер на дълга, както следва:</w:t>
      </w:r>
    </w:p>
    <w:p w14:paraId="1E7CC9B1" w14:textId="77777777" w:rsidR="00A3766F" w:rsidRDefault="00486B74">
      <w:pPr>
        <w:spacing w:line="360" w:lineRule="auto"/>
        <w:ind w:firstLine="708"/>
        <w:jc w:val="both"/>
        <w:rPr>
          <w:rFonts w:ascii="Verdana" w:hAnsi="Verdana" w:cs="Verdana"/>
          <w:sz w:val="20"/>
          <w:szCs w:val="20"/>
        </w:rPr>
      </w:pPr>
      <w:r>
        <w:rPr>
          <w:rFonts w:ascii="Verdana" w:hAnsi="Verdana" w:cs="Verdana"/>
          <w:sz w:val="20"/>
          <w:szCs w:val="20"/>
        </w:rPr>
        <w:t>16.1. Максимален размер на новия общински дълг за 2026 година в размер на 350 000 евро .</w:t>
      </w:r>
    </w:p>
    <w:p w14:paraId="345244C6" w14:textId="77777777" w:rsidR="00A3766F" w:rsidRDefault="00486B74">
      <w:pPr>
        <w:spacing w:line="360" w:lineRule="auto"/>
        <w:ind w:firstLine="708"/>
        <w:jc w:val="both"/>
        <w:rPr>
          <w:rFonts w:ascii="Verdana" w:hAnsi="Verdana" w:cs="Verdana"/>
          <w:sz w:val="20"/>
          <w:szCs w:val="20"/>
        </w:rPr>
      </w:pPr>
      <w:r>
        <w:rPr>
          <w:rFonts w:ascii="Verdana" w:hAnsi="Verdana" w:cs="Verdana"/>
          <w:sz w:val="20"/>
          <w:szCs w:val="20"/>
        </w:rPr>
        <w:lastRenderedPageBreak/>
        <w:t>16.2. Общинските гаранции, които може да бъдат издадени през 2026 година в размер на 3 000 000 евро .</w:t>
      </w:r>
    </w:p>
    <w:p w14:paraId="53251F9E" w14:textId="77777777" w:rsidR="00A3766F" w:rsidRDefault="00486B74">
      <w:pPr>
        <w:spacing w:line="360" w:lineRule="auto"/>
        <w:ind w:firstLine="708"/>
        <w:jc w:val="both"/>
        <w:rPr>
          <w:rFonts w:ascii="Verdana" w:hAnsi="Verdana" w:cs="Verdana"/>
          <w:sz w:val="20"/>
          <w:szCs w:val="20"/>
        </w:rPr>
      </w:pPr>
      <w:r>
        <w:rPr>
          <w:rFonts w:ascii="Verdana" w:hAnsi="Verdana" w:cs="Verdana"/>
          <w:sz w:val="20"/>
          <w:szCs w:val="20"/>
        </w:rPr>
        <w:t>16.3. Максимален размер на общинския дълг и общинските гаранции към края на 2026  година в размер на 3 350 000 евро .</w:t>
      </w:r>
    </w:p>
    <w:p w14:paraId="523AD95F" w14:textId="77777777" w:rsidR="00A3766F" w:rsidRDefault="00486B74">
      <w:pPr>
        <w:spacing w:line="360" w:lineRule="auto"/>
        <w:ind w:firstLine="708"/>
        <w:jc w:val="both"/>
        <w:rPr>
          <w:rFonts w:ascii="Verdana" w:hAnsi="Verdana" w:cs="Verdana"/>
          <w:sz w:val="20"/>
          <w:szCs w:val="20"/>
        </w:rPr>
      </w:pPr>
      <w:r>
        <w:rPr>
          <w:rFonts w:ascii="Verdana" w:hAnsi="Verdana" w:cs="Verdana"/>
          <w:sz w:val="20"/>
          <w:szCs w:val="20"/>
        </w:rPr>
        <w:t>16.4. Намеренията за поемане на нов дълг по чл. 13 от ЗОД през 2026г. се определят в размер на 3 350 000 евро .</w:t>
      </w:r>
    </w:p>
    <w:p w14:paraId="36B1FDB6" w14:textId="77777777" w:rsidR="00A3766F" w:rsidRDefault="00486B74">
      <w:pPr>
        <w:spacing w:line="360" w:lineRule="auto"/>
        <w:ind w:firstLine="708"/>
        <w:jc w:val="both"/>
        <w:rPr>
          <w:rFonts w:ascii="Verdana" w:hAnsi="Verdana" w:cs="Verdana"/>
          <w:sz w:val="20"/>
          <w:szCs w:val="20"/>
        </w:rPr>
      </w:pPr>
      <w:r>
        <w:rPr>
          <w:rFonts w:ascii="Verdana" w:hAnsi="Verdana" w:cs="Verdana"/>
          <w:sz w:val="20"/>
          <w:szCs w:val="20"/>
        </w:rPr>
        <w:t>17. Определя максималния размер на новите задължения за разходи, които могат да бъдат натрупани през годината по бюджета на общината, като наличните към края на годината задължения за разходи не могат да надвишават 15 на сто от средногодишния размер на отчетените разходи за последните четири години; ограничението не се прилага за задължения за разходи, финансирани за сметка на помощи и дарения;</w:t>
      </w:r>
    </w:p>
    <w:p w14:paraId="655EEDAE" w14:textId="77777777" w:rsidR="00A3766F" w:rsidRDefault="00486B74">
      <w:pPr>
        <w:spacing w:line="360" w:lineRule="auto"/>
        <w:ind w:firstLine="708"/>
        <w:jc w:val="both"/>
        <w:rPr>
          <w:rFonts w:ascii="Verdana" w:hAnsi="Verdana" w:cs="Verdana"/>
          <w:sz w:val="20"/>
          <w:szCs w:val="20"/>
        </w:rPr>
      </w:pPr>
      <w:r>
        <w:rPr>
          <w:rFonts w:ascii="Verdana" w:hAnsi="Verdana" w:cs="Verdana"/>
          <w:sz w:val="20"/>
          <w:szCs w:val="20"/>
        </w:rPr>
        <w:t xml:space="preserve">18. Определя максималния размер на ангажиментите за разходи, които могат да бъдат поети през годината, като наличните към края на годината поети ангажименти за разходи не могат да надвишават 50 на сто от средногодишния размер на отчетените разходи за последните четири години; ограничението не се прилага за ангажименти за разходи, финансирани за сметка на помощи и дарения; </w:t>
      </w:r>
    </w:p>
    <w:p w14:paraId="05D11FC1" w14:textId="77777777" w:rsidR="00A3766F" w:rsidRDefault="00486B74">
      <w:pPr>
        <w:spacing w:line="360" w:lineRule="auto"/>
        <w:ind w:firstLine="708"/>
        <w:jc w:val="both"/>
        <w:rPr>
          <w:rFonts w:ascii="Verdana" w:hAnsi="Verdana" w:cs="Verdana"/>
          <w:sz w:val="20"/>
          <w:szCs w:val="20"/>
        </w:rPr>
      </w:pPr>
      <w:r>
        <w:rPr>
          <w:rFonts w:ascii="Verdana" w:hAnsi="Verdana" w:cs="Verdana"/>
          <w:sz w:val="20"/>
          <w:szCs w:val="20"/>
        </w:rPr>
        <w:t xml:space="preserve">19. Определя размера на просрочените задължения от 2025 г. които ще бъдат разплатени от бюджета за 2026 година в размер на 318 861 евро., съгласно Приложение №9 </w:t>
      </w:r>
    </w:p>
    <w:p w14:paraId="42BBE609" w14:textId="77777777" w:rsidR="00A3766F" w:rsidRDefault="00486B74">
      <w:pPr>
        <w:spacing w:line="360" w:lineRule="auto"/>
        <w:ind w:firstLine="708"/>
        <w:jc w:val="both"/>
        <w:rPr>
          <w:rFonts w:ascii="Verdana" w:hAnsi="Verdana" w:cs="Verdana"/>
          <w:sz w:val="20"/>
          <w:szCs w:val="20"/>
        </w:rPr>
      </w:pPr>
      <w:r>
        <w:rPr>
          <w:rFonts w:ascii="Verdana" w:hAnsi="Verdana" w:cs="Verdana"/>
          <w:sz w:val="20"/>
          <w:szCs w:val="20"/>
        </w:rPr>
        <w:t>20. Определя размера на просрочените вземания, които се предвижда да бъдат събрани през 2026 година в размер на 8 630  евро., формирани от вземания от наеми- 7 170 евро. и вземания от клиенти – 1 460 евро .</w:t>
      </w:r>
    </w:p>
    <w:p w14:paraId="3D74C694" w14:textId="77777777" w:rsidR="00A3766F" w:rsidRDefault="00486B74">
      <w:pPr>
        <w:spacing w:line="360" w:lineRule="auto"/>
        <w:ind w:firstLine="708"/>
        <w:jc w:val="both"/>
        <w:rPr>
          <w:rFonts w:ascii="Verdana" w:hAnsi="Verdana" w:cs="Verdana"/>
          <w:sz w:val="20"/>
          <w:szCs w:val="20"/>
        </w:rPr>
      </w:pPr>
      <w:r>
        <w:rPr>
          <w:rFonts w:ascii="Verdana" w:hAnsi="Verdana" w:cs="Verdana"/>
          <w:sz w:val="20"/>
          <w:szCs w:val="20"/>
        </w:rPr>
        <w:t>21. Оправомощава Кмета на общината да извършва компенсирани промени:</w:t>
      </w:r>
    </w:p>
    <w:p w14:paraId="43F2F767" w14:textId="77777777" w:rsidR="00A3766F" w:rsidRDefault="00486B74">
      <w:pPr>
        <w:spacing w:line="360" w:lineRule="auto"/>
        <w:ind w:firstLine="708"/>
        <w:jc w:val="both"/>
        <w:rPr>
          <w:rFonts w:ascii="Verdana" w:hAnsi="Verdana" w:cs="Verdana"/>
          <w:sz w:val="20"/>
          <w:szCs w:val="20"/>
        </w:rPr>
      </w:pPr>
      <w:r>
        <w:rPr>
          <w:rFonts w:ascii="Verdana" w:hAnsi="Verdana" w:cs="Verdana"/>
          <w:sz w:val="20"/>
          <w:szCs w:val="20"/>
        </w:rPr>
        <w:t>21.1. В частта за делегираните от държавата дейности – между утвърдените показатели за разходите в рамките на една дейност, с изключение на дейностите на делегиран бюджет, както и от една дейност в друга дейност,</w:t>
      </w:r>
      <w:r w:rsidR="005674CD">
        <w:rPr>
          <w:rFonts w:ascii="Verdana" w:hAnsi="Verdana" w:cs="Verdana"/>
          <w:sz w:val="20"/>
          <w:szCs w:val="20"/>
        </w:rPr>
        <w:t xml:space="preserve"> </w:t>
      </w:r>
      <w:r>
        <w:rPr>
          <w:rFonts w:ascii="Verdana" w:hAnsi="Verdana" w:cs="Verdana"/>
          <w:sz w:val="20"/>
          <w:szCs w:val="20"/>
        </w:rPr>
        <w:t>при условие че не се нарушават стандартите за делегираните от държавата дейности и няма просрочени задължения в съответната делегирана дейност;</w:t>
      </w:r>
    </w:p>
    <w:p w14:paraId="5B0A09E0" w14:textId="77777777" w:rsidR="00A3766F" w:rsidRDefault="00486B74">
      <w:pPr>
        <w:spacing w:line="360" w:lineRule="auto"/>
        <w:ind w:firstLine="708"/>
        <w:jc w:val="both"/>
        <w:rPr>
          <w:rFonts w:ascii="Verdana" w:hAnsi="Verdana" w:cs="Verdana"/>
          <w:sz w:val="20"/>
          <w:szCs w:val="20"/>
        </w:rPr>
      </w:pPr>
      <w:r>
        <w:rPr>
          <w:rFonts w:ascii="Verdana" w:hAnsi="Verdana" w:cs="Verdana"/>
          <w:sz w:val="20"/>
          <w:szCs w:val="20"/>
        </w:rPr>
        <w:t>21.2. В частта за местните дейности – между утвърдените разходи в рамките на една дейност или от една дейност в друга, без да изменя общия размер на разходите.</w:t>
      </w:r>
    </w:p>
    <w:p w14:paraId="2B29BFF3" w14:textId="77777777" w:rsidR="00A3766F" w:rsidRDefault="00486B74">
      <w:pPr>
        <w:spacing w:line="360" w:lineRule="auto"/>
        <w:ind w:firstLine="708"/>
        <w:jc w:val="both"/>
        <w:rPr>
          <w:rFonts w:ascii="Verdana" w:hAnsi="Verdana" w:cs="Verdana"/>
          <w:sz w:val="20"/>
          <w:szCs w:val="20"/>
        </w:rPr>
      </w:pPr>
      <w:r>
        <w:rPr>
          <w:rFonts w:ascii="Verdana" w:hAnsi="Verdana" w:cs="Verdana"/>
          <w:sz w:val="20"/>
          <w:szCs w:val="20"/>
        </w:rPr>
        <w:t>22. Възлага на кмета:</w:t>
      </w:r>
    </w:p>
    <w:p w14:paraId="7BB5A47E" w14:textId="77777777" w:rsidR="00A3766F" w:rsidRDefault="00486B74">
      <w:pPr>
        <w:spacing w:line="360" w:lineRule="auto"/>
        <w:ind w:firstLine="708"/>
        <w:jc w:val="both"/>
        <w:rPr>
          <w:rFonts w:ascii="Verdana" w:hAnsi="Verdana" w:cs="Verdana"/>
          <w:sz w:val="20"/>
          <w:szCs w:val="20"/>
        </w:rPr>
      </w:pPr>
      <w:r>
        <w:rPr>
          <w:rFonts w:ascii="Verdana" w:hAnsi="Verdana" w:cs="Verdana"/>
          <w:sz w:val="20"/>
          <w:szCs w:val="20"/>
        </w:rPr>
        <w:t>22.1. Да определи бюджетите на второстепенните разпоредители с бюджет.</w:t>
      </w:r>
    </w:p>
    <w:p w14:paraId="0274601A" w14:textId="77777777" w:rsidR="00A3766F" w:rsidRDefault="00486B74">
      <w:pPr>
        <w:spacing w:line="360" w:lineRule="auto"/>
        <w:ind w:firstLine="708"/>
        <w:jc w:val="both"/>
        <w:rPr>
          <w:rFonts w:ascii="Verdana" w:hAnsi="Verdana" w:cs="Verdana"/>
          <w:sz w:val="20"/>
          <w:szCs w:val="20"/>
        </w:rPr>
      </w:pPr>
      <w:r>
        <w:rPr>
          <w:rFonts w:ascii="Verdana" w:hAnsi="Verdana" w:cs="Verdana"/>
          <w:sz w:val="20"/>
          <w:szCs w:val="20"/>
        </w:rPr>
        <w:t>22.2. Да утвърди бюджетите на второстепенните разпоредители с бюджет,</w:t>
      </w:r>
      <w:r w:rsidR="005674CD">
        <w:rPr>
          <w:rFonts w:ascii="Verdana" w:hAnsi="Verdana" w:cs="Verdana"/>
          <w:sz w:val="20"/>
          <w:szCs w:val="20"/>
        </w:rPr>
        <w:t xml:space="preserve"> </w:t>
      </w:r>
      <w:r>
        <w:rPr>
          <w:rFonts w:ascii="Verdana" w:hAnsi="Verdana" w:cs="Verdana"/>
          <w:sz w:val="20"/>
          <w:szCs w:val="20"/>
        </w:rPr>
        <w:t>разпределен по тримесечия.</w:t>
      </w:r>
    </w:p>
    <w:p w14:paraId="45976F55" w14:textId="77777777" w:rsidR="00A3766F" w:rsidRDefault="00486B74">
      <w:pPr>
        <w:spacing w:line="360" w:lineRule="auto"/>
        <w:ind w:firstLine="708"/>
        <w:jc w:val="both"/>
        <w:rPr>
          <w:rFonts w:ascii="Verdana" w:hAnsi="Verdana" w:cs="Verdana"/>
          <w:sz w:val="20"/>
          <w:szCs w:val="20"/>
        </w:rPr>
      </w:pPr>
      <w:r>
        <w:rPr>
          <w:rFonts w:ascii="Verdana" w:hAnsi="Verdana" w:cs="Verdana"/>
          <w:sz w:val="20"/>
          <w:szCs w:val="20"/>
        </w:rPr>
        <w:t>22.3. Да организира разпределението на бюджета по тримесечия и да утвърди разпределението.</w:t>
      </w:r>
    </w:p>
    <w:p w14:paraId="5D96D7F6" w14:textId="77777777" w:rsidR="00A3766F" w:rsidRDefault="00486B74">
      <w:pPr>
        <w:spacing w:line="360" w:lineRule="auto"/>
        <w:ind w:firstLine="708"/>
        <w:jc w:val="both"/>
        <w:rPr>
          <w:rFonts w:ascii="Verdana" w:hAnsi="Verdana" w:cs="Verdana"/>
          <w:sz w:val="20"/>
          <w:szCs w:val="20"/>
        </w:rPr>
      </w:pPr>
      <w:r>
        <w:rPr>
          <w:rFonts w:ascii="Verdana" w:hAnsi="Verdana" w:cs="Verdana"/>
          <w:sz w:val="20"/>
          <w:szCs w:val="20"/>
        </w:rPr>
        <w:lastRenderedPageBreak/>
        <w:t>22.4. Да информира Общинския съвет в случай на отклонение на средния темп на нарастване на разходите за  местни дейности и да предлага конкретни мерки за трайно увеличаване на бюджетните приходи и/или трайно намаляване на бюджетните разходи.</w:t>
      </w:r>
    </w:p>
    <w:p w14:paraId="7EE7DF2A" w14:textId="77777777" w:rsidR="00A3766F" w:rsidRDefault="00486B74">
      <w:pPr>
        <w:spacing w:line="360" w:lineRule="auto"/>
        <w:ind w:firstLine="708"/>
        <w:jc w:val="both"/>
        <w:rPr>
          <w:rFonts w:ascii="Verdana" w:hAnsi="Verdana" w:cs="Verdana"/>
          <w:sz w:val="20"/>
          <w:szCs w:val="20"/>
        </w:rPr>
      </w:pPr>
      <w:r>
        <w:rPr>
          <w:rFonts w:ascii="Verdana" w:hAnsi="Verdana" w:cs="Verdana"/>
          <w:sz w:val="20"/>
          <w:szCs w:val="20"/>
        </w:rPr>
        <w:t>22.5. Да включва информацията по чл. 125, ал.4 от ЗПФ в тримесечните отчети и обяснителните записки към тях.</w:t>
      </w:r>
    </w:p>
    <w:p w14:paraId="2069568E" w14:textId="77777777" w:rsidR="00A3766F" w:rsidRDefault="00486B74">
      <w:pPr>
        <w:spacing w:line="360" w:lineRule="auto"/>
        <w:ind w:firstLine="708"/>
        <w:jc w:val="both"/>
        <w:rPr>
          <w:rFonts w:ascii="Verdana" w:hAnsi="Verdana" w:cs="Verdana"/>
          <w:sz w:val="20"/>
          <w:szCs w:val="20"/>
        </w:rPr>
      </w:pPr>
      <w:r>
        <w:rPr>
          <w:rFonts w:ascii="Verdana" w:hAnsi="Verdana" w:cs="Verdana"/>
          <w:sz w:val="20"/>
          <w:szCs w:val="20"/>
        </w:rPr>
        <w:t>22.6. Да разработи детайлен разчет на сметките за средства от Европейския съюз по отделните общински проекти, в съответствие с изисквания на съответния Управляващ орган и на МФ.</w:t>
      </w:r>
    </w:p>
    <w:p w14:paraId="042A48A7" w14:textId="77777777" w:rsidR="00A3766F" w:rsidRDefault="00486B74">
      <w:pPr>
        <w:spacing w:line="360" w:lineRule="auto"/>
        <w:ind w:firstLine="708"/>
        <w:jc w:val="both"/>
        <w:rPr>
          <w:rFonts w:ascii="Verdana" w:hAnsi="Verdana" w:cs="Verdana"/>
          <w:sz w:val="20"/>
          <w:szCs w:val="20"/>
        </w:rPr>
      </w:pPr>
      <w:r>
        <w:rPr>
          <w:rFonts w:ascii="Verdana" w:hAnsi="Verdana" w:cs="Verdana"/>
          <w:sz w:val="20"/>
          <w:szCs w:val="20"/>
        </w:rPr>
        <w:t>23. Упълномощава Кмета да предоставя временни безлихвени заеми от временно свободни средства по общинския бюджет за авансово финансиране на плащания по проекти, финансирани със средства от Европейския съюз и по други международни програми, включително и на бюджетни организации, чиито бюджет е част от общинския бюджет.</w:t>
      </w:r>
    </w:p>
    <w:p w14:paraId="6531D195" w14:textId="77777777" w:rsidR="00A3766F" w:rsidRDefault="00486B74">
      <w:pPr>
        <w:spacing w:line="360" w:lineRule="auto"/>
        <w:ind w:firstLine="708"/>
        <w:jc w:val="both"/>
        <w:rPr>
          <w:rFonts w:ascii="Verdana" w:hAnsi="Verdana" w:cs="Verdana"/>
          <w:sz w:val="20"/>
          <w:szCs w:val="20"/>
        </w:rPr>
      </w:pPr>
      <w:r>
        <w:rPr>
          <w:rFonts w:ascii="Verdana" w:hAnsi="Verdana" w:cs="Verdana"/>
          <w:sz w:val="20"/>
          <w:szCs w:val="20"/>
        </w:rPr>
        <w:t>24. Упълномощава кмета:</w:t>
      </w:r>
    </w:p>
    <w:p w14:paraId="434233B2" w14:textId="77777777" w:rsidR="00A3766F" w:rsidRDefault="00486B74">
      <w:pPr>
        <w:spacing w:line="360" w:lineRule="auto"/>
        <w:ind w:firstLine="708"/>
        <w:jc w:val="both"/>
        <w:rPr>
          <w:rFonts w:ascii="Verdana" w:hAnsi="Verdana" w:cs="Verdana"/>
          <w:sz w:val="20"/>
          <w:szCs w:val="20"/>
        </w:rPr>
      </w:pPr>
      <w:r>
        <w:rPr>
          <w:rFonts w:ascii="Verdana" w:hAnsi="Verdana" w:cs="Verdana"/>
          <w:sz w:val="20"/>
          <w:szCs w:val="20"/>
        </w:rPr>
        <w:t>24.1. Да разработва и възлага подготовката на общински програми и проекти и да кандидатства за финансирането им със средства по структурни или други фондове на Европейския съюз и на други донори, по национални програми и от други източници за реализиране на годишните цели на общината за изпълнение на Общинския план за развитие.</w:t>
      </w:r>
    </w:p>
    <w:p w14:paraId="5DC60316" w14:textId="77777777" w:rsidR="00A3766F" w:rsidRDefault="00486B74">
      <w:pPr>
        <w:spacing w:line="360" w:lineRule="auto"/>
        <w:ind w:firstLine="708"/>
        <w:jc w:val="both"/>
        <w:rPr>
          <w:rFonts w:ascii="Verdana" w:hAnsi="Verdana" w:cs="Verdana"/>
          <w:sz w:val="20"/>
          <w:szCs w:val="20"/>
        </w:rPr>
      </w:pPr>
      <w:r>
        <w:rPr>
          <w:rFonts w:ascii="Verdana" w:hAnsi="Verdana" w:cs="Verdana"/>
          <w:sz w:val="20"/>
          <w:szCs w:val="20"/>
        </w:rPr>
        <w:t>24.2. Да кандидатства за средства от централния бюджет и други източници за финансиране и за съфинансиране на общински програми и проекти.</w:t>
      </w:r>
    </w:p>
    <w:p w14:paraId="10715184" w14:textId="77777777" w:rsidR="00A3766F" w:rsidRDefault="00486B74">
      <w:pPr>
        <w:spacing w:line="360" w:lineRule="auto"/>
        <w:ind w:firstLine="708"/>
        <w:jc w:val="both"/>
        <w:rPr>
          <w:rFonts w:ascii="Verdana" w:hAnsi="Verdana" w:cs="Verdana"/>
          <w:sz w:val="20"/>
          <w:szCs w:val="20"/>
        </w:rPr>
      </w:pPr>
      <w:r>
        <w:rPr>
          <w:rFonts w:ascii="Verdana" w:hAnsi="Verdana" w:cs="Verdana"/>
          <w:sz w:val="20"/>
          <w:szCs w:val="20"/>
        </w:rPr>
        <w:t>24.3. Да направи проучване за избор на финансова институция за ползване на заем при най – изгодни условия за общината.</w:t>
      </w:r>
    </w:p>
    <w:p w14:paraId="6650E55B" w14:textId="77777777" w:rsidR="00A3766F" w:rsidRDefault="00486B74">
      <w:pPr>
        <w:spacing w:line="360" w:lineRule="auto"/>
        <w:ind w:firstLine="708"/>
        <w:jc w:val="both"/>
        <w:rPr>
          <w:rFonts w:ascii="Verdana" w:hAnsi="Verdana" w:cs="Verdana"/>
          <w:sz w:val="20"/>
          <w:szCs w:val="20"/>
        </w:rPr>
      </w:pPr>
      <w:r>
        <w:rPr>
          <w:rFonts w:ascii="Verdana" w:hAnsi="Verdana" w:cs="Verdana"/>
          <w:sz w:val="20"/>
          <w:szCs w:val="20"/>
        </w:rPr>
        <w:t>25. Задължава ръководителите на бюджетни звена, финансирани от общинския бюджет да разработят и предоставят в срок до 15.09.2026 г. конкретни мерки за изпълнение на приетия от Общински съвет бюджет.</w:t>
      </w:r>
    </w:p>
    <w:p w14:paraId="487BBAEF" w14:textId="77777777" w:rsidR="00A3766F" w:rsidRDefault="00486B74">
      <w:pPr>
        <w:spacing w:line="360" w:lineRule="auto"/>
        <w:ind w:firstLine="708"/>
        <w:jc w:val="both"/>
        <w:rPr>
          <w:rFonts w:ascii="Verdana" w:hAnsi="Verdana" w:cs="Verdana"/>
          <w:sz w:val="20"/>
          <w:szCs w:val="20"/>
        </w:rPr>
      </w:pPr>
      <w:r>
        <w:rPr>
          <w:rFonts w:ascii="Verdana" w:hAnsi="Verdana" w:cs="Verdana"/>
          <w:sz w:val="20"/>
          <w:szCs w:val="20"/>
        </w:rPr>
        <w:t>26. Приема за сведение Протоколите от публичното обсъждане на бюджета, съгласно Приложения № 10.</w:t>
      </w:r>
    </w:p>
    <w:p w14:paraId="4DBF4BB9" w14:textId="77777777" w:rsidR="00A3766F" w:rsidRDefault="00486B74">
      <w:pPr>
        <w:spacing w:line="360" w:lineRule="auto"/>
        <w:ind w:firstLine="708"/>
        <w:jc w:val="both"/>
        <w:rPr>
          <w:rFonts w:ascii="Verdana" w:hAnsi="Verdana" w:cs="Verdana"/>
          <w:sz w:val="20"/>
          <w:szCs w:val="20"/>
        </w:rPr>
      </w:pPr>
      <w:r>
        <w:rPr>
          <w:rFonts w:ascii="Verdana" w:hAnsi="Verdana" w:cs="Verdana"/>
          <w:sz w:val="20"/>
          <w:szCs w:val="20"/>
        </w:rPr>
        <w:t>27.Решението влиза в сила от 01.08.2026 г.</w:t>
      </w:r>
    </w:p>
    <w:p w14:paraId="3EC8DD70" w14:textId="77777777" w:rsidR="00A3766F" w:rsidRDefault="00486B74">
      <w:pPr>
        <w:spacing w:line="360" w:lineRule="auto"/>
        <w:jc w:val="both"/>
        <w:rPr>
          <w:rFonts w:ascii="Verdana" w:hAnsi="Verdana" w:cs="Verdana"/>
          <w:b/>
          <w:bCs/>
          <w:iCs/>
          <w:sz w:val="20"/>
          <w:szCs w:val="20"/>
        </w:rPr>
      </w:pPr>
      <w:r>
        <w:rPr>
          <w:rFonts w:ascii="Verdana" w:hAnsi="Verdana" w:cs="Verdana"/>
          <w:b/>
          <w:bCs/>
          <w:iCs/>
          <w:sz w:val="20"/>
          <w:szCs w:val="20"/>
        </w:rPr>
        <w:t>Приложения:</w:t>
      </w:r>
    </w:p>
    <w:p w14:paraId="3AE3D460" w14:textId="77777777" w:rsidR="00A3766F" w:rsidRPr="005674CD" w:rsidRDefault="00486B74">
      <w:pPr>
        <w:spacing w:line="360" w:lineRule="auto"/>
        <w:jc w:val="both"/>
        <w:rPr>
          <w:rFonts w:ascii="Verdana" w:hAnsi="Verdana" w:cs="Verdana"/>
          <w:sz w:val="20"/>
          <w:szCs w:val="20"/>
        </w:rPr>
      </w:pPr>
      <w:r w:rsidRPr="005674CD">
        <w:rPr>
          <w:rFonts w:ascii="Verdana" w:hAnsi="Verdana" w:cs="Verdana"/>
          <w:sz w:val="20"/>
          <w:szCs w:val="20"/>
        </w:rPr>
        <w:t xml:space="preserve">1. Доклад относно приемане Бюджета на Община Пирдоп за 2026г.  </w:t>
      </w:r>
    </w:p>
    <w:p w14:paraId="515733AD" w14:textId="77777777" w:rsidR="00A3766F" w:rsidRPr="005674CD" w:rsidRDefault="00486B74">
      <w:pPr>
        <w:spacing w:line="360" w:lineRule="auto"/>
        <w:jc w:val="both"/>
        <w:rPr>
          <w:rFonts w:ascii="Verdana" w:hAnsi="Verdana" w:cs="Verdana"/>
          <w:sz w:val="20"/>
          <w:szCs w:val="20"/>
        </w:rPr>
      </w:pPr>
      <w:r w:rsidRPr="005674CD">
        <w:rPr>
          <w:rFonts w:ascii="Verdana" w:hAnsi="Verdana" w:cs="Verdana"/>
          <w:sz w:val="20"/>
          <w:szCs w:val="20"/>
        </w:rPr>
        <w:t>2. Приложение №1- Разшифровка приход 2026г.;</w:t>
      </w:r>
    </w:p>
    <w:p w14:paraId="196654A8" w14:textId="77777777" w:rsidR="00A3766F" w:rsidRPr="005674CD" w:rsidRDefault="00486B74">
      <w:pPr>
        <w:spacing w:line="360" w:lineRule="auto"/>
        <w:jc w:val="both"/>
        <w:rPr>
          <w:rFonts w:ascii="Verdana" w:hAnsi="Verdana" w:cs="Verdana"/>
          <w:sz w:val="20"/>
          <w:szCs w:val="20"/>
        </w:rPr>
      </w:pPr>
      <w:r w:rsidRPr="005674CD">
        <w:rPr>
          <w:rFonts w:ascii="Verdana" w:hAnsi="Verdana" w:cs="Verdana"/>
          <w:sz w:val="20"/>
          <w:szCs w:val="20"/>
        </w:rPr>
        <w:t>3. Приложение №2- План на Бюджета на Община Пирдоп - 2026 г.;</w:t>
      </w:r>
    </w:p>
    <w:p w14:paraId="05CA7E96" w14:textId="77777777" w:rsidR="00A3766F" w:rsidRPr="005674CD" w:rsidRDefault="00486B74">
      <w:pPr>
        <w:spacing w:line="360" w:lineRule="auto"/>
        <w:jc w:val="both"/>
        <w:rPr>
          <w:rFonts w:ascii="Verdana" w:hAnsi="Verdana" w:cs="Verdana"/>
          <w:sz w:val="20"/>
          <w:szCs w:val="20"/>
        </w:rPr>
      </w:pPr>
      <w:r w:rsidRPr="005674CD">
        <w:rPr>
          <w:rFonts w:ascii="Verdana" w:hAnsi="Verdana" w:cs="Verdana"/>
          <w:sz w:val="20"/>
          <w:szCs w:val="20"/>
        </w:rPr>
        <w:t>4. Приложение №3- План на капиталовите разходи през 2026г.;</w:t>
      </w:r>
    </w:p>
    <w:p w14:paraId="4466F3E5" w14:textId="77777777" w:rsidR="00A3766F" w:rsidRPr="005674CD" w:rsidRDefault="00486B74">
      <w:pPr>
        <w:spacing w:line="360" w:lineRule="auto"/>
        <w:jc w:val="both"/>
        <w:rPr>
          <w:rFonts w:ascii="Verdana" w:hAnsi="Verdana" w:cs="Verdana"/>
          <w:sz w:val="20"/>
          <w:szCs w:val="20"/>
        </w:rPr>
      </w:pPr>
      <w:r w:rsidRPr="005674CD">
        <w:rPr>
          <w:rFonts w:ascii="Verdana" w:hAnsi="Verdana" w:cs="Verdana"/>
          <w:sz w:val="20"/>
          <w:szCs w:val="20"/>
        </w:rPr>
        <w:t>5. Приложение №4- План на ремонтите през 2026 г.;</w:t>
      </w:r>
    </w:p>
    <w:p w14:paraId="3CA762E5" w14:textId="77777777" w:rsidR="00A3766F" w:rsidRPr="005674CD" w:rsidRDefault="00486B74">
      <w:pPr>
        <w:spacing w:line="360" w:lineRule="auto"/>
        <w:jc w:val="both"/>
        <w:rPr>
          <w:rFonts w:ascii="Verdana" w:hAnsi="Verdana" w:cs="Verdana"/>
          <w:sz w:val="20"/>
          <w:szCs w:val="20"/>
        </w:rPr>
      </w:pPr>
      <w:r w:rsidRPr="005674CD">
        <w:rPr>
          <w:rFonts w:ascii="Verdana" w:hAnsi="Verdana" w:cs="Verdana"/>
          <w:sz w:val="20"/>
          <w:szCs w:val="20"/>
        </w:rPr>
        <w:lastRenderedPageBreak/>
        <w:t>6. Приложение №5- План – сметка на приходите и разходите на спец.</w:t>
      </w:r>
      <w:r w:rsidR="005674CD">
        <w:rPr>
          <w:rFonts w:ascii="Verdana" w:hAnsi="Verdana" w:cs="Verdana"/>
          <w:sz w:val="20"/>
          <w:szCs w:val="20"/>
        </w:rPr>
        <w:t xml:space="preserve"> </w:t>
      </w:r>
      <w:r w:rsidRPr="005674CD">
        <w:rPr>
          <w:rFonts w:ascii="Verdana" w:hAnsi="Verdana" w:cs="Verdana"/>
          <w:sz w:val="20"/>
          <w:szCs w:val="20"/>
        </w:rPr>
        <w:t>звено “УОСОбГ” за 2026 г.;</w:t>
      </w:r>
    </w:p>
    <w:p w14:paraId="7C89C8B3" w14:textId="77777777" w:rsidR="00A3766F" w:rsidRPr="005674CD" w:rsidRDefault="00486B74">
      <w:pPr>
        <w:spacing w:line="360" w:lineRule="auto"/>
        <w:jc w:val="both"/>
        <w:rPr>
          <w:rFonts w:ascii="Verdana" w:hAnsi="Verdana" w:cs="Verdana"/>
          <w:sz w:val="20"/>
          <w:szCs w:val="20"/>
        </w:rPr>
      </w:pPr>
      <w:r w:rsidRPr="005674CD">
        <w:rPr>
          <w:rFonts w:ascii="Verdana" w:hAnsi="Verdana" w:cs="Verdana"/>
          <w:sz w:val="20"/>
          <w:szCs w:val="20"/>
        </w:rPr>
        <w:t>7. Приложение №6- Обща численост на община Пирдоп за 2026 г.;</w:t>
      </w:r>
    </w:p>
    <w:p w14:paraId="4CE56F3E" w14:textId="77777777" w:rsidR="00A3766F" w:rsidRPr="005674CD" w:rsidRDefault="00486B74">
      <w:pPr>
        <w:spacing w:line="360" w:lineRule="auto"/>
        <w:jc w:val="both"/>
        <w:rPr>
          <w:rFonts w:ascii="Verdana" w:hAnsi="Verdana" w:cs="Verdana"/>
          <w:sz w:val="20"/>
          <w:szCs w:val="20"/>
        </w:rPr>
      </w:pPr>
      <w:r w:rsidRPr="005674CD">
        <w:rPr>
          <w:rFonts w:ascii="Verdana" w:hAnsi="Verdana" w:cs="Verdana"/>
          <w:sz w:val="20"/>
          <w:szCs w:val="20"/>
        </w:rPr>
        <w:t>8. Приложения №7А -</w:t>
      </w:r>
      <w:r w:rsidR="004508E2">
        <w:rPr>
          <w:rFonts w:ascii="Verdana" w:hAnsi="Verdana" w:cs="Verdana"/>
          <w:sz w:val="20"/>
          <w:szCs w:val="20"/>
        </w:rPr>
        <w:t xml:space="preserve"> </w:t>
      </w:r>
      <w:r w:rsidRPr="005674CD">
        <w:rPr>
          <w:rFonts w:ascii="Verdana" w:hAnsi="Verdana" w:cs="Verdana"/>
          <w:sz w:val="20"/>
          <w:szCs w:val="20"/>
        </w:rPr>
        <w:t>Годишен разчет за сметките за средства от ЕС –Разплащателна агенция за 2026г.;</w:t>
      </w:r>
    </w:p>
    <w:p w14:paraId="18E96CE0" w14:textId="77777777" w:rsidR="00A3766F" w:rsidRPr="005674CD" w:rsidRDefault="00486B74">
      <w:pPr>
        <w:spacing w:line="360" w:lineRule="auto"/>
        <w:jc w:val="both"/>
        <w:rPr>
          <w:rFonts w:ascii="Verdana" w:hAnsi="Verdana" w:cs="Verdana"/>
          <w:sz w:val="20"/>
          <w:szCs w:val="20"/>
        </w:rPr>
      </w:pPr>
      <w:r w:rsidRPr="005674CD">
        <w:rPr>
          <w:rFonts w:ascii="Verdana" w:hAnsi="Verdana" w:cs="Verdana"/>
          <w:sz w:val="20"/>
          <w:szCs w:val="20"/>
        </w:rPr>
        <w:t>9. Приложения №7Б -</w:t>
      </w:r>
      <w:r w:rsidR="004508E2">
        <w:rPr>
          <w:rFonts w:ascii="Verdana" w:hAnsi="Verdana" w:cs="Verdana"/>
          <w:sz w:val="20"/>
          <w:szCs w:val="20"/>
        </w:rPr>
        <w:t xml:space="preserve"> </w:t>
      </w:r>
      <w:r w:rsidRPr="005674CD">
        <w:rPr>
          <w:rFonts w:ascii="Verdana" w:hAnsi="Verdana" w:cs="Verdana"/>
          <w:sz w:val="20"/>
          <w:szCs w:val="20"/>
        </w:rPr>
        <w:t>Годишен разчет за сметките за средства от ЕС – национален фонд за 2026г.;</w:t>
      </w:r>
    </w:p>
    <w:p w14:paraId="4E028E90" w14:textId="77777777" w:rsidR="00A3766F" w:rsidRPr="005674CD" w:rsidRDefault="00486B74">
      <w:pPr>
        <w:spacing w:line="360" w:lineRule="auto"/>
        <w:jc w:val="both"/>
        <w:rPr>
          <w:rFonts w:ascii="Verdana" w:hAnsi="Verdana" w:cs="Verdana"/>
          <w:sz w:val="20"/>
          <w:szCs w:val="20"/>
        </w:rPr>
      </w:pPr>
      <w:r w:rsidRPr="005674CD">
        <w:rPr>
          <w:rFonts w:ascii="Verdana" w:hAnsi="Verdana" w:cs="Verdana"/>
          <w:sz w:val="20"/>
          <w:szCs w:val="20"/>
        </w:rPr>
        <w:t>10. Приложение №8- Културен и празничен календар за 2026 г.;</w:t>
      </w:r>
    </w:p>
    <w:p w14:paraId="53240533" w14:textId="77777777" w:rsidR="00A3766F" w:rsidRPr="005674CD" w:rsidRDefault="00486B74">
      <w:pPr>
        <w:spacing w:line="360" w:lineRule="auto"/>
        <w:jc w:val="both"/>
        <w:rPr>
          <w:rFonts w:ascii="Verdana" w:hAnsi="Verdana" w:cs="Verdana"/>
          <w:sz w:val="20"/>
          <w:szCs w:val="20"/>
        </w:rPr>
      </w:pPr>
      <w:r w:rsidRPr="005674CD">
        <w:rPr>
          <w:rFonts w:ascii="Verdana" w:hAnsi="Verdana" w:cs="Verdana"/>
          <w:sz w:val="20"/>
          <w:szCs w:val="20"/>
        </w:rPr>
        <w:t>11.Приложение № 9- ПЛАН-ГРАФИК за разплащане на просрочени задължения.</w:t>
      </w:r>
    </w:p>
    <w:p w14:paraId="27E85C08" w14:textId="77777777" w:rsidR="00A3766F" w:rsidRPr="005674CD" w:rsidRDefault="00486B74">
      <w:pPr>
        <w:spacing w:line="360" w:lineRule="auto"/>
        <w:jc w:val="both"/>
        <w:rPr>
          <w:rFonts w:ascii="Verdana" w:hAnsi="Verdana" w:cs="Verdana"/>
          <w:sz w:val="20"/>
          <w:szCs w:val="20"/>
        </w:rPr>
      </w:pPr>
      <w:r w:rsidRPr="005674CD">
        <w:rPr>
          <w:rFonts w:ascii="Verdana" w:hAnsi="Verdana" w:cs="Verdana"/>
          <w:sz w:val="20"/>
          <w:szCs w:val="20"/>
        </w:rPr>
        <w:t>12. Приложение № 10 – Протоколи от публичното обсъждане на бюджета.</w:t>
      </w:r>
    </w:p>
    <w:p w14:paraId="181F64F8" w14:textId="77777777" w:rsidR="00A3766F" w:rsidRPr="005674CD" w:rsidRDefault="00486B74">
      <w:pPr>
        <w:spacing w:line="360" w:lineRule="auto"/>
        <w:jc w:val="both"/>
        <w:rPr>
          <w:rFonts w:ascii="Verdana" w:hAnsi="Verdana" w:cs="Verdana"/>
          <w:sz w:val="20"/>
          <w:szCs w:val="20"/>
        </w:rPr>
      </w:pPr>
      <w:r w:rsidRPr="005674CD">
        <w:rPr>
          <w:rFonts w:ascii="Verdana" w:hAnsi="Verdana" w:cs="Verdana"/>
          <w:sz w:val="20"/>
          <w:szCs w:val="20"/>
        </w:rPr>
        <w:t>13. Приложение № 11 – Бюджетна прогноза за периода 2026г.-</w:t>
      </w:r>
      <w:r w:rsidR="00810DB9">
        <w:rPr>
          <w:rFonts w:ascii="Verdana" w:hAnsi="Verdana" w:cs="Verdana"/>
          <w:sz w:val="20"/>
          <w:szCs w:val="20"/>
        </w:rPr>
        <w:t xml:space="preserve"> </w:t>
      </w:r>
      <w:r w:rsidRPr="005674CD">
        <w:rPr>
          <w:rFonts w:ascii="Verdana" w:hAnsi="Verdana" w:cs="Verdana"/>
          <w:sz w:val="20"/>
          <w:szCs w:val="20"/>
        </w:rPr>
        <w:t>2028</w:t>
      </w:r>
      <w:r w:rsidR="00810DB9">
        <w:rPr>
          <w:rFonts w:ascii="Verdana" w:hAnsi="Verdana" w:cs="Verdana"/>
          <w:sz w:val="20"/>
          <w:szCs w:val="20"/>
        </w:rPr>
        <w:t xml:space="preserve"> </w:t>
      </w:r>
      <w:r w:rsidRPr="005674CD">
        <w:rPr>
          <w:rFonts w:ascii="Verdana" w:hAnsi="Verdana" w:cs="Verdana"/>
          <w:sz w:val="20"/>
          <w:szCs w:val="20"/>
        </w:rPr>
        <w:t>г.</w:t>
      </w:r>
    </w:p>
    <w:p w14:paraId="07712B34" w14:textId="77777777" w:rsidR="00A3766F" w:rsidRDefault="00A3766F">
      <w:pPr>
        <w:pStyle w:val="NoSpacing"/>
        <w:spacing w:line="360" w:lineRule="auto"/>
        <w:ind w:right="-1"/>
        <w:jc w:val="both"/>
        <w:rPr>
          <w:rFonts w:ascii="Verdana" w:hAnsi="Verdana" w:cs="Verdana"/>
          <w:b/>
          <w:sz w:val="20"/>
          <w:szCs w:val="20"/>
        </w:rPr>
      </w:pPr>
    </w:p>
    <w:p w14:paraId="1B932AB5" w14:textId="77777777" w:rsidR="00A3766F" w:rsidRDefault="00486B74">
      <w:pPr>
        <w:pStyle w:val="NoSpacing"/>
        <w:spacing w:line="360" w:lineRule="auto"/>
        <w:ind w:right="-1"/>
        <w:jc w:val="both"/>
        <w:rPr>
          <w:rFonts w:ascii="Verdana" w:hAnsi="Verdana" w:cs="Verdana"/>
          <w:sz w:val="20"/>
          <w:szCs w:val="20"/>
        </w:rPr>
      </w:pPr>
      <w:r>
        <w:rPr>
          <w:rFonts w:ascii="Verdana" w:hAnsi="Verdana"/>
          <w:b/>
          <w:sz w:val="20"/>
          <w:szCs w:val="20"/>
        </w:rPr>
        <w:t xml:space="preserve">По т. </w:t>
      </w:r>
      <w:r w:rsidR="006B5D74">
        <w:rPr>
          <w:rFonts w:ascii="Verdana" w:hAnsi="Verdana"/>
          <w:b/>
          <w:sz w:val="20"/>
          <w:szCs w:val="20"/>
        </w:rPr>
        <w:t>5</w:t>
      </w:r>
      <w:r>
        <w:rPr>
          <w:rFonts w:ascii="Verdana" w:hAnsi="Verdana"/>
          <w:sz w:val="20"/>
          <w:szCs w:val="20"/>
        </w:rPr>
        <w:t xml:space="preserve"> от дневния ред думата беше дадена на г-н Васил Кафеджиев - Председател на Общински съвет - Пирдоп, който запозна Постоянните комисии с </w:t>
      </w:r>
      <w:r>
        <w:rPr>
          <w:rFonts w:ascii="Verdana" w:hAnsi="Verdana" w:cs="Verdana"/>
          <w:bCs/>
          <w:iCs/>
          <w:sz w:val="20"/>
          <w:szCs w:val="20"/>
        </w:rPr>
        <w:t>Докладна записка с рег. № ОбСП-34 / 09.09.2026 г., относно: Предприемане на действия по подготовка и организиране на конкурс за избор на управител на „Медицински център I – Пирдоп“ ЕООД.</w:t>
      </w:r>
    </w:p>
    <w:p w14:paraId="77DA19CC" w14:textId="77777777" w:rsidR="00A3766F" w:rsidRDefault="00A3766F">
      <w:pPr>
        <w:pStyle w:val="NoSpacing"/>
        <w:spacing w:line="360" w:lineRule="auto"/>
        <w:ind w:right="-1"/>
        <w:jc w:val="both"/>
        <w:rPr>
          <w:rFonts w:ascii="Verdana" w:hAnsi="Verdana"/>
          <w:sz w:val="20"/>
          <w:szCs w:val="20"/>
        </w:rPr>
      </w:pPr>
    </w:p>
    <w:p w14:paraId="051CA238" w14:textId="77777777" w:rsidR="00A3766F" w:rsidRDefault="00486B74">
      <w:pPr>
        <w:spacing w:line="360" w:lineRule="auto"/>
        <w:ind w:right="-108"/>
        <w:jc w:val="both"/>
        <w:rPr>
          <w:rFonts w:ascii="Verdana" w:eastAsia="Times New Roman" w:hAnsi="Verdana" w:cs="Times New Roman"/>
          <w:sz w:val="20"/>
          <w:szCs w:val="20"/>
        </w:rPr>
      </w:pPr>
      <w:r>
        <w:rPr>
          <w:rFonts w:ascii="Verdana" w:eastAsia="Times New Roman" w:hAnsi="Verdana" w:cs="Times New Roman"/>
          <w:sz w:val="20"/>
          <w:szCs w:val="20"/>
        </w:rPr>
        <w:t xml:space="preserve">Г-н Т. Иванов даде думата за становища по Докладна записка. Последва гласуване на проекта за решение. </w:t>
      </w:r>
    </w:p>
    <w:p w14:paraId="3688029B" w14:textId="77777777" w:rsidR="00A3766F" w:rsidRDefault="00732EED">
      <w:pPr>
        <w:spacing w:after="0" w:line="360" w:lineRule="auto"/>
        <w:jc w:val="both"/>
        <w:rPr>
          <w:rFonts w:ascii="Verdana" w:hAnsi="Verdana"/>
          <w:sz w:val="20"/>
          <w:szCs w:val="20"/>
        </w:rPr>
      </w:pPr>
      <w:r w:rsidRPr="00810DB9">
        <w:rPr>
          <w:rFonts w:ascii="Verdana" w:hAnsi="Verdana"/>
          <w:sz w:val="20"/>
          <w:szCs w:val="20"/>
        </w:rPr>
        <w:t>След проведеното гласуване  с 5</w:t>
      </w:r>
      <w:r w:rsidR="00486B74" w:rsidRPr="00810DB9">
        <w:rPr>
          <w:rFonts w:ascii="Verdana" w:hAnsi="Verdana"/>
          <w:sz w:val="20"/>
          <w:szCs w:val="20"/>
        </w:rPr>
        <w:t xml:space="preserve"> гласа „за”, 0 гласа „против” и 0 гласа „въздържал се” от състава на ПК по ЗСПОВОРКМСТ, Постоянната </w:t>
      </w:r>
      <w:r w:rsidR="00486B74">
        <w:rPr>
          <w:rFonts w:ascii="Verdana" w:hAnsi="Verdana"/>
          <w:sz w:val="20"/>
          <w:szCs w:val="20"/>
        </w:rPr>
        <w:t>комисия към Общински съвет - Пирдоп беше прието следното становище:</w:t>
      </w:r>
    </w:p>
    <w:p w14:paraId="1AD8B9FF" w14:textId="77777777" w:rsidR="00A3766F" w:rsidRDefault="00486B74">
      <w:pPr>
        <w:spacing w:after="0" w:line="360" w:lineRule="auto"/>
        <w:jc w:val="both"/>
        <w:rPr>
          <w:rFonts w:ascii="Verdana" w:hAnsi="Verdana"/>
          <w:color w:val="FF0000"/>
          <w:sz w:val="20"/>
          <w:szCs w:val="20"/>
        </w:rPr>
      </w:pPr>
      <w:r>
        <w:rPr>
          <w:rFonts w:ascii="Verdana" w:eastAsia="Times New Roman" w:hAnsi="Verdana" w:cs="Times New Roman"/>
          <w:sz w:val="20"/>
          <w:szCs w:val="20"/>
          <w:lang w:eastAsia="bg-BG"/>
        </w:rPr>
        <w:t>На основание чл. 21, ал. 1, т. 9 и чл. 27 от ЗМСМА, във връзка с чл. 137, ал. 1, т. 5 от Търговския закон и съответните разпоредби на Наредбата за условията и реда за упражняване на правата на собственост на Община Пирдоп в търговски дружества с общинско участие в капитала, за участието на общината в граждански дружества и за сключване на договори за съвместна дейност,</w:t>
      </w:r>
      <w:r>
        <w:rPr>
          <w:rFonts w:ascii="Verdana" w:hAnsi="Verdana"/>
          <w:sz w:val="20"/>
          <w:szCs w:val="20"/>
        </w:rPr>
        <w:t xml:space="preserve"> Постоянната комисия предлага на </w:t>
      </w:r>
      <w:r>
        <w:rPr>
          <w:rFonts w:ascii="Verdana" w:hAnsi="Verdana" w:cs="Tahoma"/>
          <w:sz w:val="20"/>
          <w:szCs w:val="20"/>
        </w:rPr>
        <w:t>Общински съвет – Пирдоп да подкрепи следния проект за</w:t>
      </w:r>
    </w:p>
    <w:p w14:paraId="07641C45" w14:textId="77777777" w:rsidR="00A3766F" w:rsidRDefault="00486B74">
      <w:pPr>
        <w:spacing w:before="152" w:line="360" w:lineRule="auto"/>
        <w:jc w:val="center"/>
        <w:rPr>
          <w:rFonts w:ascii="Verdana" w:hAnsi="Verdana"/>
          <w:b/>
          <w:sz w:val="20"/>
          <w:szCs w:val="20"/>
        </w:rPr>
      </w:pPr>
      <w:r>
        <w:rPr>
          <w:rFonts w:ascii="Verdana" w:hAnsi="Verdana"/>
          <w:b/>
          <w:sz w:val="20"/>
          <w:szCs w:val="20"/>
        </w:rPr>
        <w:t>РЕШЕНИЕ:</w:t>
      </w:r>
    </w:p>
    <w:p w14:paraId="269D3220" w14:textId="77777777" w:rsidR="00A3766F" w:rsidRDefault="00486B74">
      <w:pPr>
        <w:spacing w:before="152" w:after="152" w:line="360" w:lineRule="auto"/>
        <w:ind w:firstLine="708"/>
        <w:jc w:val="both"/>
        <w:rPr>
          <w:rFonts w:ascii="Verdana" w:eastAsia="Times New Roman" w:hAnsi="Verdana" w:cs="Times New Roman"/>
          <w:sz w:val="20"/>
          <w:szCs w:val="20"/>
          <w:lang w:eastAsia="bg-BG"/>
        </w:rPr>
      </w:pPr>
      <w:r>
        <w:rPr>
          <w:rFonts w:ascii="Verdana" w:eastAsia="Times New Roman" w:hAnsi="Verdana" w:cs="Times New Roman"/>
          <w:sz w:val="20"/>
          <w:szCs w:val="20"/>
          <w:lang w:eastAsia="bg-BG"/>
        </w:rPr>
        <w:t>Общински съвет – Пирдоп възлага на кмета на Община Пирдоп да предприеме необходимите действия по подготовка и организиране на процедура за провеждане на конкурс за избор на управител на „Медицински център I – Пирдоп“ ЕООД, включително да подготви проектите на необходимите документи, условията за участие, изискванията към кандидатите и останалите параметри на конкурсната процедура, които да бъдат представени за разглеждане и одобрение от Общински съвет – Пирдоп.</w:t>
      </w:r>
    </w:p>
    <w:p w14:paraId="7798ABCC" w14:textId="77777777" w:rsidR="00A3766F" w:rsidRDefault="00A3766F">
      <w:pPr>
        <w:pStyle w:val="NoSpacing"/>
        <w:spacing w:line="360" w:lineRule="auto"/>
        <w:ind w:right="-1"/>
        <w:jc w:val="both"/>
        <w:rPr>
          <w:rFonts w:ascii="Verdana" w:hAnsi="Verdana"/>
          <w:b/>
          <w:sz w:val="20"/>
          <w:szCs w:val="20"/>
        </w:rPr>
      </w:pPr>
    </w:p>
    <w:p w14:paraId="37039776" w14:textId="77777777" w:rsidR="00A3766F" w:rsidRDefault="00486B74">
      <w:pPr>
        <w:spacing w:line="360" w:lineRule="auto"/>
        <w:ind w:right="-108"/>
        <w:jc w:val="both"/>
        <w:rPr>
          <w:rFonts w:ascii="Verdana" w:hAnsi="Verdana" w:cs="TimesNewRoman"/>
          <w:sz w:val="20"/>
          <w:szCs w:val="20"/>
        </w:rPr>
      </w:pPr>
      <w:r>
        <w:rPr>
          <w:rFonts w:ascii="Verdana" w:eastAsia="Times New Roman" w:hAnsi="Verdana" w:cs="Times New Roman"/>
          <w:sz w:val="20"/>
          <w:szCs w:val="20"/>
          <w:lang w:eastAsia="bg-BG"/>
        </w:rPr>
        <w:lastRenderedPageBreak/>
        <w:t xml:space="preserve">Поради изчерпване на дневния ред на заседанието на Постоянната комисия по </w:t>
      </w:r>
      <w:r>
        <w:rPr>
          <w:rFonts w:ascii="Verdana" w:eastAsia="Arial Unicode MS" w:hAnsi="Verdana"/>
          <w:bCs/>
          <w:sz w:val="20"/>
          <w:szCs w:val="20"/>
          <w:lang w:eastAsia="bg-BG"/>
        </w:rPr>
        <w:t>здравеопазване, социална политика, образование, вероизповедания, обществен ред, култура, младежта, спорт и туризъм</w:t>
      </w:r>
      <w:r>
        <w:rPr>
          <w:rFonts w:ascii="Verdana" w:hAnsi="Verdana"/>
          <w:sz w:val="20"/>
          <w:szCs w:val="20"/>
        </w:rPr>
        <w:t xml:space="preserve"> към общински съвет - Пирдоп</w:t>
      </w:r>
      <w:r>
        <w:rPr>
          <w:rFonts w:ascii="Verdana" w:hAnsi="Verdana"/>
          <w:sz w:val="20"/>
          <w:szCs w:val="20"/>
          <w:lang w:val="ru-RU"/>
        </w:rPr>
        <w:t xml:space="preserve"> </w:t>
      </w:r>
      <w:r>
        <w:rPr>
          <w:rFonts w:ascii="Verdana" w:eastAsia="Times New Roman" w:hAnsi="Verdana" w:cs="Times New Roman"/>
          <w:sz w:val="20"/>
          <w:szCs w:val="20"/>
          <w:lang w:eastAsia="bg-BG"/>
        </w:rPr>
        <w:t>беше закрито.</w:t>
      </w:r>
    </w:p>
    <w:p w14:paraId="1FD66881" w14:textId="77777777" w:rsidR="00A3766F" w:rsidRDefault="00486B74">
      <w:pPr>
        <w:spacing w:line="360" w:lineRule="auto"/>
        <w:jc w:val="both"/>
        <w:rPr>
          <w:rFonts w:ascii="Verdana" w:hAnsi="Verdana"/>
          <w:sz w:val="20"/>
          <w:szCs w:val="20"/>
        </w:rPr>
      </w:pPr>
      <w:r>
        <w:rPr>
          <w:rFonts w:ascii="Verdana" w:hAnsi="Verdana"/>
          <w:sz w:val="20"/>
          <w:szCs w:val="20"/>
        </w:rPr>
        <w:t>Пълен запис от заседанието е наличен на сайта на Община Пирдоп.</w:t>
      </w:r>
    </w:p>
    <w:p w14:paraId="7F73E025" w14:textId="77777777" w:rsidR="00A3766F" w:rsidRDefault="00A3766F">
      <w:pPr>
        <w:spacing w:after="0" w:line="360" w:lineRule="auto"/>
        <w:rPr>
          <w:rFonts w:ascii="Verdana" w:hAnsi="Verdana"/>
          <w:b/>
          <w:sz w:val="20"/>
          <w:szCs w:val="20"/>
        </w:rPr>
      </w:pPr>
    </w:p>
    <w:p w14:paraId="1B6AEFFE" w14:textId="77777777" w:rsidR="00A3766F" w:rsidRDefault="00486B74">
      <w:pPr>
        <w:spacing w:after="0" w:line="360" w:lineRule="auto"/>
        <w:rPr>
          <w:rFonts w:ascii="Verdana" w:hAnsi="Verdana"/>
          <w:b/>
          <w:sz w:val="20"/>
          <w:szCs w:val="20"/>
        </w:rPr>
      </w:pPr>
      <w:r>
        <w:rPr>
          <w:rFonts w:ascii="Verdana" w:hAnsi="Verdana"/>
          <w:b/>
          <w:sz w:val="20"/>
          <w:szCs w:val="20"/>
        </w:rPr>
        <w:t>ПРЕДСЕДАТЕЛ НА ПК ЗСПОВОРКМСТ:</w:t>
      </w:r>
    </w:p>
    <w:p w14:paraId="7085A32F" w14:textId="77777777" w:rsidR="00A3766F" w:rsidRDefault="00486B74">
      <w:pPr>
        <w:spacing w:after="0" w:line="360" w:lineRule="auto"/>
        <w:rPr>
          <w:rFonts w:ascii="Verdana" w:hAnsi="Verdana"/>
          <w:b/>
          <w:sz w:val="20"/>
          <w:szCs w:val="20"/>
        </w:rPr>
      </w:pPr>
      <w:r>
        <w:rPr>
          <w:rFonts w:ascii="Verdana" w:hAnsi="Verdana"/>
          <w:b/>
          <w:sz w:val="20"/>
          <w:szCs w:val="20"/>
        </w:rPr>
        <w:tab/>
      </w:r>
      <w:r>
        <w:rPr>
          <w:rFonts w:ascii="Verdana" w:hAnsi="Verdana"/>
          <w:b/>
          <w:sz w:val="20"/>
          <w:szCs w:val="20"/>
        </w:rPr>
        <w:tab/>
      </w:r>
      <w:r>
        <w:rPr>
          <w:rFonts w:ascii="Verdana" w:hAnsi="Verdana"/>
          <w:b/>
          <w:sz w:val="20"/>
          <w:szCs w:val="20"/>
        </w:rPr>
        <w:tab/>
      </w:r>
      <w:r>
        <w:rPr>
          <w:rFonts w:ascii="Verdana" w:hAnsi="Verdana"/>
          <w:b/>
          <w:sz w:val="20"/>
          <w:szCs w:val="20"/>
        </w:rPr>
        <w:tab/>
        <w:t xml:space="preserve">                     ТОДОР ИВАНОВ</w:t>
      </w:r>
    </w:p>
    <w:p w14:paraId="51D23FF4" w14:textId="77777777" w:rsidR="00A3766F" w:rsidRDefault="00A3766F">
      <w:pPr>
        <w:spacing w:after="0" w:line="360" w:lineRule="auto"/>
        <w:rPr>
          <w:rFonts w:ascii="Verdana" w:hAnsi="Verdana"/>
          <w:b/>
          <w:sz w:val="20"/>
          <w:szCs w:val="20"/>
        </w:rPr>
      </w:pPr>
    </w:p>
    <w:p w14:paraId="09EC537A" w14:textId="77777777" w:rsidR="00A3766F" w:rsidRDefault="00486B74">
      <w:pPr>
        <w:spacing w:after="0" w:line="360" w:lineRule="auto"/>
        <w:jc w:val="both"/>
        <w:rPr>
          <w:rFonts w:ascii="Verdana" w:eastAsia="Times New Roman" w:hAnsi="Verdana" w:cs="Verdana"/>
          <w:b/>
          <w:sz w:val="20"/>
          <w:szCs w:val="20"/>
          <w:lang w:eastAsia="bg-BG"/>
        </w:rPr>
      </w:pPr>
      <w:r>
        <w:rPr>
          <w:rFonts w:ascii="Verdana" w:eastAsia="Times New Roman" w:hAnsi="Verdana" w:cs="Verdana"/>
          <w:b/>
          <w:sz w:val="20"/>
          <w:szCs w:val="20"/>
          <w:lang w:eastAsia="bg-BG"/>
        </w:rPr>
        <w:t xml:space="preserve">ПРОТОКОЛИСТ: </w:t>
      </w:r>
    </w:p>
    <w:p w14:paraId="4A4B2F02" w14:textId="77777777" w:rsidR="00A3766F" w:rsidRDefault="00486B74">
      <w:pPr>
        <w:spacing w:after="0" w:line="360" w:lineRule="auto"/>
        <w:jc w:val="both"/>
        <w:rPr>
          <w:rFonts w:ascii="Verdana" w:eastAsia="Times New Roman" w:hAnsi="Verdana" w:cs="Times New Roman"/>
          <w:sz w:val="20"/>
          <w:szCs w:val="20"/>
          <w:lang w:eastAsia="bg-BG"/>
        </w:rPr>
      </w:pPr>
      <w:r>
        <w:rPr>
          <w:rFonts w:ascii="Verdana" w:eastAsia="Times New Roman" w:hAnsi="Verdana" w:cs="Verdana"/>
          <w:b/>
          <w:sz w:val="20"/>
          <w:szCs w:val="20"/>
          <w:lang w:eastAsia="bg-BG"/>
        </w:rPr>
        <w:t xml:space="preserve">                  МИГЛЕНА КРЪСТЕВА</w:t>
      </w:r>
      <w:r>
        <w:rPr>
          <w:rFonts w:ascii="Verdana" w:eastAsia="Times New Roman" w:hAnsi="Verdana" w:cs="Times New Roman"/>
          <w:b/>
          <w:sz w:val="20"/>
          <w:szCs w:val="20"/>
          <w:lang w:eastAsia="bg-BG"/>
        </w:rPr>
        <w:t xml:space="preserve">                </w:t>
      </w:r>
    </w:p>
    <w:p w14:paraId="415748B4" w14:textId="77777777" w:rsidR="00A3766F" w:rsidRDefault="00A3766F"/>
    <w:sectPr w:rsidR="00A3766F" w:rsidSect="004B0D8B">
      <w:pgSz w:w="11906" w:h="16838"/>
      <w:pgMar w:top="709" w:right="1274" w:bottom="709" w:left="1134" w:header="708" w:footer="4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3F3D31" w14:textId="77777777" w:rsidR="00AD337A" w:rsidRDefault="00AD337A">
      <w:pPr>
        <w:spacing w:line="240" w:lineRule="auto"/>
      </w:pPr>
      <w:r>
        <w:separator/>
      </w:r>
    </w:p>
  </w:endnote>
  <w:endnote w:type="continuationSeparator" w:id="0">
    <w:p w14:paraId="48A9BB1D" w14:textId="77777777" w:rsidR="00AD337A" w:rsidRDefault="00AD337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等线 Light">
    <w:altName w:val="Segoe Print"/>
    <w:charset w:val="00"/>
    <w:family w:val="auto"/>
    <w:pitch w:val="default"/>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pitch w:val="default"/>
    <w:sig w:usb0="00000000" w:usb1="00000000" w:usb2="00000000" w:usb3="00000000" w:csb0="00000001" w:csb1="00000000"/>
  </w:font>
  <w:font w:name="TimesNewRoman">
    <w:altName w:val="Segoe Print"/>
    <w:panose1 w:val="00000000000000000000"/>
    <w:charset w:val="CC"/>
    <w:family w:val="auto"/>
    <w:notTrueType/>
    <w:pitch w:val="default"/>
    <w:sig w:usb0="00000201" w:usb1="00000000" w:usb2="00000000" w:usb3="00000000" w:csb0="00000004"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30BA32" w14:textId="77777777" w:rsidR="00AD337A" w:rsidRDefault="00AD337A">
      <w:pPr>
        <w:spacing w:after="0"/>
      </w:pPr>
      <w:r>
        <w:separator/>
      </w:r>
    </w:p>
  </w:footnote>
  <w:footnote w:type="continuationSeparator" w:id="0">
    <w:p w14:paraId="654C9CA3" w14:textId="77777777" w:rsidR="00AD337A" w:rsidRDefault="00AD337A">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900B7A"/>
    <w:multiLevelType w:val="multilevel"/>
    <w:tmpl w:val="18900B7A"/>
    <w:lvl w:ilvl="0">
      <w:start w:val="3"/>
      <w:numFmt w:val="decimal"/>
      <w:lvlText w:val="%1."/>
      <w:lvlJc w:val="left"/>
      <w:pPr>
        <w:ind w:left="644"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8BF14EF"/>
    <w:multiLevelType w:val="multilevel"/>
    <w:tmpl w:val="18BF14EF"/>
    <w:lvl w:ilvl="0">
      <w:start w:val="1"/>
      <w:numFmt w:val="decimal"/>
      <w:lvlText w:val="%1."/>
      <w:lvlJc w:val="right"/>
      <w:pPr>
        <w:ind w:left="1506" w:hanging="360"/>
      </w:pPr>
      <w:rPr>
        <w:rFonts w:hint="default"/>
        <w:b w:val="0"/>
        <w:color w:val="auto"/>
      </w:rPr>
    </w:lvl>
    <w:lvl w:ilvl="1">
      <w:start w:val="1"/>
      <w:numFmt w:val="lowerLetter"/>
      <w:lvlText w:val="%2."/>
      <w:lvlJc w:val="left"/>
      <w:pPr>
        <w:ind w:left="2226" w:hanging="360"/>
      </w:pPr>
    </w:lvl>
    <w:lvl w:ilvl="2">
      <w:start w:val="1"/>
      <w:numFmt w:val="lowerRoman"/>
      <w:lvlText w:val="%3."/>
      <w:lvlJc w:val="right"/>
      <w:pPr>
        <w:ind w:left="2946" w:hanging="180"/>
      </w:pPr>
    </w:lvl>
    <w:lvl w:ilvl="3">
      <w:start w:val="1"/>
      <w:numFmt w:val="decimal"/>
      <w:lvlText w:val="%4."/>
      <w:lvlJc w:val="left"/>
      <w:pPr>
        <w:ind w:left="3666" w:hanging="360"/>
      </w:pPr>
    </w:lvl>
    <w:lvl w:ilvl="4">
      <w:start w:val="1"/>
      <w:numFmt w:val="lowerLetter"/>
      <w:lvlText w:val="%5."/>
      <w:lvlJc w:val="left"/>
      <w:pPr>
        <w:ind w:left="4386" w:hanging="360"/>
      </w:pPr>
    </w:lvl>
    <w:lvl w:ilvl="5">
      <w:start w:val="1"/>
      <w:numFmt w:val="lowerRoman"/>
      <w:lvlText w:val="%6."/>
      <w:lvlJc w:val="right"/>
      <w:pPr>
        <w:ind w:left="5106" w:hanging="180"/>
      </w:pPr>
    </w:lvl>
    <w:lvl w:ilvl="6">
      <w:start w:val="1"/>
      <w:numFmt w:val="decimal"/>
      <w:lvlText w:val="%7."/>
      <w:lvlJc w:val="left"/>
      <w:pPr>
        <w:ind w:left="5826" w:hanging="360"/>
      </w:pPr>
    </w:lvl>
    <w:lvl w:ilvl="7">
      <w:start w:val="1"/>
      <w:numFmt w:val="lowerLetter"/>
      <w:lvlText w:val="%8."/>
      <w:lvlJc w:val="left"/>
      <w:pPr>
        <w:ind w:left="6546" w:hanging="360"/>
      </w:pPr>
    </w:lvl>
    <w:lvl w:ilvl="8">
      <w:start w:val="1"/>
      <w:numFmt w:val="lowerRoman"/>
      <w:lvlText w:val="%9."/>
      <w:lvlJc w:val="right"/>
      <w:pPr>
        <w:ind w:left="7266" w:hanging="180"/>
      </w:pPr>
    </w:lvl>
  </w:abstractNum>
  <w:abstractNum w:abstractNumId="2" w15:restartNumberingAfterBreak="0">
    <w:nsid w:val="262055A2"/>
    <w:multiLevelType w:val="multilevel"/>
    <w:tmpl w:val="262055A2"/>
    <w:lvl w:ilvl="0">
      <w:start w:val="7"/>
      <w:numFmt w:val="decimal"/>
      <w:lvlText w:val="%1."/>
      <w:lvlJc w:val="left"/>
      <w:pPr>
        <w:ind w:left="644" w:hanging="360"/>
      </w:pPr>
      <w:rPr>
        <w:rFonts w:hint="default"/>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3" w15:restartNumberingAfterBreak="0">
    <w:nsid w:val="64C411B5"/>
    <w:multiLevelType w:val="multilevel"/>
    <w:tmpl w:val="64C411B5"/>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682F1450"/>
    <w:multiLevelType w:val="multilevel"/>
    <w:tmpl w:val="682F1450"/>
    <w:lvl w:ilvl="0">
      <w:start w:val="1"/>
      <w:numFmt w:val="decimal"/>
      <w:lvlText w:val="%1."/>
      <w:lvlJc w:val="left"/>
      <w:pPr>
        <w:tabs>
          <w:tab w:val="left" w:pos="720"/>
        </w:tabs>
        <w:ind w:left="720" w:hanging="360"/>
      </w:pPr>
      <w:rPr>
        <w:rFonts w:hint="default"/>
      </w:rPr>
    </w:lvl>
    <w:lvl w:ilvl="1">
      <w:start w:val="1"/>
      <w:numFmt w:val="decimal"/>
      <w:isLgl/>
      <w:lvlText w:val="%1.%2."/>
      <w:lvlJc w:val="left"/>
      <w:pPr>
        <w:tabs>
          <w:tab w:val="left" w:pos="1260"/>
        </w:tabs>
        <w:ind w:left="1260" w:hanging="540"/>
      </w:pPr>
      <w:rPr>
        <w:rFonts w:hint="default"/>
      </w:rPr>
    </w:lvl>
    <w:lvl w:ilvl="2">
      <w:start w:val="1"/>
      <w:numFmt w:val="decimal"/>
      <w:isLgl/>
      <w:lvlText w:val="%1.%2.%3."/>
      <w:lvlJc w:val="left"/>
      <w:pPr>
        <w:tabs>
          <w:tab w:val="left" w:pos="1800"/>
        </w:tabs>
        <w:ind w:left="1800" w:hanging="720"/>
      </w:pPr>
      <w:rPr>
        <w:rFonts w:hint="default"/>
      </w:rPr>
    </w:lvl>
    <w:lvl w:ilvl="3">
      <w:start w:val="1"/>
      <w:numFmt w:val="decimal"/>
      <w:isLgl/>
      <w:lvlText w:val="%1.%2.%3.%4."/>
      <w:lvlJc w:val="left"/>
      <w:pPr>
        <w:tabs>
          <w:tab w:val="left" w:pos="2160"/>
        </w:tabs>
        <w:ind w:left="2160" w:hanging="720"/>
      </w:pPr>
      <w:rPr>
        <w:rFonts w:hint="default"/>
      </w:rPr>
    </w:lvl>
    <w:lvl w:ilvl="4">
      <w:start w:val="1"/>
      <w:numFmt w:val="decimal"/>
      <w:isLgl/>
      <w:lvlText w:val="%1.%2.%3.%4.%5."/>
      <w:lvlJc w:val="left"/>
      <w:pPr>
        <w:tabs>
          <w:tab w:val="left" w:pos="2880"/>
        </w:tabs>
        <w:ind w:left="2880" w:hanging="1080"/>
      </w:pPr>
      <w:rPr>
        <w:rFonts w:hint="default"/>
      </w:rPr>
    </w:lvl>
    <w:lvl w:ilvl="5">
      <w:start w:val="1"/>
      <w:numFmt w:val="decimal"/>
      <w:isLgl/>
      <w:lvlText w:val="%1.%2.%3.%4.%5.%6."/>
      <w:lvlJc w:val="left"/>
      <w:pPr>
        <w:tabs>
          <w:tab w:val="left" w:pos="3240"/>
        </w:tabs>
        <w:ind w:left="3240" w:hanging="1080"/>
      </w:pPr>
      <w:rPr>
        <w:rFonts w:hint="default"/>
      </w:rPr>
    </w:lvl>
    <w:lvl w:ilvl="6">
      <w:start w:val="1"/>
      <w:numFmt w:val="decimal"/>
      <w:isLgl/>
      <w:lvlText w:val="%1.%2.%3.%4.%5.%6.%7."/>
      <w:lvlJc w:val="left"/>
      <w:pPr>
        <w:tabs>
          <w:tab w:val="left" w:pos="3960"/>
        </w:tabs>
        <w:ind w:left="3960" w:hanging="1440"/>
      </w:pPr>
      <w:rPr>
        <w:rFonts w:hint="default"/>
      </w:rPr>
    </w:lvl>
    <w:lvl w:ilvl="7">
      <w:start w:val="1"/>
      <w:numFmt w:val="decimal"/>
      <w:isLgl/>
      <w:lvlText w:val="%1.%2.%3.%4.%5.%6.%7.%8."/>
      <w:lvlJc w:val="left"/>
      <w:pPr>
        <w:tabs>
          <w:tab w:val="left" w:pos="4320"/>
        </w:tabs>
        <w:ind w:left="4320" w:hanging="1440"/>
      </w:pPr>
      <w:rPr>
        <w:rFonts w:hint="default"/>
      </w:rPr>
    </w:lvl>
    <w:lvl w:ilvl="8">
      <w:start w:val="1"/>
      <w:numFmt w:val="decimal"/>
      <w:isLgl/>
      <w:lvlText w:val="%1.%2.%3.%4.%5.%6.%7.%8.%9."/>
      <w:lvlJc w:val="left"/>
      <w:pPr>
        <w:tabs>
          <w:tab w:val="left" w:pos="5040"/>
        </w:tabs>
        <w:ind w:left="5040" w:hanging="1800"/>
      </w:pPr>
      <w:rPr>
        <w:rFonts w:hint="default"/>
      </w:rPr>
    </w:lvl>
  </w:abstractNum>
  <w:num w:numId="1">
    <w:abstractNumId w:val="1"/>
  </w:num>
  <w:num w:numId="2">
    <w:abstractNumId w:val="4"/>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08"/>
  <w:hyphenationZone w:val="425"/>
  <w:characterSpacingControl w:val="doNotCompress"/>
  <w:hdrShapeDefaults>
    <o:shapedefaults v:ext="edit" spidmax="2049"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1CA0"/>
    <w:rsid w:val="00017A77"/>
    <w:rsid w:val="00020BDC"/>
    <w:rsid w:val="00026211"/>
    <w:rsid w:val="00070F6B"/>
    <w:rsid w:val="000B3C9E"/>
    <w:rsid w:val="001466BA"/>
    <w:rsid w:val="001641FA"/>
    <w:rsid w:val="001A1602"/>
    <w:rsid w:val="0022636F"/>
    <w:rsid w:val="002563E4"/>
    <w:rsid w:val="00283166"/>
    <w:rsid w:val="002901A6"/>
    <w:rsid w:val="002904BF"/>
    <w:rsid w:val="002C2A1D"/>
    <w:rsid w:val="002D0273"/>
    <w:rsid w:val="00322A04"/>
    <w:rsid w:val="004508E2"/>
    <w:rsid w:val="00457C06"/>
    <w:rsid w:val="00486B74"/>
    <w:rsid w:val="004B0D8B"/>
    <w:rsid w:val="004B5E34"/>
    <w:rsid w:val="004E5E72"/>
    <w:rsid w:val="004F4A6E"/>
    <w:rsid w:val="00530604"/>
    <w:rsid w:val="005657DA"/>
    <w:rsid w:val="005674CD"/>
    <w:rsid w:val="005726A3"/>
    <w:rsid w:val="00600334"/>
    <w:rsid w:val="006831C6"/>
    <w:rsid w:val="0069620A"/>
    <w:rsid w:val="006B281A"/>
    <w:rsid w:val="006B5D74"/>
    <w:rsid w:val="006E2DDE"/>
    <w:rsid w:val="00732EED"/>
    <w:rsid w:val="007358D4"/>
    <w:rsid w:val="00736E0B"/>
    <w:rsid w:val="00751184"/>
    <w:rsid w:val="007745E5"/>
    <w:rsid w:val="007B6C6D"/>
    <w:rsid w:val="007C273D"/>
    <w:rsid w:val="00810DB9"/>
    <w:rsid w:val="00841176"/>
    <w:rsid w:val="00852DCF"/>
    <w:rsid w:val="00885166"/>
    <w:rsid w:val="008857FA"/>
    <w:rsid w:val="00895194"/>
    <w:rsid w:val="008C1363"/>
    <w:rsid w:val="008E182C"/>
    <w:rsid w:val="008F5CB9"/>
    <w:rsid w:val="008F649E"/>
    <w:rsid w:val="00905237"/>
    <w:rsid w:val="00922FF8"/>
    <w:rsid w:val="009B6552"/>
    <w:rsid w:val="009C771C"/>
    <w:rsid w:val="00A07ED1"/>
    <w:rsid w:val="00A15DBF"/>
    <w:rsid w:val="00A236EB"/>
    <w:rsid w:val="00A3766F"/>
    <w:rsid w:val="00A77C4E"/>
    <w:rsid w:val="00AD0E4D"/>
    <w:rsid w:val="00AD2E61"/>
    <w:rsid w:val="00AD337A"/>
    <w:rsid w:val="00B36997"/>
    <w:rsid w:val="00B41CA0"/>
    <w:rsid w:val="00B91D9E"/>
    <w:rsid w:val="00BF75E6"/>
    <w:rsid w:val="00CA1F1E"/>
    <w:rsid w:val="00CB469A"/>
    <w:rsid w:val="00D01BBC"/>
    <w:rsid w:val="00D54E68"/>
    <w:rsid w:val="00D62D06"/>
    <w:rsid w:val="00D9259A"/>
    <w:rsid w:val="00DC68EB"/>
    <w:rsid w:val="00DD6679"/>
    <w:rsid w:val="00DE56C2"/>
    <w:rsid w:val="00E74411"/>
    <w:rsid w:val="00E92C10"/>
    <w:rsid w:val="00EC54E3"/>
    <w:rsid w:val="00EE54BE"/>
    <w:rsid w:val="00F416C7"/>
    <w:rsid w:val="00F422FB"/>
    <w:rsid w:val="00F468BA"/>
    <w:rsid w:val="00F569EB"/>
    <w:rsid w:val="00F96B39"/>
    <w:rsid w:val="00FB627A"/>
    <w:rsid w:val="00FF5393"/>
    <w:rsid w:val="26E563DD"/>
    <w:rsid w:val="2CAD4463"/>
    <w:rsid w:val="343735E2"/>
    <w:rsid w:val="408F1A37"/>
    <w:rsid w:val="53D16B4B"/>
    <w:rsid w:val="59367AEA"/>
    <w:rsid w:val="5CD57859"/>
    <w:rsid w:val="69D62B39"/>
    <w:rsid w:val="717F1642"/>
    <w:rsid w:val="718A5D8C"/>
    <w:rsid w:val="73B57567"/>
    <w:rsid w:val="7E4A7008"/>
  </w:rsids>
  <m:mathPr>
    <m:mathFont m:val="Cambria Math"/>
    <m:brkBin m:val="before"/>
    <m:brkBinSub m:val="--"/>
    <m:smallFrac m:val="0"/>
    <m:dispDef/>
    <m:lMargin m:val="0"/>
    <m:rMargin m:val="0"/>
    <m:defJc m:val="centerGroup"/>
    <m:wrapIndent m:val="1440"/>
    <m:intLim m:val="subSup"/>
    <m:naryLim m:val="undOvr"/>
  </m:mathPr>
  <w:themeFontLang w:val="bg-BG"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743F3183"/>
  <w15:docId w15:val="{0AC0D1AF-442C-42A8-B120-0258CAE0F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bg-BG" w:eastAsia="bg-BG"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lang w:eastAsia="en-US"/>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2E74B5" w:themeColor="accent1" w:themeShade="BF"/>
      <w:kern w:val="2"/>
      <w14:ligatures w14:val="standardContextual"/>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2E74B5" w:themeColor="accent1" w:themeShade="BF"/>
      <w:kern w:val="2"/>
      <w14:ligatures w14:val="standardContextual"/>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62626" w:themeColor="text1" w:themeTint="D9"/>
      <w:kern w:val="2"/>
      <w14:ligatures w14:val="standardContextual"/>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62626" w:themeColor="text1" w:themeTint="D9"/>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paragraph" w:styleId="Footer">
    <w:name w:val="footer"/>
    <w:basedOn w:val="Normal"/>
    <w:link w:val="FooterChar"/>
    <w:uiPriority w:val="99"/>
    <w:unhideWhenUsed/>
    <w:qFormat/>
    <w:pPr>
      <w:tabs>
        <w:tab w:val="center" w:pos="4513"/>
        <w:tab w:val="right" w:pos="9026"/>
      </w:tabs>
      <w:spacing w:after="0" w:line="240" w:lineRule="auto"/>
    </w:pPr>
    <w:rPr>
      <w:rFonts w:ascii="Times New Roman" w:eastAsia="Times New Roman" w:hAnsi="Times New Roman" w:cs="Times New Roman"/>
      <w:sz w:val="24"/>
      <w:szCs w:val="24"/>
      <w:lang w:eastAsia="bg-BG"/>
    </w:rPr>
  </w:style>
  <w:style w:type="paragraph" w:styleId="Header">
    <w:name w:val="header"/>
    <w:basedOn w:val="Normal"/>
    <w:link w:val="HeaderChar"/>
    <w:uiPriority w:val="99"/>
    <w:unhideWhenUsed/>
    <w:qFormat/>
    <w:pPr>
      <w:tabs>
        <w:tab w:val="center" w:pos="4536"/>
        <w:tab w:val="right" w:pos="9072"/>
      </w:tabs>
      <w:spacing w:after="0" w:line="240" w:lineRule="auto"/>
    </w:pPr>
    <w:rPr>
      <w:rFonts w:ascii="Times New Roman" w:eastAsia="Times New Roman" w:hAnsi="Times New Roman" w:cs="Times New Roman"/>
      <w:sz w:val="24"/>
      <w:szCs w:val="24"/>
      <w:lang w:eastAsia="bg-BG"/>
    </w:rPr>
  </w:style>
  <w:style w:type="character" w:styleId="Hyperlink">
    <w:name w:val="Hyperlink"/>
    <w:basedOn w:val="DefaultParagraphFont"/>
    <w:uiPriority w:val="99"/>
    <w:unhideWhenUsed/>
    <w:qFormat/>
    <w:rPr>
      <w:color w:val="0563C1" w:themeColor="hyperlink"/>
      <w:u w:val="single"/>
    </w:rPr>
  </w:style>
  <w:style w:type="paragraph" w:styleId="Subtitle">
    <w:name w:val="Subtitle"/>
    <w:basedOn w:val="Normal"/>
    <w:next w:val="Normal"/>
    <w:link w:val="SubtitleChar"/>
    <w:uiPriority w:val="11"/>
    <w:qFormat/>
    <w:rPr>
      <w:rFonts w:eastAsiaTheme="majorEastAsia" w:cstheme="majorBidi"/>
      <w:color w:val="595959" w:themeColor="text1" w:themeTint="A6"/>
      <w:spacing w:val="15"/>
      <w:kern w:val="2"/>
      <w:sz w:val="28"/>
      <w:szCs w:val="28"/>
      <w14:ligatures w14:val="standardContextual"/>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uiPriority w:val="10"/>
    <w:qFormat/>
    <w:pPr>
      <w:spacing w:after="0" w:line="240" w:lineRule="auto"/>
      <w:jc w:val="center"/>
    </w:pPr>
    <w:rPr>
      <w:rFonts w:ascii="Tahoma" w:eastAsia="Times New Roman" w:hAnsi="Tahoma" w:cs="Tahoma"/>
      <w:b/>
      <w:bCs/>
      <w:sz w:val="28"/>
      <w:szCs w:val="28"/>
    </w:rPr>
  </w:style>
  <w:style w:type="paragraph" w:styleId="ListParagraph">
    <w:name w:val="List Paragraph"/>
    <w:basedOn w:val="Normal"/>
    <w:link w:val="ListParagraphChar"/>
    <w:uiPriority w:val="34"/>
    <w:qFormat/>
    <w:pPr>
      <w:spacing w:after="200" w:line="276" w:lineRule="auto"/>
      <w:ind w:left="720"/>
      <w:contextualSpacing/>
    </w:pPr>
  </w:style>
  <w:style w:type="paragraph" w:customStyle="1" w:styleId="Default">
    <w:name w:val="Default"/>
    <w:qFormat/>
    <w:pPr>
      <w:autoSpaceDE w:val="0"/>
      <w:autoSpaceDN w:val="0"/>
      <w:adjustRightInd w:val="0"/>
    </w:pPr>
    <w:rPr>
      <w:rFonts w:ascii="Verdana" w:eastAsia="Calibri" w:hAnsi="Verdana" w:cs="Verdana"/>
      <w:color w:val="000000"/>
      <w:sz w:val="24"/>
      <w:szCs w:val="24"/>
    </w:rPr>
  </w:style>
  <w:style w:type="character" w:customStyle="1" w:styleId="ListParagraphChar">
    <w:name w:val="List Paragraph Char"/>
    <w:link w:val="ListParagraph"/>
    <w:uiPriority w:val="34"/>
    <w:qFormat/>
    <w:locked/>
  </w:style>
  <w:style w:type="paragraph" w:styleId="NoSpacing">
    <w:name w:val="No Spacing"/>
    <w:link w:val="NoSpacingChar"/>
    <w:uiPriority w:val="1"/>
    <w:qFormat/>
    <w:rPr>
      <w:sz w:val="22"/>
      <w:szCs w:val="22"/>
      <w:lang w:eastAsia="en-US"/>
    </w:rPr>
  </w:style>
  <w:style w:type="character" w:customStyle="1" w:styleId="NoSpacingChar">
    <w:name w:val="No Spacing Char"/>
    <w:link w:val="NoSpacing"/>
    <w:uiPriority w:val="1"/>
    <w:qFormat/>
    <w:locked/>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2E74B5" w:themeColor="accent1" w:themeShade="BF"/>
      <w:kern w:val="2"/>
      <w:sz w:val="40"/>
      <w:szCs w:val="40"/>
      <w14:ligatures w14:val="standardContextual"/>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2E74B5" w:themeColor="accent1" w:themeShade="BF"/>
      <w:kern w:val="2"/>
      <w:sz w:val="32"/>
      <w:szCs w:val="32"/>
      <w14:ligatures w14:val="standardContextual"/>
    </w:rPr>
  </w:style>
  <w:style w:type="character" w:customStyle="1" w:styleId="Heading3Char">
    <w:name w:val="Heading 3 Char"/>
    <w:basedOn w:val="DefaultParagraphFont"/>
    <w:link w:val="Heading3"/>
    <w:uiPriority w:val="9"/>
    <w:semiHidden/>
    <w:qFormat/>
    <w:rPr>
      <w:rFonts w:eastAsiaTheme="majorEastAsia" w:cstheme="majorBidi"/>
      <w:color w:val="2E74B5"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qFormat/>
    <w:rPr>
      <w:rFonts w:eastAsiaTheme="majorEastAsia" w:cstheme="majorBidi"/>
      <w:i/>
      <w:iCs/>
      <w:color w:val="2E74B5" w:themeColor="accent1" w:themeShade="BF"/>
      <w:kern w:val="2"/>
      <w14:ligatures w14:val="standardContextual"/>
    </w:rPr>
  </w:style>
  <w:style w:type="character" w:customStyle="1" w:styleId="Heading5Char">
    <w:name w:val="Heading 5 Char"/>
    <w:basedOn w:val="DefaultParagraphFont"/>
    <w:link w:val="Heading5"/>
    <w:uiPriority w:val="9"/>
    <w:semiHidden/>
    <w:qFormat/>
    <w:rPr>
      <w:rFonts w:eastAsiaTheme="majorEastAsia" w:cstheme="majorBidi"/>
      <w:color w:val="2E74B5" w:themeColor="accent1" w:themeShade="BF"/>
      <w:kern w:val="2"/>
      <w14:ligatures w14:val="standardContextual"/>
    </w:rPr>
  </w:style>
  <w:style w:type="character" w:customStyle="1" w:styleId="Heading6Char">
    <w:name w:val="Heading 6 Char"/>
    <w:basedOn w:val="DefaultParagraphFont"/>
    <w:link w:val="Heading6"/>
    <w:uiPriority w:val="9"/>
    <w:semiHidden/>
    <w:qFormat/>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qFormat/>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qFormat/>
    <w:rPr>
      <w:rFonts w:eastAsiaTheme="majorEastAsia" w:cstheme="majorBidi"/>
      <w:i/>
      <w:iCs/>
      <w:color w:val="262626" w:themeColor="text1" w:themeTint="D9"/>
      <w:kern w:val="2"/>
      <w14:ligatures w14:val="standardContextual"/>
    </w:rPr>
  </w:style>
  <w:style w:type="character" w:customStyle="1" w:styleId="Heading9Char">
    <w:name w:val="Heading 9 Char"/>
    <w:basedOn w:val="DefaultParagraphFont"/>
    <w:link w:val="Heading9"/>
    <w:uiPriority w:val="9"/>
    <w:semiHidden/>
    <w:qFormat/>
    <w:rPr>
      <w:rFonts w:eastAsiaTheme="majorEastAsia" w:cstheme="majorBidi"/>
      <w:color w:val="262626" w:themeColor="text1" w:themeTint="D9"/>
      <w:kern w:val="2"/>
      <w14:ligatures w14:val="standardContextual"/>
    </w:rPr>
  </w:style>
  <w:style w:type="paragraph" w:customStyle="1" w:styleId="Style1">
    <w:name w:val="Style1"/>
    <w:basedOn w:val="Normal"/>
    <w:qFormat/>
    <w:pPr>
      <w:widowControl w:val="0"/>
      <w:autoSpaceDE w:val="0"/>
      <w:autoSpaceDN w:val="0"/>
      <w:adjustRightInd w:val="0"/>
      <w:spacing w:after="0" w:line="240" w:lineRule="auto"/>
    </w:pPr>
    <w:rPr>
      <w:rFonts w:ascii="Times New Roman" w:eastAsia="Times New Roman" w:hAnsi="Times New Roman" w:cs="Times New Roman"/>
      <w:sz w:val="24"/>
      <w:szCs w:val="24"/>
      <w:lang w:eastAsia="bg-BG"/>
    </w:rPr>
  </w:style>
  <w:style w:type="paragraph" w:customStyle="1" w:styleId="Style4">
    <w:name w:val="Style4"/>
    <w:basedOn w:val="Normal"/>
    <w:qFormat/>
    <w:pPr>
      <w:widowControl w:val="0"/>
      <w:autoSpaceDE w:val="0"/>
      <w:autoSpaceDN w:val="0"/>
      <w:adjustRightInd w:val="0"/>
      <w:spacing w:after="0" w:line="266" w:lineRule="exact"/>
      <w:ind w:firstLine="814"/>
    </w:pPr>
    <w:rPr>
      <w:rFonts w:ascii="Times New Roman" w:eastAsia="Times New Roman" w:hAnsi="Times New Roman" w:cs="Times New Roman"/>
      <w:sz w:val="24"/>
      <w:szCs w:val="24"/>
      <w:lang w:eastAsia="bg-BG"/>
    </w:rPr>
  </w:style>
  <w:style w:type="paragraph" w:customStyle="1" w:styleId="Style9">
    <w:name w:val="Style9"/>
    <w:basedOn w:val="Normal"/>
    <w:qFormat/>
    <w:pPr>
      <w:widowControl w:val="0"/>
      <w:autoSpaceDE w:val="0"/>
      <w:autoSpaceDN w:val="0"/>
      <w:adjustRightInd w:val="0"/>
      <w:spacing w:after="0" w:line="240" w:lineRule="auto"/>
    </w:pPr>
    <w:rPr>
      <w:rFonts w:ascii="Times New Roman" w:eastAsia="Times New Roman" w:hAnsi="Times New Roman" w:cs="Times New Roman"/>
      <w:sz w:val="24"/>
      <w:szCs w:val="24"/>
      <w:lang w:eastAsia="bg-BG"/>
    </w:rPr>
  </w:style>
  <w:style w:type="paragraph" w:customStyle="1" w:styleId="Style10">
    <w:name w:val="Style10"/>
    <w:basedOn w:val="Normal"/>
    <w:qFormat/>
    <w:pPr>
      <w:widowControl w:val="0"/>
      <w:autoSpaceDE w:val="0"/>
      <w:autoSpaceDN w:val="0"/>
      <w:adjustRightInd w:val="0"/>
      <w:spacing w:after="0" w:line="240" w:lineRule="auto"/>
    </w:pPr>
    <w:rPr>
      <w:rFonts w:ascii="Times New Roman" w:eastAsia="Times New Roman" w:hAnsi="Times New Roman" w:cs="Times New Roman"/>
      <w:sz w:val="24"/>
      <w:szCs w:val="24"/>
      <w:lang w:eastAsia="bg-BG"/>
    </w:rPr>
  </w:style>
  <w:style w:type="character" w:customStyle="1" w:styleId="FontStyle14">
    <w:name w:val="Font Style14"/>
    <w:qFormat/>
    <w:rPr>
      <w:rFonts w:ascii="Times New Roman" w:hAnsi="Times New Roman" w:cs="Times New Roman" w:hint="default"/>
      <w:b/>
      <w:bCs/>
      <w:sz w:val="22"/>
      <w:szCs w:val="22"/>
    </w:rPr>
  </w:style>
  <w:style w:type="character" w:customStyle="1" w:styleId="FontStyle15">
    <w:name w:val="Font Style15"/>
    <w:qFormat/>
    <w:rPr>
      <w:rFonts w:ascii="Times New Roman" w:hAnsi="Times New Roman" w:cs="Times New Roman" w:hint="default"/>
      <w:sz w:val="20"/>
      <w:szCs w:val="20"/>
    </w:rPr>
  </w:style>
  <w:style w:type="character" w:customStyle="1" w:styleId="HeaderChar">
    <w:name w:val="Header Char"/>
    <w:basedOn w:val="DefaultParagraphFont"/>
    <w:link w:val="Header"/>
    <w:uiPriority w:val="99"/>
    <w:qFormat/>
    <w:rPr>
      <w:rFonts w:ascii="Times New Roman" w:eastAsia="Times New Roman" w:hAnsi="Times New Roman" w:cs="Times New Roman"/>
      <w:sz w:val="24"/>
      <w:szCs w:val="24"/>
      <w:lang w:eastAsia="bg-BG"/>
    </w:rPr>
  </w:style>
  <w:style w:type="character" w:customStyle="1" w:styleId="FooterChar">
    <w:name w:val="Footer Char"/>
    <w:basedOn w:val="DefaultParagraphFont"/>
    <w:link w:val="Footer"/>
    <w:uiPriority w:val="99"/>
    <w:qFormat/>
    <w:rPr>
      <w:rFonts w:ascii="Times New Roman" w:eastAsia="Times New Roman" w:hAnsi="Times New Roman" w:cs="Times New Roman"/>
      <w:sz w:val="24"/>
      <w:szCs w:val="24"/>
      <w:lang w:eastAsia="bg-BG"/>
    </w:rPr>
  </w:style>
  <w:style w:type="character" w:customStyle="1" w:styleId="TitleChar">
    <w:name w:val="Title Char"/>
    <w:basedOn w:val="DefaultParagraphFont"/>
    <w:link w:val="Title"/>
    <w:uiPriority w:val="10"/>
    <w:qFormat/>
    <w:rPr>
      <w:rFonts w:ascii="Tahoma" w:eastAsia="Times New Roman" w:hAnsi="Tahoma" w:cs="Tahoma"/>
      <w:b/>
      <w:bCs/>
      <w:sz w:val="28"/>
      <w:szCs w:val="28"/>
    </w:rPr>
  </w:style>
  <w:style w:type="character" w:customStyle="1" w:styleId="SubtitleChar">
    <w:name w:val="Subtitle Char"/>
    <w:basedOn w:val="DefaultParagraphFont"/>
    <w:link w:val="Subtitle"/>
    <w:uiPriority w:val="11"/>
    <w:qFormat/>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qFormat/>
    <w:rPr>
      <w:i/>
      <w:iCs/>
      <w:color w:val="404040" w:themeColor="text1" w:themeTint="BF"/>
      <w:kern w:val="2"/>
      <w14:ligatures w14:val="standardContextual"/>
    </w:rPr>
  </w:style>
  <w:style w:type="character" w:customStyle="1" w:styleId="IntenseEmphasis1">
    <w:name w:val="Intense Emphasis1"/>
    <w:basedOn w:val="DefaultParagraphFont"/>
    <w:uiPriority w:val="21"/>
    <w:qFormat/>
    <w:rPr>
      <w:i/>
      <w:iCs/>
      <w:color w:val="2E74B5" w:themeColor="accent1" w:themeShade="BF"/>
    </w:rPr>
  </w:style>
  <w:style w:type="paragraph" w:styleId="IntenseQuote">
    <w:name w:val="Intense Quote"/>
    <w:basedOn w:val="Normal"/>
    <w:next w:val="Normal"/>
    <w:link w:val="IntenseQuoteChar"/>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kern w:val="2"/>
      <w14:ligatures w14:val="standardContextual"/>
    </w:rPr>
  </w:style>
  <w:style w:type="character" w:customStyle="1" w:styleId="IntenseQuoteChar">
    <w:name w:val="Intense Quote Char"/>
    <w:basedOn w:val="DefaultParagraphFont"/>
    <w:link w:val="IntenseQuote"/>
    <w:uiPriority w:val="30"/>
    <w:qFormat/>
    <w:rPr>
      <w:i/>
      <w:iCs/>
      <w:color w:val="2E74B5" w:themeColor="accent1" w:themeShade="BF"/>
      <w:kern w:val="2"/>
      <w14:ligatures w14:val="standardContextual"/>
    </w:rPr>
  </w:style>
  <w:style w:type="character" w:customStyle="1" w:styleId="IntenseReference1">
    <w:name w:val="Intense Reference1"/>
    <w:basedOn w:val="DefaultParagraphFont"/>
    <w:uiPriority w:val="32"/>
    <w:qFormat/>
    <w:rPr>
      <w:b/>
      <w:bCs/>
      <w:smallCaps/>
      <w:color w:val="2E74B5" w:themeColor="accent1" w:themeShade="BF"/>
      <w:spacing w:val="5"/>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paragraph" w:customStyle="1" w:styleId="CharChar">
    <w:name w:val="Char Char"/>
    <w:basedOn w:val="Normal"/>
    <w:qFormat/>
    <w:pPr>
      <w:tabs>
        <w:tab w:val="left" w:pos="709"/>
      </w:tabs>
      <w:spacing w:after="0" w:line="240" w:lineRule="auto"/>
    </w:pPr>
    <w:rPr>
      <w:rFonts w:ascii="Tahoma" w:eastAsia="Times New Roman" w:hAnsi="Tahoma" w:cs="Times New Roman"/>
      <w:sz w:val="24"/>
      <w:szCs w:val="24"/>
      <w:lang w:val="pl-PL" w:eastAsia="pl-PL"/>
    </w:rPr>
  </w:style>
  <w:style w:type="character" w:customStyle="1" w:styleId="1">
    <w:name w:val="Хипервръзка1"/>
    <w:basedOn w:val="DefaultParagraphFont"/>
    <w:uiPriority w:val="99"/>
    <w:unhideWhenUsed/>
    <w:qFormat/>
    <w:rPr>
      <w:color w:val="0563C1"/>
      <w:u w:val="single"/>
    </w:rPr>
  </w:style>
  <w:style w:type="character" w:customStyle="1" w:styleId="10">
    <w:name w:val="Неразрешено споменаване1"/>
    <w:basedOn w:val="DefaultParagraphFont"/>
    <w:uiPriority w:val="99"/>
    <w:semiHidden/>
    <w:unhideWhenUsed/>
    <w:qFormat/>
    <w:rPr>
      <w:color w:val="605E5C"/>
      <w:shd w:val="clear" w:color="auto" w:fill="E1DFDD"/>
    </w:rPr>
  </w:style>
  <w:style w:type="character" w:customStyle="1" w:styleId="CommentTextChar">
    <w:name w:val="Comment Text Char"/>
    <w:basedOn w:val="DefaultParagraphFont"/>
    <w:link w:val="CommentText"/>
    <w:uiPriority w:val="99"/>
    <w:semiHidden/>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styleId="PlaceholderText">
    <w:name w:val="Placeholder Text"/>
    <w:basedOn w:val="DefaultParagraphFont"/>
    <w:uiPriority w:val="99"/>
    <w:semiHidden/>
    <w:qFormat/>
    <w:rPr>
      <w:color w:val="808080"/>
    </w:rPr>
  </w:style>
  <w:style w:type="paragraph" w:customStyle="1" w:styleId="Revision1">
    <w:name w:val="Revision1"/>
    <w:hidden/>
    <w:uiPriority w:val="99"/>
    <w:semiHidden/>
    <w:qFormat/>
    <w:rPr>
      <w:sz w:val="22"/>
      <w:szCs w:val="22"/>
      <w:lang w:eastAsia="en-US"/>
    </w:rPr>
  </w:style>
  <w:style w:type="paragraph" w:styleId="Revision">
    <w:name w:val="Revision"/>
    <w:hidden/>
    <w:uiPriority w:val="99"/>
    <w:semiHidden/>
    <w:rsid w:val="00A07ED1"/>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obs@pirdop.egov.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1</Pages>
  <Words>3924</Words>
  <Characters>22372</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OB123</dc:creator>
  <cp:lastModifiedBy>OB123</cp:lastModifiedBy>
  <cp:revision>85</cp:revision>
  <cp:lastPrinted>2026-07-30T06:37:00Z</cp:lastPrinted>
  <dcterms:created xsi:type="dcterms:W3CDTF">2026-07-21T12:17:00Z</dcterms:created>
  <dcterms:modified xsi:type="dcterms:W3CDTF">2026-09-18T12:30:00Z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eyJoZGlkIjoiZjg0YWQ4ZjMzODIxODA4NjZlZjIyYmJlNTQ4OWNmYWMiLCJ1c2VySWQiOiI4NTIxMjE2MTA3MTU1In0=</vt:lpwstr>
  </property>
  <property fmtid="{D5CDD505-2E9C-101B-9397-08002B2CF9AE}" pid="3" name="KSOProductBuildVer">
    <vt:lpwstr>1033-12.1.0.28485</vt:lpwstr>
  </property>
  <property fmtid="{D5CDD505-2E9C-101B-9397-08002B2CF9AE}" pid="4" name="ICV">
    <vt:lpwstr>24733344ED7F45B5AE6CEC71044B0CE0_12</vt:lpwstr>
  </property>
</Properties>
</file>