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90E" w:rsidRDefault="000A790E" w:rsidP="000A790E">
      <w:pPr>
        <w:pStyle w:val="a6"/>
        <w:jc w:val="center"/>
        <w:rPr>
          <w:b/>
        </w:rPr>
      </w:pPr>
      <w:r>
        <w:rPr>
          <w:noProof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-563111</wp:posOffset>
            </wp:positionH>
            <wp:positionV relativeFrom="paragraph">
              <wp:posOffset>-168175</wp:posOffset>
            </wp:positionV>
            <wp:extent cx="837598" cy="750771"/>
            <wp:effectExtent l="19050" t="0" r="602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98" cy="7507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sz w:val="20"/>
          <w:szCs w:val="20"/>
        </w:rPr>
        <w:tab/>
      </w:r>
    </w:p>
    <w:p w:rsidR="000A790E" w:rsidRDefault="000A790E" w:rsidP="000A790E">
      <w:pPr>
        <w:pStyle w:val="a6"/>
        <w:jc w:val="center"/>
        <w:rPr>
          <w:b/>
        </w:rPr>
      </w:pPr>
      <w:r>
        <w:rPr>
          <w:rFonts w:eastAsia="Calibri"/>
          <w:b/>
        </w:rPr>
        <w:t>ОБЩИНСКИ СЪВЕТ – ПИРДОП</w:t>
      </w:r>
    </w:p>
    <w:p w:rsidR="000A790E" w:rsidRDefault="000A790E" w:rsidP="000A790E">
      <w:pPr>
        <w:pStyle w:val="a6"/>
        <w:jc w:val="center"/>
        <w:rPr>
          <w:rFonts w:eastAsia="Calibri"/>
          <w:b/>
        </w:rPr>
      </w:pPr>
    </w:p>
    <w:p w:rsidR="000A790E" w:rsidRDefault="000A790E" w:rsidP="000A790E">
      <w:pPr>
        <w:pStyle w:val="a6"/>
        <w:jc w:val="center"/>
        <w:rPr>
          <w:b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7" type="#_x0000_t32" style="position:absolute;left:0;text-align:left;margin-left:28.95pt;margin-top:2.55pt;width:392.2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"/>
        </w:pict>
      </w:r>
      <w:r>
        <w:rPr>
          <w:b/>
        </w:rPr>
        <w:t>2070 град Пирдоп, пл. „Тодор Влайков” №2; тел.: 07 181/51 12, факс: 07 181/51 12</w:t>
      </w:r>
    </w:p>
    <w:p w:rsidR="000A790E" w:rsidRDefault="000A790E" w:rsidP="000A790E">
      <w:pPr>
        <w:pStyle w:val="a6"/>
        <w:jc w:val="center"/>
        <w:rPr>
          <w:rFonts w:eastAsia="Calibri"/>
          <w:b/>
        </w:rPr>
      </w:pPr>
      <w:proofErr w:type="spellStart"/>
      <w:r>
        <w:rPr>
          <w:rFonts w:eastAsia="Calibri"/>
          <w:b/>
        </w:rPr>
        <w:t>е-mail</w:t>
      </w:r>
      <w:proofErr w:type="spellEnd"/>
      <w:r>
        <w:rPr>
          <w:rFonts w:eastAsia="Calibri"/>
          <w:b/>
        </w:rPr>
        <w:t xml:space="preserve">: </w:t>
      </w:r>
      <w:hyperlink r:id="rId5" w:history="1">
        <w:r>
          <w:rPr>
            <w:rStyle w:val="a4"/>
            <w:rFonts w:ascii="Verdana" w:eastAsia="Calibri" w:hAnsi="Verdana"/>
            <w:b/>
            <w:sz w:val="20"/>
            <w:szCs w:val="20"/>
          </w:rPr>
          <w:t>obs_pirdop1@abv.bg</w:t>
        </w:r>
      </w:hyperlink>
    </w:p>
    <w:p w:rsidR="000A790E" w:rsidRDefault="000A790E" w:rsidP="000A790E">
      <w:pPr>
        <w:pStyle w:val="a6"/>
        <w:jc w:val="center"/>
      </w:pPr>
    </w:p>
    <w:p w:rsidR="000A790E" w:rsidRDefault="000A790E" w:rsidP="000A790E">
      <w:pPr>
        <w:pStyle w:val="a6"/>
        <w:jc w:val="center"/>
        <w:rPr>
          <w:rFonts w:eastAsia="Times New Roman"/>
          <w:b/>
        </w:rPr>
      </w:pPr>
    </w:p>
    <w:p w:rsidR="000A790E" w:rsidRDefault="000A790E" w:rsidP="000A790E">
      <w:pPr>
        <w:pStyle w:val="a6"/>
        <w:jc w:val="center"/>
        <w:rPr>
          <w:b/>
        </w:rPr>
      </w:pPr>
      <w:r>
        <w:rPr>
          <w:b/>
        </w:rPr>
        <w:t>ПРЕПИС-ИЗВЛЕЧЕНИЕ ОТ ПРОТОКОЛ №5</w:t>
      </w:r>
    </w:p>
    <w:p w:rsidR="000A790E" w:rsidRDefault="000A790E" w:rsidP="000A790E">
      <w:pPr>
        <w:pStyle w:val="a6"/>
        <w:jc w:val="center"/>
        <w:rPr>
          <w:b/>
        </w:rPr>
      </w:pPr>
      <w:r>
        <w:rPr>
          <w:b/>
        </w:rPr>
        <w:t>ОТ ЗАСЕДАНИЕ НА ОБЩИНСКИ СЪВЕТ – ПИРДОП, ПРОВЕДЕНО НА 28.04.2021Г</w:t>
      </w:r>
    </w:p>
    <w:p w:rsidR="000A790E" w:rsidRDefault="000A790E" w:rsidP="000A790E">
      <w:pPr>
        <w:pStyle w:val="a6"/>
        <w:jc w:val="center"/>
        <w:rPr>
          <w:b/>
        </w:rPr>
      </w:pPr>
    </w:p>
    <w:p w:rsidR="000A790E" w:rsidRDefault="000A790E" w:rsidP="000A790E">
      <w:pPr>
        <w:pStyle w:val="a6"/>
        <w:jc w:val="center"/>
        <w:rPr>
          <w:b/>
        </w:rPr>
      </w:pP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310C9">
        <w:rPr>
          <w:rFonts w:ascii="Verdana" w:hAnsi="Verdana"/>
          <w:sz w:val="20"/>
          <w:szCs w:val="20"/>
        </w:rPr>
        <w:t>На основание чл. 21, ал.1,т.23 и ал.2 от Закона за местното самоуправление и местната администрация, след проведеното гласуване с 11 гласа</w:t>
      </w:r>
      <w:r>
        <w:rPr>
          <w:rFonts w:ascii="Verdana" w:hAnsi="Verdana"/>
          <w:sz w:val="20"/>
          <w:szCs w:val="20"/>
        </w:rPr>
        <w:t xml:space="preserve"> </w:t>
      </w:r>
      <w:r w:rsidRPr="008310C9">
        <w:rPr>
          <w:rFonts w:ascii="Verdana" w:hAnsi="Verdana"/>
          <w:sz w:val="20"/>
          <w:szCs w:val="20"/>
        </w:rPr>
        <w:t>”за”, както следва”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>Антоанета Мечкарова, Васил Кафеджиев, Десислава Толинова,  Евгени Додов, Илиян Николов, Иван Джонгов, Мария Бръмбева, Ненко Ненчев, Марияна Върбанова, Станислав Готев и Силвия Георгиева, 0 гласа „против” и 1 глас „въздържал се”, както следва: Анна Нейкова, Общински съвет-Пирдоп прие</w:t>
      </w:r>
    </w:p>
    <w:p w:rsidR="000A790E" w:rsidRPr="008310C9" w:rsidRDefault="000A790E" w:rsidP="000A790E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8310C9">
        <w:rPr>
          <w:rFonts w:ascii="Verdana" w:hAnsi="Verdana"/>
          <w:b/>
          <w:sz w:val="20"/>
          <w:szCs w:val="20"/>
        </w:rPr>
        <w:t>РЕШЕНИЕ</w:t>
      </w:r>
    </w:p>
    <w:p w:rsidR="000A790E" w:rsidRPr="008310C9" w:rsidRDefault="000A790E" w:rsidP="000A790E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8310C9">
        <w:rPr>
          <w:rFonts w:ascii="Verdana" w:hAnsi="Verdana"/>
          <w:b/>
          <w:sz w:val="20"/>
          <w:szCs w:val="20"/>
        </w:rPr>
        <w:t>№ 53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310C9">
        <w:rPr>
          <w:rFonts w:ascii="Verdana" w:hAnsi="Verdana"/>
          <w:sz w:val="20"/>
          <w:szCs w:val="20"/>
        </w:rPr>
        <w:t xml:space="preserve">Общински съвет-Пирдоп приема промяна в </w:t>
      </w:r>
      <w:proofErr w:type="spellStart"/>
      <w:r w:rsidRPr="008310C9">
        <w:rPr>
          <w:rFonts w:ascii="Verdana" w:hAnsi="Verdana"/>
          <w:sz w:val="20"/>
          <w:szCs w:val="20"/>
        </w:rPr>
        <w:t>поредността</w:t>
      </w:r>
      <w:proofErr w:type="spellEnd"/>
      <w:r w:rsidRPr="008310C9">
        <w:rPr>
          <w:rFonts w:ascii="Verdana" w:hAnsi="Verdana"/>
          <w:sz w:val="20"/>
          <w:szCs w:val="20"/>
        </w:rPr>
        <w:t xml:space="preserve"> на точките в предварително обявения проект за дневен ред, както следва: т.5 „Други”</w:t>
      </w:r>
      <w:r>
        <w:rPr>
          <w:rFonts w:ascii="Verdana" w:hAnsi="Verdana"/>
          <w:sz w:val="20"/>
          <w:szCs w:val="20"/>
        </w:rPr>
        <w:t xml:space="preserve"> и</w:t>
      </w:r>
      <w:r w:rsidRPr="008310C9">
        <w:rPr>
          <w:rFonts w:ascii="Verdana" w:hAnsi="Verdana"/>
          <w:sz w:val="20"/>
          <w:szCs w:val="20"/>
        </w:rPr>
        <w:t xml:space="preserve"> т.6. Предложение за определяне на носител на наградата „ Даскал Тодор </w:t>
      </w:r>
      <w:proofErr w:type="spellStart"/>
      <w:r w:rsidRPr="008310C9">
        <w:rPr>
          <w:rFonts w:ascii="Verdana" w:hAnsi="Verdana"/>
          <w:sz w:val="20"/>
          <w:szCs w:val="20"/>
        </w:rPr>
        <w:t>Пирдопски</w:t>
      </w:r>
      <w:proofErr w:type="spellEnd"/>
      <w:r w:rsidRPr="008310C9">
        <w:rPr>
          <w:rFonts w:ascii="Verdana" w:hAnsi="Verdana"/>
          <w:sz w:val="20"/>
          <w:szCs w:val="20"/>
        </w:rPr>
        <w:t>” за 2021г.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ab/>
      </w:r>
      <w:r w:rsidRPr="008310C9">
        <w:rPr>
          <w:rFonts w:ascii="Verdana" w:hAnsi="Verdana"/>
          <w:sz w:val="20"/>
          <w:szCs w:val="20"/>
        </w:rPr>
        <w:tab/>
      </w:r>
      <w:r w:rsidRPr="008310C9">
        <w:rPr>
          <w:rFonts w:ascii="Verdana" w:hAnsi="Verdana"/>
          <w:sz w:val="20"/>
          <w:szCs w:val="20"/>
        </w:rPr>
        <w:tab/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ab/>
      </w:r>
      <w:r w:rsidRPr="008310C9">
        <w:rPr>
          <w:rFonts w:ascii="Verdana" w:hAnsi="Verdana"/>
          <w:sz w:val="20"/>
          <w:szCs w:val="20"/>
        </w:rPr>
        <w:tab/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ab/>
        <w:t>На основание чл. 21, ал.1,т.23 и ал.2 от Закона за местното самоуправление и местната администрация, след проведеното гласуване с 12 гласа”за”, както следва: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>Анна Нейкова Антоанета Мечкарова, Васил Кафеджиев, Десислава Толинова,  Евгени Додов, Илиян Николов, Иван Джонгов, Мария Бръмбева, Ненко Ненчев, Марияна Върбанова, Станислав Готев и Силвия Георгиева, 0 гласа „против” и 0 гласа „въздържал се”, Общински съвет-Пирдоп прие</w:t>
      </w:r>
    </w:p>
    <w:p w:rsidR="000A790E" w:rsidRPr="000A790E" w:rsidRDefault="000A790E" w:rsidP="000A790E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0A790E">
        <w:rPr>
          <w:rFonts w:ascii="Verdana" w:hAnsi="Verdana"/>
          <w:b/>
          <w:sz w:val="20"/>
          <w:szCs w:val="20"/>
        </w:rPr>
        <w:t>РЕШЕНИЕ</w:t>
      </w:r>
    </w:p>
    <w:p w:rsidR="000A790E" w:rsidRPr="000A790E" w:rsidRDefault="000A790E" w:rsidP="000A790E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0A790E">
        <w:rPr>
          <w:rFonts w:ascii="Verdana" w:hAnsi="Verdana"/>
          <w:b/>
          <w:sz w:val="20"/>
          <w:szCs w:val="20"/>
        </w:rPr>
        <w:t>№ 54</w:t>
      </w: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0A790E">
        <w:rPr>
          <w:rFonts w:ascii="Verdana" w:hAnsi="Verdana"/>
          <w:sz w:val="20"/>
          <w:szCs w:val="20"/>
        </w:rPr>
        <w:tab/>
        <w:t xml:space="preserve">Общински съвет-Пирдоп реши заседанието да протече при следния </w:t>
      </w: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0A790E">
        <w:rPr>
          <w:rFonts w:ascii="Verdana" w:hAnsi="Verdana"/>
          <w:sz w:val="20"/>
          <w:szCs w:val="20"/>
        </w:rPr>
        <w:t>ДНЕВЕН РЕД:</w:t>
      </w: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0A790E">
        <w:rPr>
          <w:rFonts w:ascii="Verdana" w:hAnsi="Verdana"/>
          <w:sz w:val="20"/>
          <w:szCs w:val="20"/>
        </w:rPr>
        <w:tab/>
        <w:t>1.Изказвания, питания, становища и предложения.</w:t>
      </w: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0A790E">
        <w:rPr>
          <w:rFonts w:ascii="Verdana" w:hAnsi="Verdana"/>
          <w:sz w:val="20"/>
          <w:szCs w:val="20"/>
        </w:rPr>
        <w:tab/>
        <w:t xml:space="preserve">2.Докладна записка относно: Годишен финансов отчет и годишен доклад  за    </w:t>
      </w: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0A790E">
        <w:rPr>
          <w:rFonts w:ascii="Verdana" w:hAnsi="Verdana"/>
          <w:sz w:val="20"/>
          <w:szCs w:val="20"/>
        </w:rPr>
        <w:t xml:space="preserve"> дейността  на „Медицински център I-Пирдоп”  ЕООД за  2020г. </w:t>
      </w: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0A790E">
        <w:rPr>
          <w:rFonts w:ascii="Verdana" w:hAnsi="Verdana"/>
          <w:sz w:val="20"/>
          <w:szCs w:val="20"/>
        </w:rPr>
        <w:tab/>
      </w:r>
      <w:r w:rsidRPr="000A790E">
        <w:rPr>
          <w:rFonts w:ascii="Verdana" w:hAnsi="Verdana"/>
          <w:sz w:val="20"/>
          <w:szCs w:val="20"/>
        </w:rPr>
        <w:tab/>
      </w:r>
      <w:r w:rsidRPr="000A790E">
        <w:rPr>
          <w:rFonts w:ascii="Verdana" w:hAnsi="Verdana"/>
          <w:sz w:val="20"/>
          <w:szCs w:val="20"/>
        </w:rPr>
        <w:tab/>
      </w:r>
      <w:r w:rsidRPr="000A790E">
        <w:rPr>
          <w:rFonts w:ascii="Verdana" w:hAnsi="Verdana"/>
          <w:sz w:val="20"/>
          <w:szCs w:val="20"/>
        </w:rPr>
        <w:tab/>
      </w:r>
      <w:r w:rsidRPr="000A790E">
        <w:rPr>
          <w:rFonts w:ascii="Verdana" w:hAnsi="Verdana"/>
          <w:sz w:val="20"/>
          <w:szCs w:val="20"/>
        </w:rPr>
        <w:tab/>
      </w:r>
      <w:proofErr w:type="spellStart"/>
      <w:r w:rsidRPr="000A790E">
        <w:rPr>
          <w:rFonts w:ascii="Verdana" w:hAnsi="Verdana"/>
          <w:sz w:val="20"/>
          <w:szCs w:val="20"/>
        </w:rPr>
        <w:t>Докл</w:t>
      </w:r>
      <w:proofErr w:type="spellEnd"/>
      <w:r w:rsidRPr="000A790E">
        <w:rPr>
          <w:rFonts w:ascii="Verdana" w:hAnsi="Verdana"/>
          <w:sz w:val="20"/>
          <w:szCs w:val="20"/>
        </w:rPr>
        <w:t>.: В.Кафеджиев-Председател на ОбС-Пирдоп</w:t>
      </w: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0A790E">
        <w:rPr>
          <w:rFonts w:ascii="Verdana" w:hAnsi="Verdana"/>
          <w:sz w:val="20"/>
          <w:szCs w:val="20"/>
        </w:rPr>
        <w:tab/>
        <w:t>3. Докладна записка относно: Годишен доклад за дейността на „ Пролет” през 2020г.</w:t>
      </w: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proofErr w:type="spellStart"/>
      <w:r w:rsidRPr="000A790E">
        <w:rPr>
          <w:rFonts w:ascii="Verdana" w:hAnsi="Verdana"/>
          <w:sz w:val="20"/>
          <w:szCs w:val="20"/>
        </w:rPr>
        <w:t>Докл</w:t>
      </w:r>
      <w:proofErr w:type="spellEnd"/>
      <w:r w:rsidRPr="000A790E">
        <w:rPr>
          <w:rFonts w:ascii="Verdana" w:hAnsi="Verdana"/>
          <w:sz w:val="20"/>
          <w:szCs w:val="20"/>
        </w:rPr>
        <w:t>.: В.Кафеджиев-Председател на ОбС-Пирдоп</w:t>
      </w: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0A790E">
        <w:rPr>
          <w:rFonts w:ascii="Verdana" w:hAnsi="Verdana"/>
          <w:sz w:val="20"/>
          <w:szCs w:val="20"/>
        </w:rPr>
        <w:tab/>
        <w:t>4. Докладна записка относно: Въвеждане на задължителна предучилищна подготовка на 4-годишните деца на територията на Община Пирдоп.</w:t>
      </w: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0A790E">
        <w:rPr>
          <w:rFonts w:ascii="Verdana" w:hAnsi="Verdana"/>
          <w:sz w:val="20"/>
          <w:szCs w:val="20"/>
        </w:rPr>
        <w:tab/>
      </w:r>
      <w:r w:rsidRPr="000A790E">
        <w:rPr>
          <w:rFonts w:ascii="Verdana" w:hAnsi="Verdana"/>
          <w:sz w:val="20"/>
          <w:szCs w:val="20"/>
        </w:rPr>
        <w:tab/>
      </w:r>
      <w:r w:rsidRPr="000A790E">
        <w:rPr>
          <w:rFonts w:ascii="Verdana" w:hAnsi="Verdana"/>
          <w:sz w:val="20"/>
          <w:szCs w:val="20"/>
        </w:rPr>
        <w:tab/>
      </w:r>
      <w:r w:rsidRPr="000A790E">
        <w:rPr>
          <w:rFonts w:ascii="Verdana" w:hAnsi="Verdana"/>
          <w:sz w:val="20"/>
          <w:szCs w:val="20"/>
        </w:rPr>
        <w:tab/>
        <w:t xml:space="preserve">       </w:t>
      </w:r>
      <w:r w:rsidRPr="000A790E">
        <w:rPr>
          <w:rFonts w:ascii="Verdana" w:hAnsi="Verdana"/>
          <w:sz w:val="20"/>
          <w:szCs w:val="20"/>
        </w:rPr>
        <w:tab/>
        <w:t xml:space="preserve">     </w:t>
      </w:r>
      <w:proofErr w:type="spellStart"/>
      <w:r w:rsidRPr="000A790E">
        <w:rPr>
          <w:rFonts w:ascii="Verdana" w:hAnsi="Verdana"/>
          <w:sz w:val="20"/>
          <w:szCs w:val="20"/>
        </w:rPr>
        <w:t>Докл</w:t>
      </w:r>
      <w:proofErr w:type="spellEnd"/>
      <w:r w:rsidRPr="000A790E">
        <w:rPr>
          <w:rFonts w:ascii="Verdana" w:hAnsi="Verdana"/>
          <w:sz w:val="20"/>
          <w:szCs w:val="20"/>
        </w:rPr>
        <w:t>: Ангел Геров-Кмет на Община Пирдоп</w:t>
      </w: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0A790E">
        <w:rPr>
          <w:rFonts w:ascii="Verdana" w:hAnsi="Verdana"/>
          <w:sz w:val="20"/>
          <w:szCs w:val="20"/>
        </w:rPr>
        <w:tab/>
        <w:t>5. Други.</w:t>
      </w: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0A790E">
        <w:rPr>
          <w:rFonts w:ascii="Verdana" w:hAnsi="Verdana"/>
          <w:sz w:val="20"/>
          <w:szCs w:val="20"/>
        </w:rPr>
        <w:tab/>
        <w:t xml:space="preserve">6. Предложение за определяне на носител на наградата „ Даскал Тодор </w:t>
      </w:r>
      <w:proofErr w:type="spellStart"/>
      <w:r w:rsidRPr="000A790E">
        <w:rPr>
          <w:rFonts w:ascii="Verdana" w:hAnsi="Verdana"/>
          <w:sz w:val="20"/>
          <w:szCs w:val="20"/>
        </w:rPr>
        <w:t>Пирдопски</w:t>
      </w:r>
      <w:proofErr w:type="spellEnd"/>
      <w:r w:rsidRPr="000A790E">
        <w:rPr>
          <w:rFonts w:ascii="Verdana" w:hAnsi="Verdana"/>
          <w:sz w:val="20"/>
          <w:szCs w:val="20"/>
        </w:rPr>
        <w:t>” за 2021г.</w:t>
      </w:r>
    </w:p>
    <w:p w:rsidR="000A790E" w:rsidRP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0A790E">
        <w:rPr>
          <w:rFonts w:ascii="Verdana" w:hAnsi="Verdana"/>
          <w:sz w:val="20"/>
          <w:szCs w:val="20"/>
        </w:rPr>
        <w:tab/>
      </w:r>
      <w:r w:rsidRPr="000A790E">
        <w:rPr>
          <w:rFonts w:ascii="Verdana" w:hAnsi="Verdana"/>
          <w:sz w:val="20"/>
          <w:szCs w:val="20"/>
        </w:rPr>
        <w:tab/>
      </w:r>
      <w:r w:rsidRPr="000A790E">
        <w:rPr>
          <w:rFonts w:ascii="Verdana" w:hAnsi="Verdana"/>
          <w:sz w:val="20"/>
          <w:szCs w:val="20"/>
        </w:rPr>
        <w:tab/>
        <w:t xml:space="preserve">                         </w:t>
      </w:r>
      <w:proofErr w:type="spellStart"/>
      <w:r w:rsidRPr="000A790E">
        <w:rPr>
          <w:rFonts w:ascii="Verdana" w:hAnsi="Verdana"/>
          <w:sz w:val="20"/>
          <w:szCs w:val="20"/>
        </w:rPr>
        <w:t>Докл</w:t>
      </w:r>
      <w:proofErr w:type="spellEnd"/>
      <w:r w:rsidRPr="000A790E">
        <w:rPr>
          <w:rFonts w:ascii="Verdana" w:hAnsi="Verdana"/>
          <w:sz w:val="20"/>
          <w:szCs w:val="20"/>
        </w:rPr>
        <w:t>.Станислав Готев-Председател на ПК ЗСПОВ</w:t>
      </w:r>
    </w:p>
    <w:p w:rsidR="000A790E" w:rsidRDefault="000A790E" w:rsidP="000A790E">
      <w:pPr>
        <w:rPr>
          <w:lang w:val="bg-BG"/>
        </w:rPr>
      </w:pPr>
    </w:p>
    <w:p w:rsidR="000A790E" w:rsidRDefault="000A790E" w:rsidP="000A790E">
      <w:pPr>
        <w:rPr>
          <w:lang w:val="bg-BG"/>
        </w:rPr>
      </w:pP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Pr="008310C9">
        <w:rPr>
          <w:rFonts w:ascii="Verdana" w:hAnsi="Verdana"/>
          <w:sz w:val="20"/>
          <w:szCs w:val="20"/>
        </w:rPr>
        <w:t xml:space="preserve">На основание </w:t>
      </w:r>
      <w:r w:rsidRPr="008310C9"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 xml:space="preserve">чл.21,ал.1,т.8 </w:t>
      </w:r>
      <w:r w:rsidRPr="008310C9">
        <w:rPr>
          <w:rFonts w:ascii="Verdana" w:hAnsi="Verdana" w:cs="Tahoma"/>
          <w:bCs/>
          <w:sz w:val="20"/>
          <w:szCs w:val="20"/>
          <w:shd w:val="clear" w:color="auto" w:fill="FFFFFF"/>
        </w:rPr>
        <w:t>и т.23</w:t>
      </w:r>
      <w:r w:rsidRPr="008310C9"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 xml:space="preserve"> от ЗМСМА, чл.147,ал.2 , </w:t>
      </w:r>
      <w:proofErr w:type="spellStart"/>
      <w:r w:rsidRPr="008310C9"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>вр</w:t>
      </w:r>
      <w:proofErr w:type="spellEnd"/>
      <w:r w:rsidRPr="008310C9"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 xml:space="preserve">. с чл.137,ал.1,т.3 от Търговския закон и чл.13,ал.1,т.1, </w:t>
      </w:r>
      <w:proofErr w:type="spellStart"/>
      <w:r w:rsidRPr="008310C9"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>вр</w:t>
      </w:r>
      <w:proofErr w:type="spellEnd"/>
      <w:r w:rsidRPr="008310C9"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>. с чл.24,ал.1,т.1</w:t>
      </w:r>
      <w:r w:rsidRPr="008310C9">
        <w:rPr>
          <w:rFonts w:ascii="Verdana" w:hAnsi="Verdana"/>
          <w:sz w:val="20"/>
          <w:szCs w:val="20"/>
        </w:rPr>
        <w:t xml:space="preserve">  Наредбата 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сключване на договори за съвместна дейност , след проведеното поименно гласуване, с 12 гласа „за” ,0 гласа „против и 1 глас „въздържал се”, както следва: гласували „за”: Анна Нейкова Антоанета Мечкарова, Васил Кафеджиев, Десислава Толинова,  Евгени Додов,</w:t>
      </w:r>
      <w:r>
        <w:rPr>
          <w:rFonts w:ascii="Verdana" w:hAnsi="Verdana"/>
          <w:sz w:val="20"/>
          <w:szCs w:val="20"/>
        </w:rPr>
        <w:t>Емил Николов,</w:t>
      </w:r>
      <w:r w:rsidRPr="008310C9">
        <w:rPr>
          <w:rFonts w:ascii="Verdana" w:hAnsi="Verdana"/>
          <w:sz w:val="20"/>
          <w:szCs w:val="20"/>
        </w:rPr>
        <w:t xml:space="preserve"> Илиян Николов, Иван Джонгов, Мария Бръмбева, Ненко Ненчев, Марияна Върбанова, Станислав Готев и Силвия Георгиева, гласували „против”- няма, гласувал „въздържал се„ -Антоанета Мечкарова, Общински съвет-Пирдоп прие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 xml:space="preserve"> </w:t>
      </w:r>
    </w:p>
    <w:p w:rsidR="000A790E" w:rsidRPr="00483800" w:rsidRDefault="000A790E" w:rsidP="000A790E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483800">
        <w:rPr>
          <w:rFonts w:ascii="Verdana" w:hAnsi="Verdana"/>
          <w:b/>
          <w:sz w:val="20"/>
          <w:szCs w:val="20"/>
        </w:rPr>
        <w:t>РЕШЕНИЕ</w:t>
      </w:r>
    </w:p>
    <w:p w:rsidR="000A790E" w:rsidRPr="00483800" w:rsidRDefault="000A790E" w:rsidP="000A790E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483800">
        <w:rPr>
          <w:rFonts w:ascii="Verdana" w:hAnsi="Verdana"/>
          <w:b/>
          <w:sz w:val="20"/>
          <w:szCs w:val="20"/>
        </w:rPr>
        <w:t>№ 55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ab/>
        <w:t xml:space="preserve">1.Общински съвет-Пирдоп приема Годишен финансов отчет и годишен доклад за дейността на „Медицински център I –Пирдоп”  ЕООД за  2020г.  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ab/>
        <w:t>2. Общински съвет-Пирдоп приема реализираната загуба от дейността на „Медицински център I –Пирдоп”  ЕООД   за 2020г. в размер на 24 730 лв., и същата да се отнесе в счетоводството на Дружеството  като непокрита загуба  от минали години.</w:t>
      </w:r>
    </w:p>
    <w:p w:rsidR="000A790E" w:rsidRDefault="000A790E" w:rsidP="000A790E">
      <w:pPr>
        <w:rPr>
          <w:lang w:val="bg-BG"/>
        </w:rPr>
      </w:pPr>
    </w:p>
    <w:p w:rsid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310C9">
        <w:rPr>
          <w:rFonts w:ascii="Verdana" w:hAnsi="Verdana"/>
          <w:sz w:val="20"/>
          <w:szCs w:val="20"/>
        </w:rPr>
        <w:t xml:space="preserve">На основание </w:t>
      </w:r>
      <w:r w:rsidRPr="008310C9"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 xml:space="preserve">чл.21,ал.1,т.8 </w:t>
      </w:r>
      <w:r w:rsidRPr="008310C9">
        <w:rPr>
          <w:rFonts w:ascii="Verdana" w:hAnsi="Verdana" w:cs="Tahoma"/>
          <w:bCs/>
          <w:sz w:val="20"/>
          <w:szCs w:val="20"/>
          <w:shd w:val="clear" w:color="auto" w:fill="FFFFFF"/>
        </w:rPr>
        <w:t>и т.23</w:t>
      </w:r>
      <w:r w:rsidRPr="008310C9"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 xml:space="preserve"> от ЗМСМА, чл.147,ал.2 , </w:t>
      </w:r>
      <w:proofErr w:type="spellStart"/>
      <w:r w:rsidRPr="008310C9"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>вр</w:t>
      </w:r>
      <w:proofErr w:type="spellEnd"/>
      <w:r w:rsidRPr="008310C9"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 xml:space="preserve">. с чл.137,ал.1,т.3 от Търговския закон и чл.13,ал.1,т.1, </w:t>
      </w:r>
      <w:proofErr w:type="spellStart"/>
      <w:r w:rsidRPr="008310C9"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>вр</w:t>
      </w:r>
      <w:proofErr w:type="spellEnd"/>
      <w:r w:rsidRPr="008310C9"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>. с чл.24,ал.1,т.1</w:t>
      </w:r>
      <w:r w:rsidRPr="008310C9">
        <w:rPr>
          <w:rFonts w:ascii="Verdana" w:hAnsi="Verdana"/>
          <w:sz w:val="20"/>
          <w:szCs w:val="20"/>
        </w:rPr>
        <w:t xml:space="preserve">  Наредбата 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сключване на договори за съвместна дейност , след проведеното поименно гласуване, с 12 гласа „за”, 0 гласа „против и 1 глас „въздържал се”, както следва: гласували „за”: Анна Нейкова Васил Кафеджиев, Десислава Толинова,  Евгени Додов,</w:t>
      </w:r>
      <w:r>
        <w:rPr>
          <w:rFonts w:ascii="Verdana" w:hAnsi="Verdana"/>
          <w:sz w:val="20"/>
          <w:szCs w:val="20"/>
        </w:rPr>
        <w:t xml:space="preserve">Емил Николов, </w:t>
      </w:r>
      <w:r w:rsidRPr="008310C9">
        <w:rPr>
          <w:rFonts w:ascii="Verdana" w:hAnsi="Verdana"/>
          <w:sz w:val="20"/>
          <w:szCs w:val="20"/>
        </w:rPr>
        <w:t xml:space="preserve"> Илиян Николов, Иван Джонгов, Мария Бръмбева, Ненко Ненчев, Марияна Върбанова, Станислав Готев и Силвия Георгиева, гласували „против”- няма, гласувал „въздържал се„ -Антоанета Мечкарова, Общински съвет-Пирдоп прие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</w:p>
    <w:p w:rsidR="000A790E" w:rsidRPr="008310C9" w:rsidRDefault="000A790E" w:rsidP="000A790E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8310C9">
        <w:rPr>
          <w:rFonts w:ascii="Verdana" w:hAnsi="Verdana"/>
          <w:b/>
          <w:sz w:val="20"/>
          <w:szCs w:val="20"/>
        </w:rPr>
        <w:t>РЕШЕНИЕ</w:t>
      </w:r>
    </w:p>
    <w:p w:rsidR="000A790E" w:rsidRPr="008310C9" w:rsidRDefault="000A790E" w:rsidP="000A790E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8310C9">
        <w:rPr>
          <w:rFonts w:ascii="Verdana" w:hAnsi="Verdana"/>
          <w:b/>
          <w:sz w:val="20"/>
          <w:szCs w:val="20"/>
        </w:rPr>
        <w:t>№ 56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ab/>
        <w:t xml:space="preserve">1.Общински съвет-Пирдоп приема Годишен финансов отчет и годишен доклад за дейността на „Пролет”  ЕООД за  2020г. 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ab/>
        <w:t>2. Общински съвет-Пирдоп приема реализираната загуба от дейността на „Пролет”  ЕООД   за 2020г. в размер на 38 925 лв.,  която да се отнесе в счетоводството на Дружеството  като непокрита загуба  от минали години.</w:t>
      </w:r>
    </w:p>
    <w:p w:rsidR="000A790E" w:rsidRDefault="000A790E" w:rsidP="000A790E">
      <w:pPr>
        <w:rPr>
          <w:lang w:val="bg-BG"/>
        </w:rPr>
      </w:pP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>На основание  чл.21, ал.1,т.23 и ал.2 от Закона за местното самоуправление и местната администрация и в изпълнение на ПМС № 79 на МС/ 13.04.2016г. , след проведеното гласуване с 13 гласа „за</w:t>
      </w:r>
      <w:r>
        <w:rPr>
          <w:rFonts w:ascii="Verdana" w:hAnsi="Verdana"/>
          <w:sz w:val="20"/>
          <w:szCs w:val="20"/>
        </w:rPr>
        <w:t>”, както следва:</w:t>
      </w:r>
      <w:r w:rsidRPr="008310C9">
        <w:rPr>
          <w:rFonts w:ascii="Verdana" w:hAnsi="Verdana"/>
          <w:sz w:val="20"/>
          <w:szCs w:val="20"/>
        </w:rPr>
        <w:t>, гласували „за”: Анна Нейкова, Антоанета Мечкарова,  Васил Кафеджиев, Десислава Толинова,  Евгени Додов,</w:t>
      </w:r>
      <w:r>
        <w:rPr>
          <w:rFonts w:ascii="Verdana" w:hAnsi="Verdana"/>
          <w:sz w:val="20"/>
          <w:szCs w:val="20"/>
        </w:rPr>
        <w:t xml:space="preserve"> Емил Николов,</w:t>
      </w:r>
      <w:r w:rsidRPr="008310C9">
        <w:rPr>
          <w:rFonts w:ascii="Verdana" w:hAnsi="Verdana"/>
          <w:sz w:val="20"/>
          <w:szCs w:val="20"/>
        </w:rPr>
        <w:t xml:space="preserve"> Илиян Николов, Иван Джонгов, Мария Бръмбева, Ненко Ненчев, Марияна Върбанова, Станислав Готев и Силвия Георгиева, гласували „против”- няма, гласувал „въздържал се„ - няма, Общински съвет-Пирдоп прие</w:t>
      </w:r>
    </w:p>
    <w:p w:rsidR="000A790E" w:rsidRDefault="000A790E" w:rsidP="000A790E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0A790E" w:rsidRPr="008310C9" w:rsidRDefault="000A790E" w:rsidP="000A790E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8310C9">
        <w:rPr>
          <w:rFonts w:ascii="Verdana" w:hAnsi="Verdana"/>
          <w:b/>
          <w:sz w:val="20"/>
          <w:szCs w:val="20"/>
        </w:rPr>
        <w:t>РЕШЕНИЕ</w:t>
      </w:r>
    </w:p>
    <w:p w:rsidR="000A790E" w:rsidRPr="008310C9" w:rsidRDefault="000A790E" w:rsidP="000A790E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8310C9">
        <w:rPr>
          <w:rFonts w:ascii="Verdana" w:hAnsi="Verdana"/>
          <w:b/>
          <w:sz w:val="20"/>
          <w:szCs w:val="20"/>
        </w:rPr>
        <w:t>№ 57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ab/>
        <w:t xml:space="preserve">Общински съвет-Пирдоп дава съгласие да бъде въведена задължителна предучилищна подготовка на 4-годишните деца  на територията на Община Пирдоп за учебната 2021-2022 година. 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</w:p>
    <w:p w:rsid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</w:p>
    <w:p w:rsidR="000A790E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Pr="008310C9">
        <w:rPr>
          <w:rFonts w:ascii="Verdana" w:hAnsi="Verdana"/>
          <w:sz w:val="20"/>
          <w:szCs w:val="20"/>
        </w:rPr>
        <w:t>На основание чл.21, ал.1, т.23 и ал.2 от Закона за местното самоуправление и местната администрация, след проведеното гласуване с 11 гласа „за” , както следва: Антоанета Мечкарова,  Васил Кафеджиев, Десислава Толинова,  Евгени Додов, Илиян Николов, Иван Джонгов, Мария Бръмбева, Ненко Ненчев, Марияна Върбанова, Станислав Готев и Силвия Георгиева, гласували против- 0 гласа , гласувал „въздържал се”, както следва:  Анна Нейкова , Общински съвет-Пирдоп прие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</w:p>
    <w:p w:rsidR="000A790E" w:rsidRPr="008310C9" w:rsidRDefault="000A790E" w:rsidP="000A790E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8310C9">
        <w:rPr>
          <w:rFonts w:ascii="Verdana" w:hAnsi="Verdana"/>
          <w:b/>
          <w:sz w:val="20"/>
          <w:szCs w:val="20"/>
        </w:rPr>
        <w:t>РЕШЕНИЕ</w:t>
      </w:r>
    </w:p>
    <w:p w:rsidR="000A790E" w:rsidRPr="008310C9" w:rsidRDefault="000A790E" w:rsidP="000A790E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8310C9">
        <w:rPr>
          <w:rFonts w:ascii="Verdana" w:hAnsi="Verdana"/>
          <w:b/>
          <w:sz w:val="20"/>
          <w:szCs w:val="20"/>
        </w:rPr>
        <w:t>№ 58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ab/>
        <w:t xml:space="preserve">1.ОбС-Пирдоп възлага на Кмета на общината да изиска пред съда спиране на </w:t>
      </w:r>
      <w:r w:rsidRPr="008310C9">
        <w:rPr>
          <w:rFonts w:ascii="Verdana" w:eastAsia="Times New Roman" w:hAnsi="Verdana"/>
          <w:iCs/>
          <w:color w:val="000000"/>
          <w:sz w:val="20"/>
          <w:szCs w:val="20"/>
          <w:lang w:eastAsia="bg-BG"/>
        </w:rPr>
        <w:t xml:space="preserve">гр.дело № 535/2020г., </w:t>
      </w:r>
      <w:r w:rsidRPr="008310C9">
        <w:rPr>
          <w:rFonts w:ascii="Verdana" w:hAnsi="Verdana"/>
          <w:sz w:val="20"/>
          <w:szCs w:val="20"/>
        </w:rPr>
        <w:t xml:space="preserve"> в срок до приключване разследването на приватизационната сделка от страна на  ДАНС и Главна прокуратура . 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ab/>
        <w:t>До изясняване резултатите от тази проверка да не се сключва извънсъдебно споразумение между Община Пирдоп и „ Аурубис- България”.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ab/>
        <w:t xml:space="preserve">2. Да се заведе дело от Община Пирдоп срещу  </w:t>
      </w:r>
      <w:proofErr w:type="spellStart"/>
      <w:r w:rsidRPr="008310C9">
        <w:rPr>
          <w:rFonts w:ascii="Verdana" w:hAnsi="Verdana"/>
          <w:sz w:val="20"/>
          <w:szCs w:val="20"/>
        </w:rPr>
        <w:t>срещу</w:t>
      </w:r>
      <w:proofErr w:type="spellEnd"/>
      <w:r w:rsidRPr="008310C9">
        <w:rPr>
          <w:rFonts w:ascii="Verdana" w:hAnsi="Verdana"/>
          <w:sz w:val="20"/>
          <w:szCs w:val="20"/>
        </w:rPr>
        <w:t xml:space="preserve">  </w:t>
      </w:r>
      <w:proofErr w:type="spellStart"/>
      <w:r w:rsidRPr="008310C9">
        <w:rPr>
          <w:rFonts w:ascii="Verdana" w:hAnsi="Verdana"/>
          <w:sz w:val="20"/>
          <w:szCs w:val="20"/>
        </w:rPr>
        <w:t>Басейнова</w:t>
      </w:r>
      <w:proofErr w:type="spellEnd"/>
      <w:r w:rsidRPr="008310C9">
        <w:rPr>
          <w:rFonts w:ascii="Verdana" w:hAnsi="Verdana"/>
          <w:sz w:val="20"/>
          <w:szCs w:val="20"/>
        </w:rPr>
        <w:t xml:space="preserve"> дирекция- Беломорски район относно издаването на  Разрешителното за </w:t>
      </w:r>
      <w:proofErr w:type="spellStart"/>
      <w:r w:rsidRPr="008310C9">
        <w:rPr>
          <w:rFonts w:ascii="Verdana" w:hAnsi="Verdana"/>
          <w:sz w:val="20"/>
          <w:szCs w:val="20"/>
        </w:rPr>
        <w:t>водоползване</w:t>
      </w:r>
      <w:proofErr w:type="spellEnd"/>
      <w:r w:rsidRPr="008310C9">
        <w:rPr>
          <w:rFonts w:ascii="Verdana" w:hAnsi="Verdana"/>
          <w:sz w:val="20"/>
          <w:szCs w:val="20"/>
        </w:rPr>
        <w:t xml:space="preserve">   водата на  яз.”Душанци” от „ Аурубис България” АД.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ab/>
        <w:t xml:space="preserve">3. ОбС-Пирдоп възлага на Кмета на общ.Пирдоп да бъдат направени замервания на границите на територията на „ Аурубис –България”АД в землището на гр.Пирдоп и съответните </w:t>
      </w:r>
      <w:proofErr w:type="spellStart"/>
      <w:r w:rsidRPr="008310C9">
        <w:rPr>
          <w:rFonts w:ascii="Verdana" w:hAnsi="Verdana"/>
          <w:sz w:val="20"/>
          <w:szCs w:val="20"/>
        </w:rPr>
        <w:t>отстояния</w:t>
      </w:r>
      <w:proofErr w:type="spellEnd"/>
      <w:r w:rsidRPr="008310C9">
        <w:rPr>
          <w:rFonts w:ascii="Verdana" w:hAnsi="Verdana"/>
          <w:sz w:val="20"/>
          <w:szCs w:val="20"/>
        </w:rPr>
        <w:t xml:space="preserve">  от </w:t>
      </w:r>
      <w:proofErr w:type="spellStart"/>
      <w:r w:rsidRPr="008310C9">
        <w:rPr>
          <w:rFonts w:ascii="Verdana" w:hAnsi="Verdana"/>
          <w:sz w:val="20"/>
          <w:szCs w:val="20"/>
        </w:rPr>
        <w:t>водохващането</w:t>
      </w:r>
      <w:proofErr w:type="spellEnd"/>
      <w:r w:rsidRPr="008310C9">
        <w:rPr>
          <w:rFonts w:ascii="Verdana" w:hAnsi="Verdana"/>
          <w:sz w:val="20"/>
          <w:szCs w:val="20"/>
        </w:rPr>
        <w:t xml:space="preserve">,  резервоарите и  пречиствателната станция за питейни води. Документите да бъдат предоставени на ОбС-Пирдоп през м.май. 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310C9">
        <w:rPr>
          <w:rFonts w:ascii="Verdana" w:hAnsi="Verdana"/>
          <w:sz w:val="20"/>
          <w:szCs w:val="20"/>
        </w:rPr>
        <w:t xml:space="preserve">На основание чл.21, ал.1,т.23 и ал.2 от ЗМСМА, след проведеното гласуване с 12 гласа „за”, както следва: Анна Нейкова, Антоанета Мечкарова,  Васил Кафеджиев, Десислава Толинова,  Евгени Додов, Илиян Николов, Иван Джонгов, Мария Бръмбева, Ненко Ненчев, Марияна Върбанова, Станислав Готев и Силвия Георгиева, 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>гласували „против”- 0 гласа , гласувал „въздържал се„ – 0 гласа, Общински съвет-Пирдоп прие</w:t>
      </w:r>
    </w:p>
    <w:p w:rsidR="000A790E" w:rsidRPr="008310C9" w:rsidRDefault="000A790E" w:rsidP="000A790E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8310C9">
        <w:rPr>
          <w:rFonts w:ascii="Verdana" w:hAnsi="Verdana"/>
          <w:b/>
          <w:sz w:val="20"/>
          <w:szCs w:val="20"/>
        </w:rPr>
        <w:t>РЕШЕНИЕ</w:t>
      </w:r>
    </w:p>
    <w:p w:rsidR="000A790E" w:rsidRPr="008310C9" w:rsidRDefault="000A790E" w:rsidP="000A790E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8310C9">
        <w:rPr>
          <w:rFonts w:ascii="Verdana" w:hAnsi="Verdana"/>
          <w:b/>
          <w:sz w:val="20"/>
          <w:szCs w:val="20"/>
        </w:rPr>
        <w:t>№ 59</w:t>
      </w: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ab/>
        <w:t>1.Общински съвет-Пирдоп реши т.6 от дневния ред</w:t>
      </w:r>
      <w:r>
        <w:rPr>
          <w:rFonts w:ascii="Verdana" w:hAnsi="Verdana"/>
          <w:sz w:val="20"/>
          <w:szCs w:val="20"/>
        </w:rPr>
        <w:t>, а именно</w:t>
      </w:r>
      <w:r w:rsidRPr="008310C9">
        <w:rPr>
          <w:rFonts w:ascii="Verdana" w:hAnsi="Verdana"/>
          <w:sz w:val="20"/>
          <w:szCs w:val="20"/>
        </w:rPr>
        <w:t xml:space="preserve">: Предложение за определяне на носител на наградата „ Даскал Тодор </w:t>
      </w:r>
      <w:proofErr w:type="spellStart"/>
      <w:r w:rsidRPr="008310C9">
        <w:rPr>
          <w:rFonts w:ascii="Verdana" w:hAnsi="Verdana"/>
          <w:sz w:val="20"/>
          <w:szCs w:val="20"/>
        </w:rPr>
        <w:t>Пирдопски</w:t>
      </w:r>
      <w:proofErr w:type="spellEnd"/>
      <w:r w:rsidRPr="008310C9">
        <w:rPr>
          <w:rFonts w:ascii="Verdana" w:hAnsi="Verdana"/>
          <w:sz w:val="20"/>
          <w:szCs w:val="20"/>
        </w:rPr>
        <w:t>” за 2021г. да бъде разгледа</w:t>
      </w:r>
      <w:r>
        <w:rPr>
          <w:rFonts w:ascii="Verdana" w:hAnsi="Verdana"/>
          <w:sz w:val="20"/>
          <w:szCs w:val="20"/>
        </w:rPr>
        <w:t>н</w:t>
      </w:r>
      <w:r w:rsidRPr="008310C9">
        <w:rPr>
          <w:rFonts w:ascii="Verdana" w:hAnsi="Verdana"/>
          <w:sz w:val="20"/>
          <w:szCs w:val="20"/>
        </w:rPr>
        <w:t>а на закрито заседание.</w:t>
      </w:r>
    </w:p>
    <w:p w:rsidR="000A790E" w:rsidRDefault="000A790E" w:rsidP="000A790E">
      <w:pPr>
        <w:rPr>
          <w:lang w:val="bg-BG"/>
        </w:rPr>
      </w:pPr>
    </w:p>
    <w:p w:rsidR="000A790E" w:rsidRPr="008310C9" w:rsidRDefault="000A790E" w:rsidP="000A790E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 чл.21, ал.1, т.23 и ал. 2 от Закона за местното самоуправление и местната администрация, след проведеното гласуване с 12 гласа „за”, както следва:</w:t>
      </w:r>
      <w:r w:rsidRPr="008310C9">
        <w:rPr>
          <w:rFonts w:ascii="Verdana" w:hAnsi="Verdana"/>
          <w:sz w:val="20"/>
          <w:szCs w:val="20"/>
        </w:rPr>
        <w:t xml:space="preserve"> Анна Нейкова, Антоанета Мечкарова,  Васил Кафеджиев, Десислава Толинова,  Евгени Додов, Илиян Николов, Иван Джонгов, Мария Бръмбева, Ненко Ненчев, Марияна Върбанова, Станислав Готев и Силвия Георгиева, гласували „против”- 0 гласа  гласувал „въздържал се„ – 0 гласа</w:t>
      </w:r>
      <w:r>
        <w:rPr>
          <w:rFonts w:ascii="Verdana" w:hAnsi="Verdana"/>
          <w:sz w:val="20"/>
          <w:szCs w:val="20"/>
        </w:rPr>
        <w:t>, Общински съвет-Пирдоп прие</w:t>
      </w:r>
    </w:p>
    <w:p w:rsidR="000A790E" w:rsidRPr="00EE157C" w:rsidRDefault="000A790E" w:rsidP="000A790E">
      <w:pPr>
        <w:pStyle w:val="a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:rsidR="000A790E" w:rsidRPr="008310C9" w:rsidRDefault="000A790E" w:rsidP="000A790E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8310C9">
        <w:rPr>
          <w:rFonts w:ascii="Verdana" w:hAnsi="Verdana"/>
          <w:b/>
          <w:sz w:val="20"/>
          <w:szCs w:val="20"/>
        </w:rPr>
        <w:t>РЕШЕНИЕ</w:t>
      </w:r>
    </w:p>
    <w:p w:rsidR="000A790E" w:rsidRPr="008310C9" w:rsidRDefault="000A790E" w:rsidP="000A790E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60</w:t>
      </w:r>
    </w:p>
    <w:p w:rsidR="000A790E" w:rsidRPr="00EE157C" w:rsidRDefault="000A790E" w:rsidP="000A790E">
      <w:pPr>
        <w:pStyle w:val="a6"/>
        <w:rPr>
          <w:rFonts w:ascii="Verdana" w:hAnsi="Verdana"/>
          <w:sz w:val="20"/>
          <w:szCs w:val="20"/>
        </w:rPr>
      </w:pPr>
    </w:p>
    <w:p w:rsidR="000A790E" w:rsidRPr="00BF0039" w:rsidRDefault="000A790E" w:rsidP="000A790E">
      <w:pPr>
        <w:pStyle w:val="a6"/>
        <w:ind w:firstLine="708"/>
        <w:jc w:val="both"/>
        <w:rPr>
          <w:rFonts w:ascii="Verdana" w:hAnsi="Verdana"/>
          <w:sz w:val="20"/>
          <w:szCs w:val="20"/>
        </w:rPr>
      </w:pPr>
      <w:r w:rsidRPr="008310C9">
        <w:rPr>
          <w:rFonts w:ascii="Verdana" w:hAnsi="Verdana"/>
          <w:sz w:val="20"/>
          <w:szCs w:val="20"/>
        </w:rPr>
        <w:t xml:space="preserve">Общински съвет- Пирдоп присъжда наградата „Даскал Тодор </w:t>
      </w:r>
      <w:proofErr w:type="spellStart"/>
      <w:r w:rsidRPr="008310C9">
        <w:rPr>
          <w:rFonts w:ascii="Verdana" w:hAnsi="Verdana"/>
          <w:sz w:val="20"/>
          <w:szCs w:val="20"/>
        </w:rPr>
        <w:t>Пирдопски</w:t>
      </w:r>
      <w:proofErr w:type="spellEnd"/>
      <w:r w:rsidRPr="008310C9">
        <w:rPr>
          <w:rFonts w:ascii="Verdana" w:hAnsi="Verdana"/>
          <w:sz w:val="20"/>
          <w:szCs w:val="20"/>
        </w:rPr>
        <w:t>“ за</w:t>
      </w:r>
      <w:r>
        <w:rPr>
          <w:rFonts w:ascii="Verdana" w:hAnsi="Verdana"/>
          <w:sz w:val="20"/>
          <w:szCs w:val="20"/>
        </w:rPr>
        <w:t xml:space="preserve"> 2021г. на АНЕТА ЛАЛОВА ВЕНКОВА.</w:t>
      </w:r>
    </w:p>
    <w:p w:rsidR="000A790E" w:rsidRDefault="000A790E" w:rsidP="000A790E">
      <w:pPr>
        <w:rPr>
          <w:lang w:val="bg-BG"/>
        </w:rPr>
      </w:pPr>
    </w:p>
    <w:p w:rsidR="000A790E" w:rsidRDefault="000A790E" w:rsidP="000A790E">
      <w:pPr>
        <w:rPr>
          <w:lang w:val="bg-BG"/>
        </w:rPr>
      </w:pPr>
    </w:p>
    <w:p w:rsidR="000A790E" w:rsidRDefault="000A790E" w:rsidP="000A790E">
      <w:pPr>
        <w:rPr>
          <w:lang w:val="bg-BG"/>
        </w:rPr>
      </w:pPr>
    </w:p>
    <w:p w:rsidR="000A790E" w:rsidRDefault="000A790E" w:rsidP="000A790E">
      <w:pPr>
        <w:rPr>
          <w:rFonts w:ascii="Verdana" w:hAnsi="Verdana"/>
          <w:b/>
          <w:sz w:val="20"/>
          <w:szCs w:val="20"/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rFonts w:ascii="Verdana" w:hAnsi="Verdana"/>
          <w:b/>
          <w:sz w:val="20"/>
          <w:szCs w:val="20"/>
          <w:lang w:val="bg-BG"/>
        </w:rPr>
        <w:t>ПРЕДСЕДАТЕЛ НА ОбС-ПИРДОП: /п/</w:t>
      </w:r>
    </w:p>
    <w:p w:rsidR="000A790E" w:rsidRDefault="000A790E" w:rsidP="000A790E">
      <w:pPr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ab/>
      </w:r>
      <w:r>
        <w:rPr>
          <w:rFonts w:ascii="Verdana" w:hAnsi="Verdana"/>
          <w:b/>
          <w:sz w:val="20"/>
          <w:szCs w:val="20"/>
          <w:lang w:val="bg-BG"/>
        </w:rPr>
        <w:tab/>
      </w:r>
      <w:r>
        <w:rPr>
          <w:rFonts w:ascii="Verdana" w:hAnsi="Verdana"/>
          <w:b/>
          <w:sz w:val="20"/>
          <w:szCs w:val="20"/>
          <w:lang w:val="bg-BG"/>
        </w:rPr>
        <w:tab/>
      </w:r>
      <w:r>
        <w:rPr>
          <w:rFonts w:ascii="Verdana" w:hAnsi="Verdana"/>
          <w:b/>
          <w:sz w:val="20"/>
          <w:szCs w:val="20"/>
          <w:lang w:val="bg-BG"/>
        </w:rPr>
        <w:tab/>
      </w:r>
      <w:r>
        <w:rPr>
          <w:rFonts w:ascii="Verdana" w:hAnsi="Verdana"/>
          <w:b/>
          <w:sz w:val="20"/>
          <w:szCs w:val="20"/>
          <w:lang w:val="bg-BG"/>
        </w:rPr>
        <w:tab/>
      </w:r>
      <w:r>
        <w:rPr>
          <w:rFonts w:ascii="Verdana" w:hAnsi="Verdana"/>
          <w:b/>
          <w:sz w:val="20"/>
          <w:szCs w:val="20"/>
          <w:lang w:val="bg-BG"/>
        </w:rPr>
        <w:tab/>
      </w:r>
      <w:r>
        <w:rPr>
          <w:rFonts w:ascii="Verdana" w:hAnsi="Verdana"/>
          <w:b/>
          <w:sz w:val="20"/>
          <w:szCs w:val="20"/>
          <w:lang w:val="bg-BG"/>
        </w:rPr>
        <w:tab/>
      </w:r>
      <w:r>
        <w:rPr>
          <w:rFonts w:ascii="Verdana" w:hAnsi="Verdana"/>
          <w:b/>
          <w:sz w:val="20"/>
          <w:szCs w:val="20"/>
          <w:lang w:val="bg-BG"/>
        </w:rPr>
        <w:tab/>
      </w:r>
      <w:r>
        <w:rPr>
          <w:rFonts w:ascii="Verdana" w:hAnsi="Verdana"/>
          <w:b/>
          <w:sz w:val="20"/>
          <w:szCs w:val="20"/>
          <w:lang w:val="bg-BG"/>
        </w:rPr>
        <w:tab/>
        <w:t>/ВАСИЛ КАФЕДЖИЕВ/</w:t>
      </w:r>
    </w:p>
    <w:sectPr w:rsidR="000A790E" w:rsidSect="000A790E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compat/>
  <w:rsids>
    <w:rsidRoot w:val="000A790E"/>
    <w:rsid w:val="000A790E"/>
    <w:rsid w:val="001C12F9"/>
    <w:rsid w:val="001C2B68"/>
    <w:rsid w:val="004A725D"/>
    <w:rsid w:val="005144DF"/>
    <w:rsid w:val="00BE148D"/>
    <w:rsid w:val="00BE57D2"/>
    <w:rsid w:val="00F24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9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A790E"/>
    <w:rPr>
      <w:color w:val="0000FF"/>
      <w:u w:val="single"/>
    </w:rPr>
  </w:style>
  <w:style w:type="character" w:customStyle="1" w:styleId="a5">
    <w:name w:val="Без разредка Знак"/>
    <w:link w:val="a6"/>
    <w:uiPriority w:val="1"/>
    <w:locked/>
    <w:rsid w:val="000A790E"/>
    <w:rPr>
      <w:lang w:val="bg-BG"/>
    </w:rPr>
  </w:style>
  <w:style w:type="paragraph" w:styleId="a6">
    <w:name w:val="No Spacing"/>
    <w:link w:val="a5"/>
    <w:uiPriority w:val="1"/>
    <w:qFormat/>
    <w:rsid w:val="000A790E"/>
    <w:pPr>
      <w:spacing w:after="0" w:line="240" w:lineRule="auto"/>
    </w:pPr>
    <w:rPr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s_pirdop1@ab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2</cp:revision>
  <cp:lastPrinted>2021-05-07T06:02:00Z</cp:lastPrinted>
  <dcterms:created xsi:type="dcterms:W3CDTF">2021-05-07T05:58:00Z</dcterms:created>
  <dcterms:modified xsi:type="dcterms:W3CDTF">2021-05-07T06:12:00Z</dcterms:modified>
</cp:coreProperties>
</file>