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7EB4" w:rsidRDefault="00647EB4" w:rsidP="00647EB4">
      <w:pPr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-272415</wp:posOffset>
            </wp:positionV>
            <wp:extent cx="628650" cy="561975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:rsidR="00647EB4" w:rsidRDefault="00647EB4" w:rsidP="00647EB4">
      <w:pPr>
        <w:pStyle w:val="a6"/>
        <w:jc w:val="center"/>
        <w:rPr>
          <w:rFonts w:eastAsia="Calibri"/>
          <w:b/>
        </w:rPr>
      </w:pPr>
    </w:p>
    <w:p w:rsidR="00647EB4" w:rsidRDefault="00000000" w:rsidP="00647EB4">
      <w:pPr>
        <w:pStyle w:val="a6"/>
        <w:jc w:val="center"/>
        <w:rPr>
          <w:b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7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647EB4">
        <w:rPr>
          <w:b/>
        </w:rPr>
        <w:t>2070 град Пирдоп, пл. „Тодор Влайков” №2; тел.: 07 181/51 12, факс: 07 181/51 12</w:t>
      </w:r>
    </w:p>
    <w:p w:rsidR="00647EB4" w:rsidRDefault="00647EB4" w:rsidP="00647EB4">
      <w:pPr>
        <w:pStyle w:val="a6"/>
        <w:jc w:val="center"/>
      </w:pPr>
      <w:r>
        <w:rPr>
          <w:rFonts w:eastAsia="Calibri"/>
          <w:b/>
        </w:rPr>
        <w:t>е-</w:t>
      </w:r>
      <w:proofErr w:type="spellStart"/>
      <w:r>
        <w:rPr>
          <w:rFonts w:eastAsia="Calibri"/>
          <w:b/>
        </w:rPr>
        <w:t>mail</w:t>
      </w:r>
      <w:proofErr w:type="spellEnd"/>
      <w:r>
        <w:rPr>
          <w:rFonts w:eastAsia="Calibri"/>
          <w:b/>
        </w:rPr>
        <w:t xml:space="preserve">: </w:t>
      </w:r>
      <w:hyperlink r:id="rId7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647EB4" w:rsidRDefault="00647EB4" w:rsidP="00647EB4">
      <w:pPr>
        <w:pStyle w:val="a6"/>
        <w:jc w:val="center"/>
        <w:rPr>
          <w:rFonts w:eastAsia="Times New Roman"/>
          <w:b/>
        </w:rPr>
      </w:pPr>
    </w:p>
    <w:p w:rsidR="00647EB4" w:rsidRDefault="00647EB4" w:rsidP="00647EB4">
      <w:pPr>
        <w:pStyle w:val="a6"/>
        <w:jc w:val="center"/>
        <w:rPr>
          <w:rFonts w:eastAsia="Times New Roman"/>
          <w:b/>
        </w:rPr>
      </w:pPr>
    </w:p>
    <w:p w:rsidR="00647EB4" w:rsidRPr="00647EB4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647EB4">
        <w:rPr>
          <w:rFonts w:ascii="Verdana" w:hAnsi="Verdana"/>
          <w:b/>
          <w:sz w:val="20"/>
          <w:szCs w:val="20"/>
        </w:rPr>
        <w:t xml:space="preserve">ПРЕПИС-ИЗВЛЕЧЕНИЕ ОТ ПРОТОКОЛ №1 </w:t>
      </w:r>
    </w:p>
    <w:p w:rsidR="00BE57D2" w:rsidRDefault="00647EB4" w:rsidP="00647EB4">
      <w:pPr>
        <w:jc w:val="center"/>
        <w:rPr>
          <w:rFonts w:ascii="Verdana" w:hAnsi="Verdana"/>
          <w:b/>
          <w:sz w:val="20"/>
          <w:szCs w:val="20"/>
        </w:rPr>
      </w:pPr>
      <w:r w:rsidRPr="00647EB4">
        <w:rPr>
          <w:rFonts w:ascii="Verdana" w:hAnsi="Verdana"/>
          <w:b/>
          <w:sz w:val="20"/>
          <w:szCs w:val="20"/>
        </w:rPr>
        <w:t>ОТ ЗАСЕДАНИЕ НА ОБЩИНСКИ СЪВЕТ – ПИРДОП, ПРОВЕДЕНО НА 26.01.2023Г.</w:t>
      </w:r>
    </w:p>
    <w:p w:rsidR="00647EB4" w:rsidRDefault="00647EB4" w:rsidP="00647EB4">
      <w:pPr>
        <w:jc w:val="center"/>
        <w:rPr>
          <w:rFonts w:ascii="Verdana" w:hAnsi="Verdana"/>
          <w:b/>
          <w:sz w:val="20"/>
          <w:szCs w:val="20"/>
        </w:rPr>
      </w:pP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ал.1,т.23 и ал.2 от Закона за местното самоуправление и местната администрация, след проведеното гласуване с 13 гласа „за”, както следва: Анна Нейкова, Антоанета Мечкарова, Васил Кафеджиев, Десислава Толинова, Евгени Додов, Емил Николов,Иван Джонгов, Илиян Николов, Мария Бръмбева, Ненко Ненчев, Марияна Върбанова, Силвия Георгиева и Станислав Готев, Общински съвет- Пирдоп прие</w:t>
      </w:r>
    </w:p>
    <w:p w:rsidR="00647EB4" w:rsidRPr="00B405BB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647EB4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</w:t>
      </w:r>
    </w:p>
    <w:p w:rsidR="00647EB4" w:rsidRPr="00B405BB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 w:rsidRPr="00B405BB">
        <w:rPr>
          <w:rFonts w:ascii="Verdana" w:hAnsi="Verdana"/>
          <w:sz w:val="20"/>
          <w:szCs w:val="20"/>
        </w:rPr>
        <w:tab/>
        <w:t xml:space="preserve">Общински съвет-Пирдоп </w:t>
      </w:r>
      <w:r>
        <w:rPr>
          <w:rFonts w:ascii="Verdana" w:hAnsi="Verdana"/>
          <w:sz w:val="20"/>
          <w:szCs w:val="20"/>
        </w:rPr>
        <w:t xml:space="preserve">приема промяна в проекта за дневен ред, както следва: </w:t>
      </w: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Докладна записки под т.3</w:t>
      </w:r>
      <w:r w:rsidRPr="007B57E2">
        <w:rPr>
          <w:rFonts w:ascii="Verdana" w:hAnsi="Verdana"/>
          <w:sz w:val="20"/>
          <w:szCs w:val="20"/>
        </w:rPr>
        <w:t xml:space="preserve"> относно: Инвестиционно намерение за изграждане на Централа за</w:t>
      </w:r>
      <w:r>
        <w:rPr>
          <w:rFonts w:ascii="Verdana" w:hAnsi="Verdana"/>
          <w:sz w:val="20"/>
          <w:szCs w:val="20"/>
        </w:rPr>
        <w:t xml:space="preserve"> </w:t>
      </w:r>
      <w:r w:rsidRPr="007B57E2">
        <w:rPr>
          <w:rFonts w:ascii="Verdana" w:hAnsi="Verdana"/>
          <w:sz w:val="20"/>
          <w:szCs w:val="20"/>
        </w:rPr>
        <w:t>производство на електрическа енергия от фотоволтаични съоръжения в имоти общинска собственост</w:t>
      </w:r>
      <w:r>
        <w:t xml:space="preserve"> и докладна записка  т.</w:t>
      </w:r>
      <w:r>
        <w:rPr>
          <w:rFonts w:ascii="Verdana" w:hAnsi="Verdana"/>
          <w:sz w:val="20"/>
          <w:szCs w:val="20"/>
        </w:rPr>
        <w:t xml:space="preserve">4. </w:t>
      </w:r>
      <w:r w:rsidRPr="00F54DEC">
        <w:rPr>
          <w:rFonts w:ascii="Verdana" w:hAnsi="Verdana"/>
          <w:sz w:val="20"/>
          <w:szCs w:val="20"/>
        </w:rPr>
        <w:t>относно:</w:t>
      </w:r>
      <w:r w:rsidRPr="007B57E2">
        <w:rPr>
          <w:rFonts w:ascii="Verdana" w:eastAsia="Arial Unicode MS" w:hAnsi="Verdana"/>
          <w:sz w:val="20"/>
          <w:szCs w:val="20"/>
        </w:rPr>
        <w:t xml:space="preserve"> </w:t>
      </w:r>
      <w:r w:rsidRPr="00C06754">
        <w:rPr>
          <w:rFonts w:ascii="Verdana" w:eastAsia="Arial Unicode MS" w:hAnsi="Verdana"/>
          <w:sz w:val="20"/>
          <w:szCs w:val="20"/>
        </w:rPr>
        <w:t>Инвестиционно намерение за</w:t>
      </w:r>
      <w:r w:rsidRPr="00C06754">
        <w:rPr>
          <w:rFonts w:ascii="Verdana" w:hAnsi="Verdana"/>
          <w:sz w:val="20"/>
          <w:szCs w:val="20"/>
        </w:rPr>
        <w:t xml:space="preserve"> разработване, инвестиране, изграждане и управление на иновативни проекти в областта на енергийната ефективност и производството на електроенергия от възобновяеми източници</w:t>
      </w:r>
      <w:r>
        <w:rPr>
          <w:rFonts w:ascii="Verdana" w:hAnsi="Verdana"/>
          <w:sz w:val="20"/>
          <w:szCs w:val="20"/>
        </w:rPr>
        <w:t xml:space="preserve"> да бъдат разгледани съответно като т.2 и т.3 в дневния ред.</w:t>
      </w: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ал.1,т.23 и ал.2 от Закона за местното самоуправление и местната администрация, след проведеното гласуване с 13 гласа „за”, както следва: Анна Нейкова, Антоанета Мечкарова, Васил Кафеджиев, Десислава Толинова,  Евгени Додов, Емил Николов,Иван Джонгов, Илиян Николов, Мария Бръмбева, Ненко Ненчев, Марияна Върбанова, Силвия Георгиева и Станислав Готев, Общински съвет- Пирдоп прие</w:t>
      </w:r>
    </w:p>
    <w:p w:rsidR="00647EB4" w:rsidRPr="00B405BB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647EB4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</w:t>
      </w: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  <w:lang w:val="en-US"/>
        </w:rPr>
        <w:t>I.</w:t>
      </w:r>
      <w:r w:rsidRPr="00726FFF">
        <w:rPr>
          <w:rFonts w:ascii="Verdana" w:hAnsi="Verdana"/>
          <w:sz w:val="20"/>
          <w:szCs w:val="20"/>
        </w:rPr>
        <w:t xml:space="preserve">Общински съвет-Пирдоп реши заседанието да протече при следния </w:t>
      </w:r>
    </w:p>
    <w:p w:rsidR="00647EB4" w:rsidRPr="00726FFF" w:rsidRDefault="00647EB4" w:rsidP="00647EB4">
      <w:pPr>
        <w:pStyle w:val="a6"/>
        <w:rPr>
          <w:rFonts w:ascii="Verdana" w:hAnsi="Verdana"/>
          <w:b/>
          <w:sz w:val="20"/>
          <w:szCs w:val="20"/>
        </w:rPr>
      </w:pPr>
      <w:r w:rsidRPr="00726FFF">
        <w:rPr>
          <w:rFonts w:ascii="Verdana" w:hAnsi="Verdana"/>
          <w:b/>
          <w:sz w:val="20"/>
          <w:szCs w:val="20"/>
          <w:lang w:val="en-US"/>
        </w:rPr>
        <w:t xml:space="preserve"> </w:t>
      </w:r>
    </w:p>
    <w:p w:rsidR="00647EB4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726FFF">
        <w:rPr>
          <w:rFonts w:ascii="Verdana" w:hAnsi="Verdana"/>
          <w:b/>
          <w:sz w:val="20"/>
          <w:szCs w:val="20"/>
        </w:rPr>
        <w:t>ДНЕВЕН РЕД:</w:t>
      </w:r>
    </w:p>
    <w:p w:rsidR="00647EB4" w:rsidRPr="00726FFF" w:rsidRDefault="00647EB4" w:rsidP="00647EB4">
      <w:pPr>
        <w:pStyle w:val="a6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>1.Изказвания, питания, становища и предложения.</w:t>
      </w: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  <w:t>2.Докладна записка относно: Инвестиционно намерение за изграждане на Централа за производство на електрическа енергия от фотоволтаични съоръжения в имоти общинска собственост.</w:t>
      </w:r>
    </w:p>
    <w:p w:rsidR="00647EB4" w:rsidRPr="00726FFF" w:rsidRDefault="00647EB4" w:rsidP="00647EB4">
      <w:pPr>
        <w:pStyle w:val="a6"/>
        <w:jc w:val="right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proofErr w:type="spellStart"/>
      <w:r w:rsidRPr="00726FFF">
        <w:rPr>
          <w:rFonts w:ascii="Verdana" w:hAnsi="Verdana"/>
          <w:sz w:val="20"/>
          <w:szCs w:val="20"/>
        </w:rPr>
        <w:t>Докл.Ангел</w:t>
      </w:r>
      <w:proofErr w:type="spellEnd"/>
      <w:r w:rsidRPr="00726FFF">
        <w:rPr>
          <w:rFonts w:ascii="Verdana" w:hAnsi="Verdana"/>
          <w:sz w:val="20"/>
          <w:szCs w:val="20"/>
        </w:rPr>
        <w:t xml:space="preserve"> Геров- Кмет на Община Пирдоп</w:t>
      </w: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  <w:lang w:val="en-US"/>
        </w:rPr>
        <w:tab/>
      </w:r>
      <w:r w:rsidRPr="00726FFF">
        <w:rPr>
          <w:rFonts w:ascii="Verdana" w:hAnsi="Verdana"/>
          <w:sz w:val="20"/>
          <w:szCs w:val="20"/>
        </w:rPr>
        <w:t>3. Докладна записка относно:</w:t>
      </w:r>
      <w:r w:rsidRPr="00726FFF">
        <w:rPr>
          <w:rFonts w:ascii="Verdana" w:eastAsia="Arial Unicode MS" w:hAnsi="Verdana"/>
          <w:sz w:val="20"/>
          <w:szCs w:val="20"/>
        </w:rPr>
        <w:t xml:space="preserve"> Инвестиционно намерение за</w:t>
      </w:r>
      <w:r w:rsidRPr="00726FFF">
        <w:rPr>
          <w:rFonts w:ascii="Verdana" w:hAnsi="Verdana"/>
          <w:sz w:val="20"/>
          <w:szCs w:val="20"/>
        </w:rPr>
        <w:t xml:space="preserve"> разработване, инвестиране, изграждане и управление на иновативни проекти в областта на енергийната ефективност и производството на електроенергия от възобновяеми източници. </w:t>
      </w:r>
    </w:p>
    <w:p w:rsidR="00647EB4" w:rsidRPr="00726FFF" w:rsidRDefault="00647EB4" w:rsidP="00647EB4">
      <w:pPr>
        <w:pStyle w:val="a6"/>
        <w:jc w:val="right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proofErr w:type="spellStart"/>
      <w:r w:rsidRPr="00726FFF">
        <w:rPr>
          <w:rFonts w:ascii="Verdana" w:hAnsi="Verdana"/>
          <w:sz w:val="20"/>
          <w:szCs w:val="20"/>
        </w:rPr>
        <w:t>Докл.Ангел</w:t>
      </w:r>
      <w:proofErr w:type="spellEnd"/>
      <w:r w:rsidRPr="00726FFF">
        <w:rPr>
          <w:rFonts w:ascii="Verdana" w:hAnsi="Verdana"/>
          <w:sz w:val="20"/>
          <w:szCs w:val="20"/>
        </w:rPr>
        <w:t xml:space="preserve"> Геров- Кмет на Община Пирдоп</w:t>
      </w: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</w:p>
    <w:p w:rsidR="00647EB4" w:rsidRPr="00726FFF" w:rsidRDefault="00647EB4" w:rsidP="00647EB4">
      <w:pPr>
        <w:pStyle w:val="a6"/>
        <w:rPr>
          <w:rStyle w:val="a7"/>
          <w:rFonts w:ascii="Verdana" w:hAnsi="Verdana"/>
          <w:i w:val="0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  <w:t>4. Докладна записка относно:</w:t>
      </w:r>
      <w:r w:rsidRPr="00726FFF">
        <w:rPr>
          <w:rFonts w:ascii="Verdana" w:hAnsi="Verdana"/>
          <w:i/>
          <w:sz w:val="20"/>
          <w:szCs w:val="20"/>
        </w:rPr>
        <w:t xml:space="preserve"> </w:t>
      </w:r>
      <w:r w:rsidRPr="00726FFF">
        <w:rPr>
          <w:rStyle w:val="a7"/>
          <w:rFonts w:ascii="Verdana" w:hAnsi="Verdana"/>
          <w:i w:val="0"/>
          <w:sz w:val="20"/>
          <w:szCs w:val="20"/>
        </w:rPr>
        <w:t xml:space="preserve">Проект на Наредба за изменение и допълнение на Наредбата  за обществения ред на територията на община  Пирдоп, приета с </w:t>
      </w:r>
      <w:r w:rsidRPr="00726FFF">
        <w:rPr>
          <w:rStyle w:val="a7"/>
          <w:rFonts w:ascii="Verdana" w:hAnsi="Verdana"/>
          <w:i w:val="0"/>
          <w:sz w:val="20"/>
          <w:szCs w:val="20"/>
        </w:rPr>
        <w:lastRenderedPageBreak/>
        <w:t>решение на общински съвет Пирдоп №71 от 29.08.2019г. по протокол № 10 от 29.08.2019г.</w:t>
      </w:r>
    </w:p>
    <w:p w:rsidR="00647EB4" w:rsidRPr="00726FFF" w:rsidRDefault="00647EB4" w:rsidP="00647EB4">
      <w:pPr>
        <w:pStyle w:val="a6"/>
        <w:jc w:val="right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</w:r>
      <w:r w:rsidRPr="00726FFF">
        <w:rPr>
          <w:rFonts w:ascii="Verdana" w:hAnsi="Verdana"/>
          <w:sz w:val="20"/>
          <w:szCs w:val="20"/>
        </w:rPr>
        <w:tab/>
        <w:t xml:space="preserve">         Докл.: Васил Кафеджиев- Председател на ОбС-Пирдоп</w:t>
      </w:r>
      <w:r w:rsidRPr="00726FFF">
        <w:rPr>
          <w:rFonts w:ascii="Verdana" w:hAnsi="Verdana"/>
          <w:sz w:val="20"/>
          <w:szCs w:val="20"/>
        </w:rPr>
        <w:tab/>
      </w: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  <w:t>5. Докладна записка относно: Разрешение за изработване на ПУП-ПУР в обхват: поземлен имот с идентификатор 56407.12.161, поземлен имот с идентификатор 56407.14.41, местност „Турски гробища“ и поземлен имот с идентификатор 56407.14.44, местност „Турски гробища“ по КККР на гр. Пирдоп по реда на чл. 124а, ал.1 от ЗУТ.</w:t>
      </w:r>
    </w:p>
    <w:p w:rsidR="00647EB4" w:rsidRPr="00726FFF" w:rsidRDefault="00647EB4" w:rsidP="00647EB4">
      <w:pPr>
        <w:pStyle w:val="a6"/>
        <w:jc w:val="right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 xml:space="preserve"> </w:t>
      </w:r>
      <w:proofErr w:type="spellStart"/>
      <w:r w:rsidRPr="00726FFF">
        <w:rPr>
          <w:rFonts w:ascii="Verdana" w:hAnsi="Verdana"/>
          <w:sz w:val="20"/>
          <w:szCs w:val="20"/>
        </w:rPr>
        <w:t>Докл.Ангел</w:t>
      </w:r>
      <w:proofErr w:type="spellEnd"/>
      <w:r w:rsidRPr="00726FFF">
        <w:rPr>
          <w:rFonts w:ascii="Verdana" w:hAnsi="Verdana"/>
          <w:sz w:val="20"/>
          <w:szCs w:val="20"/>
        </w:rPr>
        <w:t xml:space="preserve"> Геров- Кмет на Община Пирдоп</w:t>
      </w: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</w:p>
    <w:p w:rsidR="00647EB4" w:rsidRPr="00726FFF" w:rsidRDefault="00647EB4" w:rsidP="00647EB4">
      <w:pPr>
        <w:pStyle w:val="a6"/>
        <w:rPr>
          <w:rFonts w:ascii="Verdana" w:hAnsi="Verdana"/>
          <w:sz w:val="20"/>
          <w:szCs w:val="20"/>
        </w:rPr>
      </w:pPr>
      <w:r w:rsidRPr="00726FFF">
        <w:rPr>
          <w:rFonts w:ascii="Verdana" w:hAnsi="Verdana"/>
          <w:sz w:val="20"/>
          <w:szCs w:val="20"/>
        </w:rPr>
        <w:tab/>
        <w:t xml:space="preserve">6. Докладна записка относно: Вземане на Решение за предоставяне на средства като краткосрочен дълг със срок за изплащане до една година на Сдружение „МИГ Пирдоп, Копривщица и Антон“. </w:t>
      </w:r>
    </w:p>
    <w:p w:rsidR="00647EB4" w:rsidRDefault="00647EB4" w:rsidP="00647EB4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726FFF">
        <w:rPr>
          <w:rFonts w:ascii="Verdana" w:hAnsi="Verdana"/>
          <w:sz w:val="20"/>
          <w:szCs w:val="20"/>
        </w:rPr>
        <w:t>Докл.Ангел</w:t>
      </w:r>
      <w:proofErr w:type="spellEnd"/>
      <w:r w:rsidRPr="00726FFF">
        <w:rPr>
          <w:rFonts w:ascii="Verdana" w:hAnsi="Verdana"/>
          <w:sz w:val="20"/>
          <w:szCs w:val="20"/>
        </w:rPr>
        <w:t xml:space="preserve"> Геров- Кмет на Община Пирдоп</w:t>
      </w:r>
    </w:p>
    <w:p w:rsidR="00647EB4" w:rsidRPr="00726FFF" w:rsidRDefault="00647EB4" w:rsidP="00647EB4">
      <w:pPr>
        <w:pStyle w:val="a6"/>
        <w:jc w:val="right"/>
        <w:rPr>
          <w:rFonts w:ascii="Verdana" w:hAnsi="Verdana"/>
          <w:sz w:val="20"/>
          <w:szCs w:val="20"/>
        </w:rPr>
      </w:pPr>
    </w:p>
    <w:p w:rsidR="00647EB4" w:rsidRDefault="00647EB4" w:rsidP="00647EB4">
      <w:pPr>
        <w:jc w:val="center"/>
        <w:rPr>
          <w:rFonts w:ascii="Verdana" w:hAnsi="Verdana"/>
          <w:sz w:val="20"/>
          <w:szCs w:val="20"/>
        </w:rPr>
      </w:pP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52CC6">
        <w:rPr>
          <w:rFonts w:ascii="Verdana" w:hAnsi="Verdana"/>
          <w:sz w:val="20"/>
          <w:szCs w:val="20"/>
        </w:rPr>
        <w:t xml:space="preserve">На основание чл.21, ал.1, т.23 и ал. от Закона за местното самоуправление и местната администрация, след проведеното гласуване с 3 гласа „за”, както следва: Анна Нейкова, Десислава Толинова и Станислав Готев, 9 гласа „против”, както следва: Васил Кафеджиев , Евгени Додов, Емил Николов, Иван Джонгов, Илиян Николов, Мария Бръмбева, Марияна Върбанова, Ненко Ненчев и Силвия Георгиева, и 1 глас „въздържал се”, както следва: Антоанета Мечкарова, Общински съвет-Пирдоп прие </w:t>
      </w:r>
    </w:p>
    <w:p w:rsidR="00647EB4" w:rsidRPr="00752CC6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</w:p>
    <w:p w:rsidR="00647EB4" w:rsidRPr="00B405BB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647EB4" w:rsidRDefault="00647EB4" w:rsidP="00647EB4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№3</w:t>
      </w:r>
    </w:p>
    <w:p w:rsidR="00647EB4" w:rsidRPr="00E866D2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  <w:r w:rsidRPr="00E866D2">
        <w:rPr>
          <w:rFonts w:ascii="Verdana" w:hAnsi="Verdana"/>
          <w:b/>
          <w:sz w:val="20"/>
          <w:szCs w:val="20"/>
        </w:rPr>
        <w:tab/>
      </w:r>
      <w:r w:rsidRPr="00E866D2">
        <w:rPr>
          <w:rFonts w:ascii="Verdana" w:hAnsi="Verdana"/>
          <w:sz w:val="20"/>
          <w:szCs w:val="20"/>
        </w:rPr>
        <w:t>Общински съвет –Пирдоп не приема предложението за прекратяване на дебатите по докладна записка относно Инвестиционно намерение за изграждане на Централа за производство на електрическа енергия от фотоволтаични съоръжения в имоти общинска собственост.</w:t>
      </w: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</w:p>
    <w:p w:rsidR="00647EB4" w:rsidRDefault="00647EB4" w:rsidP="00647EB4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Pr="00E866D2" w:rsidRDefault="004D73AC" w:rsidP="00647EB4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ал.1,т.23 и ал.2 от Закона за местното самоуправление и местната администрация, след проведеното гласуване с 13 гласа „за”, както следва: Анна Нейкова, Антоанета Мечкарова, Васил Кафеджиев,Десислава Толинова,  Евгени Додов, Емил Николов,Иван Джонгов, Илиян Николов, Мария Бръмбева, Ненко Ненчев, Марияна Върбанова, Силвия Георгиева и Станислав Готев, 0 гласа „против” и 0 гласа „въздържа се”,Общински съвет- Пирдоп прие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Pr="00B405BB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4D73AC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№4</w:t>
      </w:r>
    </w:p>
    <w:p w:rsidR="004D73AC" w:rsidRPr="008610C7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4"/>
          <w:szCs w:val="24"/>
        </w:rPr>
        <w:tab/>
      </w:r>
      <w:r w:rsidRPr="008610C7">
        <w:rPr>
          <w:rFonts w:ascii="Verdana" w:hAnsi="Verdana"/>
          <w:sz w:val="20"/>
          <w:szCs w:val="20"/>
        </w:rPr>
        <w:t>Във връзка с постъпило Инвестиционното намерение за изграждане на Централа за производство на електрическа енергия от фотоволтаични съоръжения в имоти общин</w:t>
      </w:r>
      <w:r>
        <w:rPr>
          <w:rFonts w:ascii="Verdana" w:hAnsi="Verdana"/>
          <w:sz w:val="20"/>
          <w:szCs w:val="20"/>
        </w:rPr>
        <w:t>ска собственост, ОбС-Пирдоп  възлага</w:t>
      </w:r>
      <w:r w:rsidRPr="008610C7">
        <w:rPr>
          <w:rFonts w:ascii="Verdana" w:hAnsi="Verdana"/>
          <w:sz w:val="20"/>
          <w:szCs w:val="20"/>
        </w:rPr>
        <w:t xml:space="preserve">   на Кмета на Община Пирдоп да организира проучване на общественото мнение</w:t>
      </w:r>
      <w:r>
        <w:rPr>
          <w:rFonts w:ascii="Verdana" w:hAnsi="Verdana"/>
          <w:sz w:val="20"/>
          <w:szCs w:val="20"/>
        </w:rPr>
        <w:t>,</w:t>
      </w:r>
      <w:r w:rsidRPr="008610C7">
        <w:rPr>
          <w:rFonts w:ascii="Verdana" w:hAnsi="Verdana"/>
          <w:sz w:val="20"/>
          <w:szCs w:val="20"/>
        </w:rPr>
        <w:t xml:space="preserve">  чрез провеждане на обществено обсъждане, което да се проведе на 7 февруари от 17.30ч. в Ритуалната зала на гр.Пирдоп.</w:t>
      </w:r>
    </w:p>
    <w:p w:rsidR="004D73AC" w:rsidRDefault="004D73AC" w:rsidP="004D73AC">
      <w:pPr>
        <w:pStyle w:val="a6"/>
        <w:tabs>
          <w:tab w:val="left" w:pos="945"/>
        </w:tabs>
        <w:jc w:val="both"/>
        <w:rPr>
          <w:rFonts w:ascii="Verdana" w:hAnsi="Verdana"/>
          <w:sz w:val="20"/>
          <w:szCs w:val="20"/>
        </w:rPr>
      </w:pPr>
    </w:p>
    <w:p w:rsidR="00647EB4" w:rsidRDefault="00647EB4" w:rsidP="00647EB4">
      <w:pPr>
        <w:jc w:val="both"/>
        <w:rPr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ал.1,т.23 и ал.2 от Закона за местното самоуправление и местната администрация, след проведеното гласуване с 13 гласа „за”, както следва: Анна Нейкова, Антоанета Мечкарова, Васил Кафеджиев,Десислава Толинова,  Евгени Додов, Емил Николов,Иван Джонгов, Илиян Николов, Мария Бръмбева, Ненко Ненчев, Марияна Върбанова, Силвия Георгиева и Станислав Готев, 0 гласа „против” и 0 гласа „въздържа се”,Общински съвет- Пирдоп прие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Pr="00B405BB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4D73AC" w:rsidRPr="006621EA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№5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С цел, проучване на общественото мнение  чрез организиране </w:t>
      </w:r>
      <w:r w:rsidRPr="008610C7">
        <w:rPr>
          <w:rFonts w:ascii="Verdana" w:hAnsi="Verdana"/>
          <w:sz w:val="20"/>
          <w:szCs w:val="20"/>
        </w:rPr>
        <w:t xml:space="preserve"> на обществено обсъждане, което да се проведе на 7 февруари от 17.30ч.</w:t>
      </w:r>
      <w:r>
        <w:rPr>
          <w:rFonts w:ascii="Verdana" w:hAnsi="Verdana"/>
          <w:sz w:val="20"/>
          <w:szCs w:val="20"/>
        </w:rPr>
        <w:t xml:space="preserve"> в Ритуалната зала на гр.Пирдоп, Общински съвет-Пирдоп реши в обявата за насроченото на 07.02.2023г. от 17.30ч. в Ритуалната зала на Община Пирдоп Обществено обсъждане  като т.2 да бъде включено за разглеждане   </w:t>
      </w:r>
      <w:r w:rsidRPr="00C06754">
        <w:rPr>
          <w:rFonts w:ascii="Verdana" w:eastAsia="Arial Unicode MS" w:hAnsi="Verdana"/>
          <w:sz w:val="20"/>
          <w:szCs w:val="20"/>
        </w:rPr>
        <w:t>Инвестиционно намерение за</w:t>
      </w:r>
      <w:r w:rsidRPr="00C06754">
        <w:rPr>
          <w:rFonts w:ascii="Verdana" w:hAnsi="Verdana"/>
          <w:sz w:val="20"/>
          <w:szCs w:val="20"/>
        </w:rPr>
        <w:t xml:space="preserve"> разработване, инвестиране, изграждане и управление на иновативни проекти в областта на енергийната ефективност и производството на електроенергия от възобновяеми източници</w:t>
      </w:r>
      <w:r>
        <w:rPr>
          <w:rFonts w:ascii="Verdana" w:hAnsi="Verdana"/>
          <w:sz w:val="20"/>
          <w:szCs w:val="20"/>
        </w:rPr>
        <w:t>.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Default="004D73AC" w:rsidP="00647EB4">
      <w:pPr>
        <w:jc w:val="both"/>
        <w:rPr>
          <w:rFonts w:ascii="Verdana" w:hAnsi="Verdana"/>
          <w:sz w:val="20"/>
          <w:szCs w:val="20"/>
        </w:rPr>
      </w:pPr>
    </w:p>
    <w:p w:rsidR="004D73AC" w:rsidRPr="004D73AC" w:rsidRDefault="004D73AC" w:rsidP="004D73AC">
      <w:pPr>
        <w:pStyle w:val="a6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4D73AC">
        <w:rPr>
          <w:rFonts w:ascii="Verdana" w:hAnsi="Verdana"/>
          <w:sz w:val="20"/>
          <w:szCs w:val="20"/>
        </w:rPr>
        <w:tab/>
        <w:t xml:space="preserve">На основание  </w:t>
      </w:r>
      <w:r w:rsidRPr="004D73AC">
        <w:rPr>
          <w:rFonts w:ascii="Verdana" w:hAnsi="Verdana"/>
          <w:iCs/>
          <w:sz w:val="20"/>
          <w:szCs w:val="20"/>
        </w:rPr>
        <w:t xml:space="preserve">чл.21, ал.1, </w:t>
      </w:r>
      <w:r w:rsidRPr="004D73AC">
        <w:rPr>
          <w:rFonts w:ascii="Verdana" w:hAnsi="Verdana"/>
          <w:sz w:val="20"/>
          <w:szCs w:val="20"/>
        </w:rPr>
        <w:t xml:space="preserve">т. 23 и ал. </w:t>
      </w:r>
      <w:r w:rsidRPr="004D73AC">
        <w:rPr>
          <w:rFonts w:ascii="Verdana" w:hAnsi="Verdana"/>
          <w:sz w:val="20"/>
          <w:szCs w:val="20"/>
          <w:lang w:val="ru-RU"/>
        </w:rPr>
        <w:t>2</w:t>
      </w:r>
      <w:r w:rsidRPr="004D73AC">
        <w:rPr>
          <w:rFonts w:ascii="Verdana" w:hAnsi="Verdana"/>
          <w:sz w:val="20"/>
          <w:szCs w:val="20"/>
        </w:rPr>
        <w:t xml:space="preserve"> и чл. 22, ал. 5 от ЗМСМА, чл. 8 от ЗНА и  чл. 27, ал. 1 и ал. 2 от </w:t>
      </w:r>
      <w:r w:rsidRPr="004D73AC">
        <w:rPr>
          <w:rFonts w:ascii="Verdana" w:hAnsi="Verdana"/>
          <w:sz w:val="20"/>
          <w:szCs w:val="20"/>
          <w:shd w:val="clear" w:color="auto" w:fill="FEFEFE"/>
        </w:rPr>
        <w:t>ЗАНН</w:t>
      </w:r>
      <w:r w:rsidRPr="004D73AC">
        <w:rPr>
          <w:rFonts w:ascii="Verdana" w:hAnsi="Verdana"/>
          <w:sz w:val="20"/>
          <w:szCs w:val="20"/>
        </w:rPr>
        <w:t>, при спазване на изискванията на чл. 75-79 от АПК, във връзка с чл.11, ал.3, чл.15, ал.1, чл.26 и чл. 28, ал. 1 и ал. 2 от ЗНА, след проведеното гласуване с 10 гласа „за”, както следва: Анна Нейкова, Васил Кафеджиев, Евгени Додов, Емил Николов,Иван Джонгов, Илиян Николов, Мария Бръмбева, Ненко Ненчев, Марияна Върбанова, Силвия Георгиева, 0 гласа „против” и 2 гласа „въздържал се”, както следва: Десислава Толинова и  Станислав Готев, Общински съвет-Пирдоп прие</w:t>
      </w:r>
    </w:p>
    <w:p w:rsidR="004D73AC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4D73AC" w:rsidRPr="00B405BB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4D73AC" w:rsidRPr="000C3806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№6</w:t>
      </w:r>
    </w:p>
    <w:p w:rsidR="004D73AC" w:rsidRPr="00915A75" w:rsidRDefault="004D73AC" w:rsidP="004D73AC">
      <w:pPr>
        <w:pStyle w:val="a6"/>
        <w:jc w:val="center"/>
        <w:rPr>
          <w:rFonts w:ascii="Verdana" w:hAnsi="Verdana"/>
          <w:sz w:val="20"/>
          <w:szCs w:val="20"/>
        </w:rPr>
      </w:pPr>
    </w:p>
    <w:p w:rsidR="004D73AC" w:rsidRPr="00915A75" w:rsidRDefault="004D73AC" w:rsidP="004D73AC">
      <w:pPr>
        <w:jc w:val="both"/>
        <w:rPr>
          <w:rFonts w:ascii="Verdana" w:hAnsi="Verdana"/>
          <w:sz w:val="20"/>
          <w:szCs w:val="20"/>
        </w:rPr>
      </w:pPr>
      <w:r w:rsidRPr="00915A7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Общински съвет-Пирдоп приема </w:t>
      </w:r>
      <w:r w:rsidRPr="00915A75">
        <w:rPr>
          <w:rFonts w:ascii="Verdana" w:hAnsi="Verdana"/>
          <w:sz w:val="20"/>
          <w:szCs w:val="20"/>
        </w:rPr>
        <w:t>Наредба за изменение и допълнение на Наредбата за обществения ред на територията на община Пирдоп,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приета с решение на общински съвет Пирдоп №71 от 29.08.2019г. по</w:t>
      </w:r>
      <w:r>
        <w:rPr>
          <w:rStyle w:val="a7"/>
          <w:rFonts w:ascii="Verdana" w:hAnsi="Verdana"/>
          <w:i w:val="0"/>
          <w:sz w:val="20"/>
          <w:szCs w:val="20"/>
        </w:rPr>
        <w:t xml:space="preserve"> протокол № 10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от 29.08.2019г.</w:t>
      </w:r>
    </w:p>
    <w:p w:rsidR="004D73AC" w:rsidRPr="00915A75" w:rsidRDefault="004D73AC" w:rsidP="004D73AC">
      <w:pPr>
        <w:pStyle w:val="a6"/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ind w:firstLine="708"/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 Наименованието на раздел „ ОПАЗВАНЕ И ОСИГУРЯВАНЕ НА ОБЩЕСТВЕНИЯ РЕД“ , се изменя така: „ ИЗИСКВАНИЯ ЗА СПАЗВАНЕ НА ОБЩЕСТВЕНИЯ РЕД“.</w:t>
      </w:r>
    </w:p>
    <w:p w:rsidR="004D73AC" w:rsidRPr="00915A75" w:rsidRDefault="004D73AC" w:rsidP="004D73AC">
      <w:pPr>
        <w:ind w:firstLine="708"/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§2.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 В чл.2, се правят следните изменения: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  <w:t>Точка 1, точка 10 и точка 11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  <w:t xml:space="preserve">Точка 6, се изменя така:  „Повреждането, разместването и унищожаването на </w:t>
      </w:r>
      <w:proofErr w:type="spellStart"/>
      <w:r w:rsidRPr="00915A75">
        <w:rPr>
          <w:rStyle w:val="a7"/>
          <w:rFonts w:ascii="Verdana" w:hAnsi="Verdana"/>
          <w:i w:val="0"/>
          <w:sz w:val="20"/>
          <w:szCs w:val="20"/>
        </w:rPr>
        <w:t>обозначителни</w:t>
      </w:r>
      <w:proofErr w:type="spellEnd"/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знаци и информационни табели, осветителни тела, телефонни апарати и кабини, поставени с разрешение на Кмета на община Пирдоп „. 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  <w:t xml:space="preserve"> 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§3.</w:t>
      </w:r>
      <w:r w:rsidRPr="00915A75">
        <w:rPr>
          <w:rStyle w:val="a7"/>
          <w:rFonts w:ascii="Verdana" w:hAnsi="Verdana"/>
          <w:i w:val="0"/>
          <w:sz w:val="20"/>
          <w:szCs w:val="20"/>
        </w:rPr>
        <w:t>В чл.3, се правят следните изменения: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Алинея 4, алинея 4а,  ал.5, точка 1 – точка 3, алинея 6, точка 1 и точка 2 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§4.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Отменя се чл.4;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§5.</w:t>
      </w:r>
      <w:r w:rsidRPr="00915A75">
        <w:rPr>
          <w:rStyle w:val="a7"/>
          <w:rFonts w:ascii="Verdana" w:hAnsi="Verdana"/>
          <w:i w:val="0"/>
          <w:sz w:val="20"/>
          <w:szCs w:val="20"/>
        </w:rPr>
        <w:t>В чл.6, се правят следните изменения: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Алинея 1 и алинея 2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§6.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Отменят се чл.7 и  алинея 2 и алинея 3 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§7.</w:t>
      </w:r>
      <w:r w:rsidRPr="00915A75">
        <w:rPr>
          <w:rStyle w:val="a7"/>
          <w:rFonts w:ascii="Verdana" w:hAnsi="Verdana"/>
          <w:i w:val="0"/>
          <w:sz w:val="20"/>
          <w:szCs w:val="20"/>
        </w:rPr>
        <w:t>В чл.12, се правят следните изменения: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Алинея 1 и алинея 2 и точка 1-точка 5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§8.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Отменят се чл.14 и чл. 15;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§9.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В чл.17 се правят следните изменения:</w:t>
      </w:r>
    </w:p>
    <w:p w:rsidR="004D73AC" w:rsidRPr="00915A75" w:rsidRDefault="004D73AC" w:rsidP="004D73AC">
      <w:pPr>
        <w:ind w:left="1065"/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1 се отменя;</w:t>
      </w:r>
    </w:p>
    <w:p w:rsidR="004D73AC" w:rsidRPr="00915A75" w:rsidRDefault="004D73AC" w:rsidP="004D73AC">
      <w:pPr>
        <w:ind w:left="1065"/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§10.</w:t>
      </w:r>
      <w:r w:rsidRPr="00915A75">
        <w:rPr>
          <w:rStyle w:val="a7"/>
          <w:rFonts w:ascii="Verdana" w:hAnsi="Verdana"/>
          <w:i w:val="0"/>
          <w:sz w:val="20"/>
          <w:szCs w:val="20"/>
        </w:rPr>
        <w:t>В чл.18, ал.1 се правят следните изменения: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1, точка 6 и точка 7, точка 8, точка 12, точка 13, точка 18, точка 19, точка 20, точка 21, точка 22, точка 23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§11.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Отменя се чл.20 и точка-1- точка 6;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§12.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 Отменя се раздел „ БЕЗОПАСНОСТ НА ДВИЖЕНИЕТО“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§13.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В чл.26, ал.2 се правят следните изменения: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1 се изменя така: За нарушения по чл.2,т.2-т.9 и т.13-т.16;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4 се отменя;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6 се изменя така: За нарушения по чл.17, т.2-т.6,  чл.18,ал.1, т. 2-т.5, т.9-т.11, т.14-т.17, т.24 и т.25;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7 и буква „а“ и буква “б“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9 и буква „а“ и буква “б“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>Точка 10 и точка 11 се отменят;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§14.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Чл.27, алинея 1 се изменя така: „ Контролът по спазването на наредбата се осъществява от Кметът на Община Пирдоп  и от определени с негова заповед длъжностни лица от общинската администрация при общината.“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§15.</w:t>
      </w:r>
      <w:r w:rsidRPr="00915A75">
        <w:rPr>
          <w:rStyle w:val="a7"/>
          <w:rFonts w:ascii="Verdana" w:hAnsi="Verdana"/>
          <w:i w:val="0"/>
          <w:sz w:val="20"/>
          <w:szCs w:val="20"/>
        </w:rPr>
        <w:t>Чл.27,алинея 2 се изменя така: „ Актовете за установяване на административните нарушения се съставят от длъжностни лица, определени със заповед на Кмета на Община Пирдоп“.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§16.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Отменят се  чл.28 , алинея 1 , алинея 2 и т.1-т.5, алинея 3, алинея 4 , алинея 5 и алинея 6;</w:t>
      </w:r>
    </w:p>
    <w:p w:rsidR="004D73AC" w:rsidRPr="00915A75" w:rsidRDefault="004D73AC" w:rsidP="004D73AC">
      <w:pPr>
        <w:jc w:val="both"/>
        <w:rPr>
          <w:rStyle w:val="a7"/>
          <w:rFonts w:ascii="Verdana" w:hAnsi="Verdana"/>
          <w:i w:val="0"/>
          <w:sz w:val="20"/>
          <w:szCs w:val="20"/>
        </w:rPr>
      </w:pPr>
    </w:p>
    <w:p w:rsidR="004D73AC" w:rsidRPr="00915A75" w:rsidRDefault="004D73AC" w:rsidP="004D73AC">
      <w:pPr>
        <w:jc w:val="both"/>
        <w:rPr>
          <w:rFonts w:ascii="Verdana" w:hAnsi="Verdana"/>
          <w:iCs/>
          <w:color w:val="404040"/>
          <w:sz w:val="20"/>
          <w:szCs w:val="20"/>
        </w:rPr>
      </w:pPr>
      <w:r w:rsidRPr="00915A75">
        <w:rPr>
          <w:rStyle w:val="a7"/>
          <w:rFonts w:ascii="Verdana" w:hAnsi="Verdana"/>
          <w:i w:val="0"/>
          <w:sz w:val="20"/>
          <w:szCs w:val="20"/>
        </w:rPr>
        <w:tab/>
      </w:r>
      <w:r w:rsidRPr="00915A75">
        <w:rPr>
          <w:rStyle w:val="a7"/>
          <w:rFonts w:ascii="Verdana" w:hAnsi="Verdana"/>
          <w:b/>
          <w:i w:val="0"/>
          <w:sz w:val="20"/>
          <w:szCs w:val="20"/>
        </w:rPr>
        <w:t>§17.</w:t>
      </w:r>
      <w:r w:rsidRPr="00915A75">
        <w:rPr>
          <w:rStyle w:val="a7"/>
          <w:rFonts w:ascii="Verdana" w:hAnsi="Verdana"/>
          <w:i w:val="0"/>
          <w:sz w:val="20"/>
          <w:szCs w:val="20"/>
        </w:rPr>
        <w:t xml:space="preserve"> Чл.29,алинея 1 се изменя така: „ На нарушителите могат да се връчват предписания с определяне на срок за отстраняване на допуснатите нарушения“;</w:t>
      </w:r>
    </w:p>
    <w:p w:rsidR="004D73AC" w:rsidRPr="00915A75" w:rsidRDefault="004D73AC" w:rsidP="004D73AC">
      <w:pPr>
        <w:pStyle w:val="a6"/>
        <w:jc w:val="both"/>
        <w:rPr>
          <w:rFonts w:ascii="Verdana" w:hAnsi="Verdana"/>
          <w:b/>
          <w:bCs/>
          <w:color w:val="222222"/>
          <w:sz w:val="20"/>
          <w:szCs w:val="20"/>
        </w:rPr>
      </w:pPr>
      <w:r w:rsidRPr="00915A75">
        <w:rPr>
          <w:rFonts w:ascii="Verdana" w:hAnsi="Verdana"/>
          <w:b/>
          <w:bCs/>
          <w:color w:val="222222"/>
          <w:sz w:val="20"/>
          <w:szCs w:val="20"/>
        </w:rPr>
        <w:br/>
      </w:r>
      <w:r w:rsidRPr="00915A75">
        <w:rPr>
          <w:rFonts w:ascii="Verdana" w:hAnsi="Verdana"/>
          <w:b/>
          <w:bCs/>
          <w:color w:val="222222"/>
          <w:sz w:val="20"/>
          <w:szCs w:val="20"/>
        </w:rPr>
        <w:tab/>
        <w:t xml:space="preserve">ПРЕХОДНИ И ЗАКЛЮЧИТЕЛНИ РАЗПОРЕДБИ </w:t>
      </w:r>
    </w:p>
    <w:p w:rsidR="004D73AC" w:rsidRPr="00915A75" w:rsidRDefault="004D73AC" w:rsidP="004D73AC">
      <w:pPr>
        <w:pStyle w:val="a6"/>
        <w:jc w:val="both"/>
        <w:rPr>
          <w:rFonts w:ascii="Verdana" w:hAnsi="Verdana"/>
          <w:color w:val="222222"/>
          <w:sz w:val="20"/>
          <w:szCs w:val="20"/>
        </w:rPr>
      </w:pPr>
      <w:r w:rsidRPr="00915A75">
        <w:rPr>
          <w:rFonts w:ascii="Verdana" w:hAnsi="Verdana"/>
          <w:b/>
          <w:bCs/>
          <w:color w:val="222222"/>
          <w:sz w:val="20"/>
          <w:szCs w:val="20"/>
        </w:rPr>
        <w:tab/>
        <w:t>§ 1</w:t>
      </w:r>
      <w:r w:rsidRPr="00915A75">
        <w:rPr>
          <w:rFonts w:ascii="Verdana" w:hAnsi="Verdana"/>
          <w:color w:val="222222"/>
          <w:sz w:val="20"/>
          <w:szCs w:val="20"/>
        </w:rPr>
        <w:t>. Наредбата за изменение и допълнение на Наредбата за обществения ред на територията на община Пирдоп , се  издава на основание </w:t>
      </w:r>
      <w:r w:rsidRPr="00915A75">
        <w:rPr>
          <w:rFonts w:ascii="Verdana" w:hAnsi="Verdana"/>
          <w:iCs/>
          <w:sz w:val="20"/>
          <w:szCs w:val="20"/>
        </w:rPr>
        <w:t xml:space="preserve">чл.21, ал.1, </w:t>
      </w:r>
      <w:r w:rsidRPr="00915A75">
        <w:rPr>
          <w:rFonts w:ascii="Verdana" w:hAnsi="Verdana"/>
          <w:sz w:val="20"/>
          <w:szCs w:val="20"/>
        </w:rPr>
        <w:t xml:space="preserve">т. 23 и ал. </w:t>
      </w:r>
      <w:r w:rsidRPr="00915A75">
        <w:rPr>
          <w:rFonts w:ascii="Verdana" w:hAnsi="Verdana"/>
          <w:sz w:val="20"/>
          <w:szCs w:val="20"/>
          <w:lang w:val="ru-RU"/>
        </w:rPr>
        <w:t>2</w:t>
      </w:r>
      <w:r w:rsidRPr="00915A75">
        <w:rPr>
          <w:rFonts w:ascii="Verdana" w:hAnsi="Verdana"/>
          <w:sz w:val="20"/>
          <w:szCs w:val="20"/>
        </w:rPr>
        <w:t xml:space="preserve"> и чл. 22, ал. 5 от ЗМСМА, чл. 8 от ЗНА и  чл. 27, ал. 1 и ал. 2 от </w:t>
      </w:r>
      <w:r w:rsidRPr="00915A75">
        <w:rPr>
          <w:rFonts w:ascii="Verdana" w:hAnsi="Verdana"/>
          <w:sz w:val="20"/>
          <w:szCs w:val="20"/>
          <w:shd w:val="clear" w:color="auto" w:fill="FEFEFE"/>
        </w:rPr>
        <w:t>ЗАНН</w:t>
      </w:r>
      <w:r w:rsidRPr="00915A75">
        <w:rPr>
          <w:rFonts w:ascii="Verdana" w:hAnsi="Verdana"/>
          <w:sz w:val="20"/>
          <w:szCs w:val="20"/>
        </w:rPr>
        <w:t xml:space="preserve">, при спазване на изискванията на чл. 75-79 от АПК, във връзка с чл.11, ал.3, чл.15, ал.1, чл.26 и чл. 28, ал. 1 и ал. 2 от ЗНА </w:t>
      </w:r>
      <w:r w:rsidRPr="00915A75">
        <w:rPr>
          <w:rFonts w:ascii="Verdana" w:hAnsi="Verdana"/>
          <w:color w:val="222222"/>
          <w:sz w:val="20"/>
          <w:szCs w:val="20"/>
        </w:rPr>
        <w:t>и влиза в сила три дни след обявяването й на официалната интернет страница на Община Пирдоп.</w:t>
      </w:r>
    </w:p>
    <w:p w:rsidR="004D73AC" w:rsidRPr="00915A75" w:rsidRDefault="004D73AC" w:rsidP="004D73AC">
      <w:pPr>
        <w:pStyle w:val="a6"/>
        <w:jc w:val="both"/>
        <w:rPr>
          <w:rFonts w:ascii="Verdana" w:hAnsi="Verdana"/>
          <w:bCs/>
          <w:sz w:val="20"/>
          <w:szCs w:val="20"/>
        </w:rPr>
      </w:pPr>
      <w:r w:rsidRPr="00915A75">
        <w:rPr>
          <w:rFonts w:ascii="Verdana" w:hAnsi="Verdana"/>
          <w:b/>
          <w:bCs/>
          <w:color w:val="222222"/>
          <w:sz w:val="20"/>
          <w:szCs w:val="20"/>
        </w:rPr>
        <w:tab/>
        <w:t>§ 2</w:t>
      </w:r>
      <w:r w:rsidRPr="00915A75">
        <w:rPr>
          <w:rFonts w:ascii="Verdana" w:hAnsi="Verdana"/>
          <w:color w:val="222222"/>
          <w:sz w:val="20"/>
          <w:szCs w:val="20"/>
        </w:rPr>
        <w:t>.</w:t>
      </w:r>
      <w:r w:rsidRPr="00915A75">
        <w:rPr>
          <w:rFonts w:ascii="Verdana" w:hAnsi="Verdana"/>
          <w:sz w:val="20"/>
          <w:szCs w:val="20"/>
        </w:rPr>
        <w:t>Изпълнението на Наредбата се възлага на Кмета на община Пирдоп.</w:t>
      </w:r>
    </w:p>
    <w:p w:rsidR="004D73AC" w:rsidRPr="00915A75" w:rsidRDefault="004D73AC" w:rsidP="004D73AC">
      <w:pPr>
        <w:pStyle w:val="a6"/>
        <w:rPr>
          <w:rFonts w:ascii="Verdana" w:hAnsi="Verdana"/>
          <w:b/>
          <w:sz w:val="20"/>
          <w:szCs w:val="20"/>
        </w:rPr>
      </w:pPr>
    </w:p>
    <w:p w:rsidR="00055D5C" w:rsidRDefault="004D73AC" w:rsidP="00055D5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055D5C" w:rsidRPr="00CB2941" w:rsidRDefault="00055D5C" w:rsidP="00055D5C">
      <w:pPr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ал.2 от Закона за местното самоуправление и местната администрация, след проведеното поименно гласуване с 13 гласа „за”, както следва: Анна Нейкова, Васил Кафеджиев, Десислава Толинова Евгени Додов, Емил Николов,Иван Джонгов, Илиян Николов, Мария Бръмбева, Ненко Ненчев, Марияна Върбанова, Силвия Георгиева,</w:t>
      </w:r>
      <w:r w:rsidRPr="00CB294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Станислав Готев 0 гласа „против” и 0 гласа „въздържал се” , Общински съвет-Пирдоп прие</w:t>
      </w:r>
    </w:p>
    <w:p w:rsidR="00055D5C" w:rsidRPr="00915A75" w:rsidRDefault="00055D5C" w:rsidP="00055D5C">
      <w:pPr>
        <w:pStyle w:val="a6"/>
        <w:jc w:val="both"/>
        <w:rPr>
          <w:rFonts w:ascii="Verdana" w:hAnsi="Verdana"/>
          <w:bCs/>
          <w:sz w:val="20"/>
          <w:szCs w:val="20"/>
        </w:rPr>
      </w:pPr>
    </w:p>
    <w:p w:rsidR="00055D5C" w:rsidRPr="00B405BB" w:rsidRDefault="00055D5C" w:rsidP="00055D5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055D5C" w:rsidRPr="000C3806" w:rsidRDefault="00055D5C" w:rsidP="00055D5C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№7</w:t>
      </w:r>
    </w:p>
    <w:p w:rsidR="00055D5C" w:rsidRPr="008D63FC" w:rsidRDefault="00055D5C" w:rsidP="00055D5C">
      <w:pPr>
        <w:pStyle w:val="a6"/>
        <w:jc w:val="both"/>
        <w:rPr>
          <w:rFonts w:ascii="Verdana" w:hAnsi="Verdana"/>
          <w:sz w:val="20"/>
          <w:szCs w:val="20"/>
        </w:rPr>
      </w:pPr>
      <w:r w:rsidRPr="008D63FC">
        <w:rPr>
          <w:rFonts w:ascii="Verdana" w:hAnsi="Verdana"/>
          <w:sz w:val="20"/>
          <w:szCs w:val="20"/>
        </w:rPr>
        <w:tab/>
        <w:t>ОбС-Пирдоп възлага на Постоянната комисия по обществен ред, култура, младежта, спорт и туризъм съвместно с юрист, да проведе заседание,на което да бъде преразгледа</w:t>
      </w:r>
      <w:r w:rsidR="007D1594">
        <w:rPr>
          <w:rFonts w:ascii="Verdana" w:hAnsi="Verdana"/>
          <w:sz w:val="20"/>
          <w:szCs w:val="20"/>
        </w:rPr>
        <w:t>на</w:t>
      </w:r>
      <w:r w:rsidRPr="008D63FC">
        <w:rPr>
          <w:rFonts w:ascii="Verdana" w:hAnsi="Verdana"/>
          <w:sz w:val="20"/>
          <w:szCs w:val="20"/>
        </w:rPr>
        <w:t xml:space="preserve"> Наредбата за опазване на обществения ред на територията на община Пирдоп</w:t>
      </w:r>
      <w:r>
        <w:rPr>
          <w:rFonts w:ascii="Verdana" w:hAnsi="Verdana"/>
          <w:sz w:val="20"/>
          <w:szCs w:val="20"/>
        </w:rPr>
        <w:t>,</w:t>
      </w:r>
      <w:r w:rsidRPr="008D63FC">
        <w:rPr>
          <w:rFonts w:ascii="Verdana" w:hAnsi="Verdana"/>
          <w:sz w:val="20"/>
          <w:szCs w:val="20"/>
        </w:rPr>
        <w:t xml:space="preserve"> и при необходимост текстовете в нея бъд</w:t>
      </w:r>
      <w:r>
        <w:rPr>
          <w:rFonts w:ascii="Verdana" w:hAnsi="Verdana"/>
          <w:sz w:val="20"/>
          <w:szCs w:val="20"/>
        </w:rPr>
        <w:t>а</w:t>
      </w:r>
      <w:r w:rsidRPr="008D63FC">
        <w:rPr>
          <w:rFonts w:ascii="Verdana" w:hAnsi="Verdana"/>
          <w:sz w:val="20"/>
          <w:szCs w:val="20"/>
        </w:rPr>
        <w:t>т  приведени по законосъобразност.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Pr="00740E5D">
        <w:rPr>
          <w:rFonts w:ascii="Verdana" w:hAnsi="Verdana"/>
          <w:sz w:val="20"/>
          <w:szCs w:val="20"/>
        </w:rPr>
        <w:t xml:space="preserve">На основание чл. 21, ал. 1, т. 11,  от Закона за местното самоуправление и местната администрация и при условията и по реда на чл. 124а, ал.1, във връзка с чл. 16а, във връзка с чл. 110, ал.1, т.2 от </w:t>
      </w:r>
      <w:proofErr w:type="spellStart"/>
      <w:r w:rsidRPr="00740E5D">
        <w:rPr>
          <w:rFonts w:ascii="Verdana" w:hAnsi="Verdana"/>
          <w:sz w:val="20"/>
          <w:szCs w:val="20"/>
        </w:rPr>
        <w:t>от</w:t>
      </w:r>
      <w:proofErr w:type="spellEnd"/>
      <w:r w:rsidRPr="00740E5D">
        <w:rPr>
          <w:rFonts w:ascii="Verdana" w:hAnsi="Verdana"/>
          <w:sz w:val="20"/>
          <w:szCs w:val="20"/>
        </w:rPr>
        <w:t xml:space="preserve"> Закона за устройство на територията и чл. 124б, ал. 1 от закона за устройство на територията</w:t>
      </w:r>
      <w:r>
        <w:rPr>
          <w:rFonts w:ascii="Verdana" w:hAnsi="Verdana"/>
          <w:sz w:val="20"/>
          <w:szCs w:val="20"/>
        </w:rPr>
        <w:t>, след проведеното поименно гласуване с 11 гласа „за”, както следва: Анна Нейкова, Антоанета Мечкарова, Васил Кафеджиев, Евгени Додов, Емил Николов,Иван Джонгов, Илиян Николов, Мария Бръмбева, Ненко Ненчев, Марияна Върбанова, Силвия Георгиева, 0 гласа „против” и 2 гласа „въздържал се”, както следва: Десислава Толинова и Станислав Готев,  Общински съвет – гр. Пирдоп прие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Pr="00B405BB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B405BB">
        <w:rPr>
          <w:rFonts w:ascii="Verdana" w:hAnsi="Verdana"/>
          <w:b/>
          <w:sz w:val="20"/>
          <w:szCs w:val="20"/>
        </w:rPr>
        <w:t>РЕШЕНИЕ</w:t>
      </w:r>
    </w:p>
    <w:p w:rsidR="004D73AC" w:rsidRPr="004D73AC" w:rsidRDefault="00055D5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№8</w:t>
      </w:r>
    </w:p>
    <w:p w:rsidR="004D73AC" w:rsidRPr="001333CB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1333CB">
        <w:rPr>
          <w:rFonts w:ascii="Verdana" w:hAnsi="Verdana"/>
          <w:sz w:val="20"/>
          <w:szCs w:val="20"/>
        </w:rPr>
        <w:t xml:space="preserve">1. Общински съвет-Пирдоп разрешава изработване на проект за подробен устройствен план – план за улична регулация </w:t>
      </w:r>
      <w:r w:rsidRPr="001333CB">
        <w:rPr>
          <w:rFonts w:ascii="Verdana" w:hAnsi="Verdana"/>
          <w:sz w:val="20"/>
          <w:szCs w:val="20"/>
          <w:lang w:val="ru-RU"/>
        </w:rPr>
        <w:t>(ПУП-ПУР)</w:t>
      </w:r>
      <w:r w:rsidRPr="001333CB">
        <w:rPr>
          <w:rFonts w:ascii="Verdana" w:hAnsi="Verdana"/>
          <w:sz w:val="20"/>
          <w:szCs w:val="20"/>
        </w:rPr>
        <w:t xml:space="preserve"> по реда на </w:t>
      </w:r>
      <w:r w:rsidRPr="003632AE">
        <w:rPr>
          <w:rFonts w:ascii="Verdana" w:hAnsi="Verdana"/>
          <w:sz w:val="20"/>
          <w:szCs w:val="20"/>
        </w:rPr>
        <w:t>чл. 16а от ЗУТ, във връзка с чл. 110, ал.1, т.2 от ЗУТ</w:t>
      </w:r>
      <w:r w:rsidRPr="001333CB">
        <w:rPr>
          <w:rFonts w:ascii="Verdana" w:hAnsi="Verdana"/>
          <w:sz w:val="20"/>
          <w:szCs w:val="20"/>
        </w:rPr>
        <w:t xml:space="preserve"> в обхват: поземлен имот с идентификатор 56407.12.161, поземлен имот с идентификатор 56407.14.41, местност „Турски гробища“ и поземлен имот с идентификатор 56407.14.44, местност „Турски гробища“ по КККР на гр. Пирдоп, при спазване на условията посочени в становището на Главния архитект на Община Пирдоп;</w:t>
      </w:r>
    </w:p>
    <w:p w:rsidR="004D73AC" w:rsidRPr="003632AE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 w:rsidRPr="001333CB">
        <w:rPr>
          <w:rFonts w:ascii="Verdana" w:hAnsi="Verdana"/>
          <w:sz w:val="20"/>
          <w:szCs w:val="20"/>
        </w:rPr>
        <w:tab/>
        <w:t xml:space="preserve">2. Одобрява представеното задание, изготвено по реда на </w:t>
      </w:r>
      <w:r w:rsidRPr="003632AE">
        <w:rPr>
          <w:rFonts w:ascii="Verdana" w:hAnsi="Verdana"/>
          <w:sz w:val="20"/>
          <w:szCs w:val="20"/>
        </w:rPr>
        <w:t>чл. 125 от ЗУТ;</w:t>
      </w:r>
    </w:p>
    <w:p w:rsidR="004D73AC" w:rsidRPr="001333CB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 w:rsidRPr="001333CB">
        <w:rPr>
          <w:rFonts w:ascii="Verdana" w:hAnsi="Verdana"/>
          <w:sz w:val="20"/>
          <w:szCs w:val="20"/>
        </w:rPr>
        <w:tab/>
        <w:t xml:space="preserve">3. Възлага на Кмета на Община Пирдоп да разгласи по реда на </w:t>
      </w:r>
      <w:r w:rsidRPr="003632AE">
        <w:rPr>
          <w:rFonts w:ascii="Verdana" w:hAnsi="Verdana"/>
          <w:sz w:val="20"/>
          <w:szCs w:val="20"/>
        </w:rPr>
        <w:t>чл. 124б, ал.2 от ЗУТ н</w:t>
      </w:r>
      <w:r w:rsidRPr="001333CB">
        <w:rPr>
          <w:rFonts w:ascii="Verdana" w:hAnsi="Verdana"/>
          <w:sz w:val="20"/>
          <w:szCs w:val="20"/>
        </w:rPr>
        <w:t xml:space="preserve">астоящото решение и да го публикува, съгласно </w:t>
      </w:r>
      <w:proofErr w:type="spellStart"/>
      <w:r w:rsidRPr="001333CB">
        <w:rPr>
          <w:rFonts w:ascii="Verdana" w:hAnsi="Verdana"/>
          <w:sz w:val="20"/>
          <w:szCs w:val="20"/>
        </w:rPr>
        <w:t>разпоредлата</w:t>
      </w:r>
      <w:proofErr w:type="spellEnd"/>
      <w:r w:rsidRPr="001333CB">
        <w:rPr>
          <w:rFonts w:ascii="Verdana" w:hAnsi="Verdana"/>
          <w:sz w:val="20"/>
          <w:szCs w:val="20"/>
        </w:rPr>
        <w:t xml:space="preserve"> на </w:t>
      </w:r>
      <w:r w:rsidRPr="003632AE">
        <w:rPr>
          <w:rFonts w:ascii="Verdana" w:hAnsi="Verdana"/>
          <w:sz w:val="20"/>
          <w:szCs w:val="20"/>
        </w:rPr>
        <w:t>чл. 124б, ал.1, изречение второ от ЗУТ</w:t>
      </w:r>
      <w:r w:rsidRPr="001333CB">
        <w:rPr>
          <w:rFonts w:ascii="Verdana" w:hAnsi="Verdana"/>
          <w:sz w:val="20"/>
          <w:szCs w:val="20"/>
        </w:rPr>
        <w:t xml:space="preserve"> в Единния публичен регистър по устройство на територията по чл. 5а от ЗУТ</w:t>
      </w:r>
    </w:p>
    <w:p w:rsidR="004D73AC" w:rsidRDefault="004D73AC" w:rsidP="00647EB4">
      <w:pPr>
        <w:jc w:val="both"/>
        <w:rPr>
          <w:rFonts w:ascii="Verdana" w:hAnsi="Verdana"/>
          <w:sz w:val="20"/>
          <w:szCs w:val="20"/>
        </w:rPr>
      </w:pPr>
    </w:p>
    <w:p w:rsidR="004D73AC" w:rsidRDefault="004D73AC" w:rsidP="00647EB4">
      <w:pPr>
        <w:jc w:val="both"/>
        <w:rPr>
          <w:rFonts w:ascii="Verdana" w:hAnsi="Verdana"/>
          <w:sz w:val="20"/>
          <w:szCs w:val="20"/>
        </w:rPr>
      </w:pPr>
    </w:p>
    <w:p w:rsidR="004D73AC" w:rsidRPr="008949F1" w:rsidRDefault="004D73AC" w:rsidP="004D73AC">
      <w:pPr>
        <w:pStyle w:val="a6"/>
        <w:jc w:val="both"/>
        <w:rPr>
          <w:rStyle w:val="tdhead1"/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949F1">
        <w:rPr>
          <w:rFonts w:ascii="Verdana" w:hAnsi="Verdana"/>
          <w:sz w:val="20"/>
          <w:szCs w:val="20"/>
        </w:rPr>
        <w:t xml:space="preserve">На основание чл.21, ал.1, т.15 от ЗМСМА и във връзка с </w:t>
      </w:r>
      <w:r w:rsidRPr="008949F1">
        <w:rPr>
          <w:rStyle w:val="tdhead1"/>
          <w:rFonts w:ascii="Verdana" w:hAnsi="Verdana"/>
          <w:sz w:val="20"/>
          <w:szCs w:val="20"/>
        </w:rPr>
        <w:t xml:space="preserve">условия за финансиране на подготвителни дейности по проект с рег. № BG06RDNP001-19.610-0095 по </w:t>
      </w:r>
      <w:proofErr w:type="spellStart"/>
      <w:r w:rsidRPr="008949F1">
        <w:rPr>
          <w:rStyle w:val="tdhead1"/>
          <w:rFonts w:ascii="Verdana" w:hAnsi="Verdana"/>
          <w:sz w:val="20"/>
          <w:szCs w:val="20"/>
        </w:rPr>
        <w:t>подмярка</w:t>
      </w:r>
      <w:proofErr w:type="spellEnd"/>
      <w:r w:rsidRPr="008949F1">
        <w:rPr>
          <w:rStyle w:val="tdhead1"/>
          <w:rFonts w:ascii="Verdana" w:hAnsi="Verdana"/>
          <w:sz w:val="20"/>
          <w:szCs w:val="20"/>
        </w:rPr>
        <w:t xml:space="preserve"> 19.1 „Помощ за подготвителни дейности“ на мярка 19 „Водено от общностите местно развитие“ от Програма за развитие на селските райони 2014-2020 г., след проведеното </w:t>
      </w:r>
      <w:r>
        <w:rPr>
          <w:rStyle w:val="tdhead1"/>
          <w:rFonts w:ascii="Verdana" w:hAnsi="Verdana"/>
          <w:sz w:val="20"/>
          <w:szCs w:val="20"/>
        </w:rPr>
        <w:t xml:space="preserve">поименно </w:t>
      </w:r>
      <w:r w:rsidRPr="008949F1">
        <w:rPr>
          <w:rStyle w:val="tdhead1"/>
          <w:rFonts w:ascii="Verdana" w:hAnsi="Verdana"/>
          <w:sz w:val="20"/>
          <w:szCs w:val="20"/>
        </w:rPr>
        <w:t xml:space="preserve">гласуване с 13 гласа”за”, както следва: </w:t>
      </w:r>
      <w:r w:rsidRPr="008949F1">
        <w:rPr>
          <w:rFonts w:ascii="Verdana" w:hAnsi="Verdana"/>
          <w:sz w:val="20"/>
          <w:szCs w:val="20"/>
        </w:rPr>
        <w:t>Анна Нейкова, Антоанета Мечкарова, Васил Кафеджиев,Десислава Толинова, Евгени Додов, Емил Николов,Иван Джонгов, Илиян Николов, Мария Бръмбева, Ненко Ненчев, Марияна Върбанова, Силвия Георгиева и Станислав Готев, 0 гласа „против” и 0 гласа „въздържал се”, Общински съвет-Пирдоп прие</w:t>
      </w:r>
    </w:p>
    <w:p w:rsidR="004D73AC" w:rsidRPr="008949F1" w:rsidRDefault="004D73AC" w:rsidP="004D73AC">
      <w:pPr>
        <w:pStyle w:val="a6"/>
        <w:jc w:val="center"/>
        <w:rPr>
          <w:rStyle w:val="tdhead1"/>
          <w:rFonts w:ascii="Verdana" w:hAnsi="Verdana"/>
          <w:b/>
          <w:sz w:val="20"/>
          <w:szCs w:val="20"/>
        </w:rPr>
      </w:pPr>
      <w:r w:rsidRPr="008949F1">
        <w:rPr>
          <w:rStyle w:val="tdhead1"/>
          <w:rFonts w:ascii="Verdana" w:hAnsi="Verdana"/>
          <w:b/>
          <w:sz w:val="20"/>
          <w:szCs w:val="20"/>
        </w:rPr>
        <w:t>РЕШЕНИЕ</w:t>
      </w:r>
    </w:p>
    <w:p w:rsidR="004D73AC" w:rsidRPr="008949F1" w:rsidRDefault="004D73AC" w:rsidP="004D73AC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8949F1">
        <w:rPr>
          <w:rStyle w:val="tdhead1"/>
          <w:rFonts w:ascii="Verdana" w:hAnsi="Verdana"/>
          <w:b/>
          <w:sz w:val="20"/>
          <w:szCs w:val="20"/>
        </w:rPr>
        <w:t>№</w:t>
      </w:r>
      <w:r w:rsidR="00055D5C">
        <w:rPr>
          <w:rStyle w:val="tdhead1"/>
          <w:rFonts w:ascii="Verdana" w:hAnsi="Verdana"/>
          <w:b/>
          <w:sz w:val="20"/>
          <w:szCs w:val="20"/>
        </w:rPr>
        <w:t>9</w:t>
      </w:r>
    </w:p>
    <w:p w:rsidR="004D73AC" w:rsidRPr="008949F1" w:rsidRDefault="004D73AC" w:rsidP="004D73AC">
      <w:pPr>
        <w:pStyle w:val="a6"/>
        <w:jc w:val="both"/>
        <w:rPr>
          <w:rStyle w:val="tdhead1"/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8949F1">
        <w:rPr>
          <w:rFonts w:ascii="Verdana" w:hAnsi="Verdana"/>
          <w:sz w:val="20"/>
          <w:szCs w:val="20"/>
        </w:rPr>
        <w:t>Общински съвет – Пирдоп дава съгласие</w:t>
      </w:r>
      <w:r>
        <w:rPr>
          <w:rFonts w:ascii="Verdana" w:hAnsi="Verdana"/>
          <w:sz w:val="20"/>
          <w:szCs w:val="20"/>
        </w:rPr>
        <w:t xml:space="preserve"> </w:t>
      </w:r>
      <w:r w:rsidR="00B75D6D">
        <w:rPr>
          <w:rFonts w:ascii="Verdana" w:hAnsi="Verdana"/>
          <w:sz w:val="20"/>
          <w:szCs w:val="20"/>
        </w:rPr>
        <w:t>на</w:t>
      </w:r>
      <w:r w:rsidRPr="008949F1">
        <w:rPr>
          <w:rFonts w:ascii="Verdana" w:hAnsi="Verdana"/>
          <w:sz w:val="20"/>
          <w:szCs w:val="20"/>
        </w:rPr>
        <w:t xml:space="preserve"> Кмета на община Пирдоп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Style w:val="tdhead1"/>
          <w:rFonts w:ascii="Verdana" w:hAnsi="Verdana"/>
          <w:sz w:val="20"/>
          <w:szCs w:val="20"/>
        </w:rPr>
        <w:t xml:space="preserve">да предостави </w:t>
      </w:r>
      <w:r w:rsidRPr="008949F1">
        <w:rPr>
          <w:rStyle w:val="tdhead1"/>
          <w:rFonts w:ascii="Verdana" w:hAnsi="Verdana"/>
          <w:sz w:val="20"/>
          <w:szCs w:val="20"/>
        </w:rPr>
        <w:t xml:space="preserve"> средства в общ размер на </w:t>
      </w:r>
      <w:r w:rsidRPr="003632AE">
        <w:rPr>
          <w:rStyle w:val="tdhead1"/>
          <w:rFonts w:ascii="Verdana" w:hAnsi="Verdana"/>
          <w:bCs/>
          <w:sz w:val="20"/>
          <w:szCs w:val="20"/>
        </w:rPr>
        <w:t>28 892,01 лв.</w:t>
      </w:r>
      <w:r w:rsidRPr="003632AE">
        <w:rPr>
          <w:rStyle w:val="tdhead1"/>
          <w:rFonts w:ascii="Verdana" w:hAnsi="Verdana"/>
          <w:sz w:val="20"/>
          <w:szCs w:val="20"/>
        </w:rPr>
        <w:t xml:space="preserve"> </w:t>
      </w:r>
      <w:r w:rsidRPr="003632AE">
        <w:rPr>
          <w:rFonts w:ascii="Verdana" w:hAnsi="Verdana"/>
          <w:bCs/>
          <w:sz w:val="20"/>
          <w:szCs w:val="20"/>
        </w:rPr>
        <w:t>(двадесет и осем хиляди осемстотин деветдесет и два лева и 1 стотинка)</w:t>
      </w:r>
      <w:r w:rsidRPr="008949F1">
        <w:rPr>
          <w:rStyle w:val="tdhead1"/>
          <w:rFonts w:ascii="Verdana" w:hAnsi="Verdana"/>
          <w:sz w:val="20"/>
          <w:szCs w:val="20"/>
        </w:rPr>
        <w:t xml:space="preserve"> като краткосрочен дълг със срок на изплащане до една година на Сдружение „МИГ Пирдоп, Копривщица и Антон“ за финансиране на проект № BG06RDNP001-19.610-0095 по </w:t>
      </w:r>
      <w:proofErr w:type="spellStart"/>
      <w:r w:rsidRPr="008949F1">
        <w:rPr>
          <w:rStyle w:val="tdhead1"/>
          <w:rFonts w:ascii="Verdana" w:hAnsi="Verdana"/>
          <w:sz w:val="20"/>
          <w:szCs w:val="20"/>
        </w:rPr>
        <w:t>подмярка</w:t>
      </w:r>
      <w:proofErr w:type="spellEnd"/>
      <w:r w:rsidRPr="008949F1">
        <w:rPr>
          <w:rStyle w:val="tdhead1"/>
          <w:rFonts w:ascii="Verdana" w:hAnsi="Verdana"/>
          <w:sz w:val="20"/>
          <w:szCs w:val="20"/>
        </w:rPr>
        <w:t xml:space="preserve"> 19.1. „Помощ за подготвителни дейности” на мярка 19 „Водено от общностите местно развитие“ от Програмата за развитие на селските райони за периода 2014 – 2020 г.</w:t>
      </w:r>
    </w:p>
    <w:p w:rsidR="004D73AC" w:rsidRPr="008949F1" w:rsidRDefault="004D73AC" w:rsidP="004D73AC">
      <w:pPr>
        <w:pStyle w:val="a6"/>
        <w:jc w:val="both"/>
        <w:rPr>
          <w:rStyle w:val="tdhead1"/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Style w:val="tdhead1"/>
          <w:rFonts w:ascii="Verdana" w:hAnsi="Verdana"/>
          <w:sz w:val="20"/>
          <w:szCs w:val="20"/>
        </w:rPr>
        <w:tab/>
        <w:t>2.</w:t>
      </w:r>
      <w:r w:rsidRPr="008949F1">
        <w:rPr>
          <w:rStyle w:val="tdhead1"/>
          <w:rFonts w:ascii="Verdana" w:hAnsi="Verdana"/>
          <w:sz w:val="20"/>
          <w:szCs w:val="20"/>
        </w:rPr>
        <w:t xml:space="preserve">Заемът се предоставя на </w:t>
      </w:r>
      <w:r w:rsidRPr="008949F1">
        <w:rPr>
          <w:rFonts w:ascii="Verdana" w:hAnsi="Verdana"/>
          <w:sz w:val="20"/>
          <w:szCs w:val="20"/>
        </w:rPr>
        <w:t>сдружението в случай на одобрение на подаденото проектно предложение и подписване на Административен договор за безвъзмездна финансова помощ между Държавен фонд „Земеделие“ и Сдружение „МИГ Пирдоп, Копривщица и Антон“.</w:t>
      </w:r>
      <w:r w:rsidRPr="0039589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Средствата ще бъдат взети от преходния остатък от 2022г. в местни дейности 619 „ Други дейности по ЖС и БКС”.</w:t>
      </w: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sz w:val="20"/>
          <w:szCs w:val="20"/>
        </w:rPr>
      </w:pPr>
    </w:p>
    <w:p w:rsidR="004D73AC" w:rsidRDefault="004D73AC" w:rsidP="004D73AC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4D73AC" w:rsidRPr="004D73AC" w:rsidRDefault="004D73AC" w:rsidP="004D73AC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4D73AC" w:rsidRPr="004D73AC" w:rsidRDefault="004D73AC" w:rsidP="004D73AC">
      <w:pPr>
        <w:pStyle w:val="a6"/>
        <w:jc w:val="both"/>
        <w:rPr>
          <w:rFonts w:ascii="Verdana" w:hAnsi="Verdana"/>
          <w:b/>
          <w:sz w:val="20"/>
          <w:szCs w:val="20"/>
        </w:rPr>
      </w:pPr>
      <w:r w:rsidRPr="004D73AC">
        <w:rPr>
          <w:rFonts w:ascii="Verdana" w:hAnsi="Verdana"/>
          <w:b/>
          <w:sz w:val="20"/>
          <w:szCs w:val="20"/>
        </w:rPr>
        <w:tab/>
      </w:r>
      <w:r w:rsidRPr="004D73AC">
        <w:rPr>
          <w:rFonts w:ascii="Verdana" w:hAnsi="Verdana"/>
          <w:b/>
          <w:sz w:val="20"/>
          <w:szCs w:val="20"/>
        </w:rPr>
        <w:tab/>
      </w:r>
      <w:r w:rsidRPr="004D73AC">
        <w:rPr>
          <w:rFonts w:ascii="Verdana" w:hAnsi="Verdana"/>
          <w:b/>
          <w:sz w:val="20"/>
          <w:szCs w:val="20"/>
        </w:rPr>
        <w:tab/>
        <w:t>ПРЕДСЕДАТЕЛ НА ОБЩИНСКИ СЪВЕТ-ПИРДОП:</w:t>
      </w:r>
    </w:p>
    <w:p w:rsidR="004D73AC" w:rsidRPr="008949F1" w:rsidRDefault="004D73AC" w:rsidP="004D73AC">
      <w:pPr>
        <w:pStyle w:val="a6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>/ ВАСИЛ КАФЕДЖИЕВ/</w:t>
      </w:r>
    </w:p>
    <w:p w:rsidR="004D73AC" w:rsidRPr="00647EB4" w:rsidRDefault="004D73AC" w:rsidP="00647EB4">
      <w:pPr>
        <w:jc w:val="both"/>
        <w:rPr>
          <w:rFonts w:ascii="Verdana" w:hAnsi="Verdana"/>
          <w:sz w:val="20"/>
          <w:szCs w:val="20"/>
        </w:rPr>
      </w:pPr>
    </w:p>
    <w:sectPr w:rsidR="004D73AC" w:rsidRPr="00647EB4" w:rsidSect="00BE57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7299" w:rsidRDefault="00297299" w:rsidP="004D73AC">
      <w:r>
        <w:separator/>
      </w:r>
    </w:p>
  </w:endnote>
  <w:endnote w:type="continuationSeparator" w:id="0">
    <w:p w:rsidR="00297299" w:rsidRDefault="00297299" w:rsidP="004D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73AC" w:rsidRDefault="004D73A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1009"/>
      <w:docPartObj>
        <w:docPartGallery w:val="Page Numbers (Bottom of Page)"/>
        <w:docPartUnique/>
      </w:docPartObj>
    </w:sdtPr>
    <w:sdtContent>
      <w:p w:rsidR="004D73AC" w:rsidRDefault="009B001D">
        <w:pPr>
          <w:pStyle w:val="aa"/>
          <w:jc w:val="center"/>
        </w:pPr>
        <w:r>
          <w:fldChar w:fldCharType="begin"/>
        </w:r>
        <w:r w:rsidR="004D73AC">
          <w:instrText xml:space="preserve"> PAGE   \* MERGEFORMAT </w:instrText>
        </w:r>
        <w:r>
          <w:fldChar w:fldCharType="separate"/>
        </w:r>
        <w:r w:rsidR="007D1594">
          <w:rPr>
            <w:noProof/>
          </w:rPr>
          <w:t>4</w:t>
        </w:r>
        <w:r>
          <w:fldChar w:fldCharType="end"/>
        </w:r>
      </w:p>
    </w:sdtContent>
  </w:sdt>
  <w:p w:rsidR="004D73AC" w:rsidRDefault="004D73A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73AC" w:rsidRDefault="004D73A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7299" w:rsidRDefault="00297299" w:rsidP="004D73AC">
      <w:r>
        <w:separator/>
      </w:r>
    </w:p>
  </w:footnote>
  <w:footnote w:type="continuationSeparator" w:id="0">
    <w:p w:rsidR="00297299" w:rsidRDefault="00297299" w:rsidP="004D7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73AC" w:rsidRDefault="004D73A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73AC" w:rsidRDefault="004D73A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73AC" w:rsidRDefault="004D73A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EB4"/>
    <w:rsid w:val="00055D5C"/>
    <w:rsid w:val="000B2C71"/>
    <w:rsid w:val="00133551"/>
    <w:rsid w:val="001C2B68"/>
    <w:rsid w:val="00297299"/>
    <w:rsid w:val="003A6C2F"/>
    <w:rsid w:val="003D47E5"/>
    <w:rsid w:val="004D73AC"/>
    <w:rsid w:val="005144DF"/>
    <w:rsid w:val="005763A4"/>
    <w:rsid w:val="005B75F5"/>
    <w:rsid w:val="00647EB4"/>
    <w:rsid w:val="00686D79"/>
    <w:rsid w:val="007D1594"/>
    <w:rsid w:val="009B001D"/>
    <w:rsid w:val="00B75D6D"/>
    <w:rsid w:val="00BD5BD1"/>
    <w:rsid w:val="00BE148D"/>
    <w:rsid w:val="00BE57D2"/>
    <w:rsid w:val="00F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."/>
  <w:listSeparator w:val=","/>
  <w15:docId w15:val="{3CA07560-D46C-4E43-A919-E87E291C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4">
    <w:name w:val="Hyperlink"/>
    <w:basedOn w:val="a0"/>
    <w:uiPriority w:val="99"/>
    <w:semiHidden/>
    <w:unhideWhenUsed/>
    <w:qFormat/>
    <w:rsid w:val="00647EB4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647EB4"/>
    <w:rPr>
      <w:lang w:val="bg-BG"/>
    </w:rPr>
  </w:style>
  <w:style w:type="paragraph" w:styleId="a6">
    <w:name w:val="No Spacing"/>
    <w:link w:val="a5"/>
    <w:uiPriority w:val="1"/>
    <w:qFormat/>
    <w:rsid w:val="00647EB4"/>
    <w:pPr>
      <w:spacing w:after="0" w:line="240" w:lineRule="auto"/>
    </w:pPr>
    <w:rPr>
      <w:lang w:val="bg-BG"/>
    </w:rPr>
  </w:style>
  <w:style w:type="character" w:styleId="a7">
    <w:name w:val="Subtle Emphasis"/>
    <w:uiPriority w:val="19"/>
    <w:qFormat/>
    <w:rsid w:val="00647EB4"/>
    <w:rPr>
      <w:i/>
      <w:iCs/>
      <w:color w:val="404040"/>
    </w:rPr>
  </w:style>
  <w:style w:type="character" w:customStyle="1" w:styleId="tdhead1">
    <w:name w:val="tdhead1"/>
    <w:basedOn w:val="a0"/>
    <w:rsid w:val="004D73AC"/>
  </w:style>
  <w:style w:type="paragraph" w:styleId="a8">
    <w:name w:val="header"/>
    <w:basedOn w:val="a"/>
    <w:link w:val="a9"/>
    <w:uiPriority w:val="99"/>
    <w:semiHidden/>
    <w:unhideWhenUsed/>
    <w:rsid w:val="004D73AC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4D73A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a">
    <w:name w:val="footer"/>
    <w:basedOn w:val="a"/>
    <w:link w:val="ab"/>
    <w:uiPriority w:val="99"/>
    <w:unhideWhenUsed/>
    <w:rsid w:val="004D73AC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D73AC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6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obs_pirdop1@abv.b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Aleksandar Iliev - Sandoto</cp:lastModifiedBy>
  <cp:revision>6</cp:revision>
  <cp:lastPrinted>2023-02-07T07:07:00Z</cp:lastPrinted>
  <dcterms:created xsi:type="dcterms:W3CDTF">2023-02-03T06:07:00Z</dcterms:created>
  <dcterms:modified xsi:type="dcterms:W3CDTF">2023-02-08T13:53:00Z</dcterms:modified>
</cp:coreProperties>
</file>