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A2A36" w14:textId="77777777" w:rsidR="00AC5D08" w:rsidRDefault="00AC5D08">
      <w:pPr>
        <w:spacing w:line="360" w:lineRule="auto"/>
        <w:rPr>
          <w:rFonts w:ascii="Verdana" w:hAnsi="Verdana"/>
          <w:sz w:val="20"/>
          <w:szCs w:val="20"/>
        </w:rPr>
      </w:pPr>
    </w:p>
    <w:p w14:paraId="38F20680" w14:textId="77777777" w:rsidR="00AC5D08" w:rsidRDefault="00624DAF">
      <w:pPr>
        <w:spacing w:line="320" w:lineRule="exact"/>
        <w:jc w:val="center"/>
        <w:rPr>
          <w:rFonts w:ascii="Verdana" w:hAnsi="Verdana" w:cs="Arial"/>
          <w:b/>
        </w:rPr>
      </w:pPr>
      <w:r>
        <w:rPr>
          <w:rFonts w:ascii="Verdana" w:hAnsi="Verdana"/>
          <w:b/>
          <w:noProof/>
        </w:rPr>
        <w:drawing>
          <wp:anchor distT="0" distB="0" distL="114300" distR="114300" simplePos="0" relativeHeight="251660288" behindDoc="1" locked="0" layoutInCell="1" allowOverlap="1" wp14:anchorId="7AF0AAC7" wp14:editId="7DD48F19">
            <wp:simplePos x="0" y="0"/>
            <wp:positionH relativeFrom="column">
              <wp:posOffset>-438150</wp:posOffset>
            </wp:positionH>
            <wp:positionV relativeFrom="paragraph">
              <wp:posOffset>-169545</wp:posOffset>
            </wp:positionV>
            <wp:extent cx="748665" cy="666750"/>
            <wp:effectExtent l="19050" t="0" r="0" b="0"/>
            <wp:wrapNone/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866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b/>
        </w:rPr>
        <w:t>ОБЩИНА ПИРДОП - СОФИЙСКА ОБЛАСТ</w:t>
      </w:r>
    </w:p>
    <w:p w14:paraId="37F02EC6" w14:textId="77777777" w:rsidR="00AC5D08" w:rsidRDefault="00624DAF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eastAsia="Calibri" w:hAnsi="Verdan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82A732" wp14:editId="5554FF68">
                <wp:simplePos x="0" y="0"/>
                <wp:positionH relativeFrom="column">
                  <wp:posOffset>470535</wp:posOffset>
                </wp:positionH>
                <wp:positionV relativeFrom="paragraph">
                  <wp:posOffset>32385</wp:posOffset>
                </wp:positionV>
                <wp:extent cx="5218430" cy="0"/>
                <wp:effectExtent l="8255" t="13970" r="12065" b="508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margin-left:37.05pt;margin-top:2.55pt;height:0pt;width:410.9pt;z-index:251659264;mso-width-relative:page;mso-height-relative:page;" filled="f" stroked="t" coordsize="21600,21600" o:gfxdata="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HDl0w1AAAAAYBAAAPAAAAAAAAAAEA&#10;IAAAACIAAABkcnMvZG93bnJldi54bWxQSwECFAAUAAAACACHTuJArtFrvtoBAADBAwAADgAAAAAA&#10;AAABACAAAAAj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Verdana" w:eastAsia="Arial Unicode MS" w:hAnsi="Verdana"/>
          <w:b/>
          <w:sz w:val="16"/>
          <w:szCs w:val="16"/>
        </w:rPr>
        <w:t>2070 град Пирдоп, пл. „Тодор Влайков” №2; тел.: 07 181/52 42, факс: 07 181/57 01;</w:t>
      </w:r>
    </w:p>
    <w:p w14:paraId="143F2658" w14:textId="77777777" w:rsidR="00AC5D08" w:rsidRDefault="00AC5D08">
      <w:pPr>
        <w:jc w:val="center"/>
        <w:rPr>
          <w:rFonts w:ascii="Verdana" w:hAnsi="Verdana"/>
          <w:sz w:val="16"/>
          <w:szCs w:val="16"/>
        </w:rPr>
      </w:pPr>
      <w:hyperlink r:id="rId9" w:history="1">
        <w:r>
          <w:rPr>
            <w:rFonts w:ascii="Verdana" w:hAnsi="Verdana"/>
            <w:color w:val="0000FF"/>
            <w:sz w:val="16"/>
            <w:szCs w:val="16"/>
            <w:u w:val="single"/>
          </w:rPr>
          <w:t>www.pirdop.bg</w:t>
        </w:r>
      </w:hyperlink>
      <w:r>
        <w:rPr>
          <w:rFonts w:ascii="Verdana" w:hAnsi="Verdana"/>
          <w:b/>
          <w:sz w:val="16"/>
          <w:szCs w:val="16"/>
        </w:rPr>
        <w:t xml:space="preserve">; </w:t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b/>
          <w:sz w:val="16"/>
          <w:szCs w:val="16"/>
        </w:rPr>
        <w:t>е-</w:t>
      </w:r>
      <w:proofErr w:type="spellStart"/>
      <w:r>
        <w:rPr>
          <w:rFonts w:ascii="Verdana" w:hAnsi="Verdana"/>
          <w:b/>
          <w:sz w:val="16"/>
          <w:szCs w:val="16"/>
        </w:rPr>
        <w:t>mail</w:t>
      </w:r>
      <w:proofErr w:type="spellEnd"/>
      <w:r>
        <w:rPr>
          <w:rFonts w:ascii="Verdana" w:hAnsi="Verdana"/>
          <w:b/>
          <w:sz w:val="16"/>
          <w:szCs w:val="16"/>
        </w:rPr>
        <w:t xml:space="preserve">: </w:t>
      </w:r>
      <w:hyperlink r:id="rId10" w:history="1">
        <w:r>
          <w:rPr>
            <w:rFonts w:ascii="Verdana" w:hAnsi="Verdana"/>
            <w:color w:val="0000FF"/>
            <w:sz w:val="16"/>
            <w:szCs w:val="16"/>
            <w:u w:val="single"/>
          </w:rPr>
          <w:t>obshtina@pirdop.egov.bg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5340AC71" w14:textId="6483EE89" w:rsidR="001275B1" w:rsidRPr="00556BD2" w:rsidRDefault="00624DAF" w:rsidP="00556BD2">
      <w:pPr>
        <w:spacing w:line="360" w:lineRule="auto"/>
        <w:ind w:right="-64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28EB9ED2" w14:textId="1FD5418E" w:rsidR="00AC5D08" w:rsidRDefault="00624DAF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ДО</w:t>
      </w:r>
    </w:p>
    <w:p w14:paraId="046FC200" w14:textId="184EC241" w:rsidR="00AC5D08" w:rsidRDefault="00624DAF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ОБЩИНСКИ СЪВЕТ – ПИРДОП</w:t>
      </w:r>
    </w:p>
    <w:p w14:paraId="13598DFC" w14:textId="77777777" w:rsidR="002819E7" w:rsidRDefault="002819E7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</w:p>
    <w:p w14:paraId="7A7B931A" w14:textId="657E87EF" w:rsidR="002819E7" w:rsidRDefault="00624DAF" w:rsidP="00584C98">
      <w:pPr>
        <w:spacing w:after="240" w:line="360" w:lineRule="auto"/>
        <w:ind w:right="-1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ДОКЛАДНА ЗАПИСКА</w:t>
      </w:r>
    </w:p>
    <w:p w14:paraId="0EBD222F" w14:textId="77777777" w:rsidR="00AC5D08" w:rsidRDefault="00624DAF" w:rsidP="00584C98">
      <w:pPr>
        <w:spacing w:line="360" w:lineRule="auto"/>
        <w:ind w:right="-1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ОТ АНГЕЛ ГЕРОВ – КМЕТ НА ОБЩИНА ПИРДОП</w:t>
      </w:r>
    </w:p>
    <w:p w14:paraId="08D51974" w14:textId="77777777" w:rsidR="00AC5D08" w:rsidRDefault="00AC5D08">
      <w:pPr>
        <w:spacing w:line="276" w:lineRule="auto"/>
        <w:ind w:right="-648"/>
        <w:jc w:val="center"/>
        <w:rPr>
          <w:rFonts w:ascii="Verdana" w:hAnsi="Verdana"/>
          <w:b/>
          <w:sz w:val="20"/>
          <w:szCs w:val="20"/>
        </w:rPr>
      </w:pPr>
    </w:p>
    <w:p w14:paraId="723E2957" w14:textId="77777777" w:rsidR="00AC5D08" w:rsidRDefault="00AC5D08">
      <w:pPr>
        <w:pStyle w:val="a7"/>
        <w:rPr>
          <w:rFonts w:ascii="Verdana" w:hAnsi="Verdana"/>
          <w:sz w:val="20"/>
          <w:szCs w:val="20"/>
          <w:lang w:val="bg-BG"/>
        </w:rPr>
      </w:pPr>
    </w:p>
    <w:p w14:paraId="708B01E9" w14:textId="25D8D063" w:rsidR="001275B1" w:rsidRPr="00556BD2" w:rsidRDefault="00624DAF" w:rsidP="00556BD2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Относно:</w:t>
      </w:r>
      <w:r w:rsidR="00840122">
        <w:rPr>
          <w:rFonts w:ascii="Verdana" w:hAnsi="Verdana"/>
          <w:b/>
          <w:sz w:val="20"/>
          <w:szCs w:val="20"/>
        </w:rPr>
        <w:t xml:space="preserve"> </w:t>
      </w:r>
      <w:bookmarkStart w:id="0" w:name="_Hlk189212045"/>
      <w:r w:rsidR="000731AB">
        <w:rPr>
          <w:rFonts w:ascii="Verdana" w:hAnsi="Verdana"/>
          <w:bCs/>
          <w:sz w:val="20"/>
          <w:szCs w:val="20"/>
        </w:rPr>
        <w:t xml:space="preserve">Откриване на </w:t>
      </w:r>
      <w:r w:rsidR="000731AB" w:rsidRPr="0086340A">
        <w:rPr>
          <w:rFonts w:ascii="Verdana" w:hAnsi="Verdana"/>
          <w:bCs/>
          <w:sz w:val="20"/>
          <w:szCs w:val="20"/>
        </w:rPr>
        <w:t xml:space="preserve"> процедура по провеждане на публичен търг с явно наддаване за </w:t>
      </w:r>
      <w:r w:rsidR="000731AB" w:rsidRPr="000731AB">
        <w:rPr>
          <w:rFonts w:ascii="Verdana" w:hAnsi="Verdana"/>
          <w:bCs/>
          <w:sz w:val="20"/>
          <w:szCs w:val="20"/>
        </w:rPr>
        <w:t>продажба</w:t>
      </w:r>
      <w:r w:rsidR="00E476F1" w:rsidRPr="00E476F1">
        <w:rPr>
          <w:rFonts w:ascii="Verdana" w:hAnsi="Verdana"/>
          <w:sz w:val="20"/>
          <w:szCs w:val="20"/>
        </w:rPr>
        <w:t xml:space="preserve"> на недвижим имот с идентификатор </w:t>
      </w:r>
      <w:r w:rsidR="000034BC">
        <w:rPr>
          <w:rFonts w:ascii="Verdana" w:hAnsi="Verdana"/>
          <w:sz w:val="20"/>
          <w:szCs w:val="20"/>
        </w:rPr>
        <w:t>24164.287.5</w:t>
      </w:r>
      <w:r w:rsidR="00E476F1" w:rsidRPr="00E476F1">
        <w:rPr>
          <w:rFonts w:ascii="Verdana" w:hAnsi="Verdana"/>
          <w:sz w:val="20"/>
          <w:szCs w:val="20"/>
        </w:rPr>
        <w:t xml:space="preserve"> по КК</w:t>
      </w:r>
      <w:r w:rsidR="00405C1F">
        <w:rPr>
          <w:rFonts w:ascii="Verdana" w:hAnsi="Verdana"/>
          <w:sz w:val="20"/>
          <w:szCs w:val="20"/>
        </w:rPr>
        <w:t xml:space="preserve"> </w:t>
      </w:r>
      <w:r w:rsidR="00E476F1" w:rsidRPr="00E476F1">
        <w:rPr>
          <w:rFonts w:ascii="Verdana" w:hAnsi="Verdana"/>
          <w:sz w:val="20"/>
          <w:szCs w:val="20"/>
        </w:rPr>
        <w:t>и</w:t>
      </w:r>
      <w:r w:rsidR="00405C1F">
        <w:rPr>
          <w:rFonts w:ascii="Verdana" w:hAnsi="Verdana"/>
          <w:sz w:val="20"/>
          <w:szCs w:val="20"/>
        </w:rPr>
        <w:t xml:space="preserve"> </w:t>
      </w:r>
      <w:r w:rsidR="00E476F1" w:rsidRPr="00E476F1">
        <w:rPr>
          <w:rFonts w:ascii="Verdana" w:hAnsi="Verdana"/>
          <w:sz w:val="20"/>
          <w:szCs w:val="20"/>
        </w:rPr>
        <w:t xml:space="preserve">КР на </w:t>
      </w:r>
      <w:r w:rsidR="000034BC">
        <w:rPr>
          <w:rFonts w:ascii="Verdana" w:hAnsi="Verdana"/>
          <w:sz w:val="20"/>
          <w:szCs w:val="20"/>
        </w:rPr>
        <w:t>с. Душанци</w:t>
      </w:r>
      <w:r w:rsidR="00CB6D3B">
        <w:rPr>
          <w:rFonts w:ascii="Verdana" w:hAnsi="Verdana"/>
          <w:sz w:val="20"/>
          <w:szCs w:val="20"/>
        </w:rPr>
        <w:t xml:space="preserve"> </w:t>
      </w:r>
      <w:r w:rsidR="00E476F1" w:rsidRPr="00E476F1">
        <w:rPr>
          <w:rFonts w:ascii="Verdana" w:hAnsi="Verdana"/>
          <w:sz w:val="20"/>
          <w:szCs w:val="20"/>
        </w:rPr>
        <w:t>- частна общинска собственост</w:t>
      </w:r>
      <w:r>
        <w:rPr>
          <w:rFonts w:ascii="Verdana" w:hAnsi="Verdana"/>
          <w:sz w:val="20"/>
          <w:szCs w:val="20"/>
        </w:rPr>
        <w:t>.</w:t>
      </w:r>
      <w:bookmarkEnd w:id="0"/>
    </w:p>
    <w:p w14:paraId="4D7AAC69" w14:textId="77777777" w:rsidR="00556BD2" w:rsidRDefault="00556BD2" w:rsidP="00556BD2">
      <w:pPr>
        <w:spacing w:after="240" w:line="360" w:lineRule="auto"/>
        <w:ind w:right="-648"/>
        <w:rPr>
          <w:rFonts w:ascii="Verdana" w:hAnsi="Verdana"/>
          <w:b/>
          <w:sz w:val="20"/>
          <w:szCs w:val="20"/>
        </w:rPr>
      </w:pPr>
    </w:p>
    <w:p w14:paraId="320DB8C3" w14:textId="36509BED" w:rsidR="00E476F1" w:rsidRDefault="00624DAF" w:rsidP="00556BD2">
      <w:pPr>
        <w:spacing w:after="240" w:line="360" w:lineRule="auto"/>
        <w:ind w:right="-64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УВАЖАЕМИ ГОСПОЖИ И ГОСПОДА ОБЩИНСКИ СЪВЕТНИЦИ,</w:t>
      </w:r>
    </w:p>
    <w:p w14:paraId="6F3AEEAC" w14:textId="080BDEA7" w:rsidR="00A5461A" w:rsidRDefault="00E476F1" w:rsidP="00684E40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Докладната записка се внася за разглеждане и решение във връзка с постъпило заявление с</w:t>
      </w:r>
      <w:r w:rsidR="000034BC" w:rsidRPr="000034BC">
        <w:rPr>
          <w:rFonts w:ascii="Verdana" w:hAnsi="Verdana"/>
          <w:sz w:val="20"/>
          <w:szCs w:val="20"/>
        </w:rPr>
        <w:t xml:space="preserve"> </w:t>
      </w:r>
      <w:r w:rsidR="000034BC">
        <w:rPr>
          <w:rFonts w:ascii="Verdana" w:hAnsi="Verdana"/>
          <w:sz w:val="20"/>
          <w:szCs w:val="20"/>
        </w:rPr>
        <w:t xml:space="preserve"> </w:t>
      </w:r>
      <w:bookmarkStart w:id="1" w:name="_Hlk240009473"/>
      <w:r w:rsidR="000034BC">
        <w:rPr>
          <w:rFonts w:ascii="Verdana" w:hAnsi="Verdana"/>
          <w:sz w:val="20"/>
          <w:szCs w:val="20"/>
        </w:rPr>
        <w:t xml:space="preserve">вх. № </w:t>
      </w:r>
      <w:r w:rsidR="000034BC" w:rsidRPr="000034BC">
        <w:rPr>
          <w:rFonts w:ascii="Verdana" w:hAnsi="Verdana"/>
          <w:sz w:val="20"/>
          <w:szCs w:val="20"/>
        </w:rPr>
        <w:t>ЗЕУ-747/24.08.2026г</w:t>
      </w:r>
      <w:r w:rsidR="000034BC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,</w:t>
      </w:r>
      <w:r w:rsidR="0052075D">
        <w:rPr>
          <w:rFonts w:ascii="Verdana" w:hAnsi="Verdana"/>
          <w:sz w:val="20"/>
          <w:szCs w:val="20"/>
        </w:rPr>
        <w:t xml:space="preserve"> </w:t>
      </w:r>
      <w:bookmarkEnd w:id="1"/>
      <w:r>
        <w:rPr>
          <w:rFonts w:ascii="Verdana" w:hAnsi="Verdana"/>
          <w:sz w:val="20"/>
          <w:szCs w:val="20"/>
        </w:rPr>
        <w:t xml:space="preserve">с което се заявява интерес за закупуване на </w:t>
      </w:r>
      <w:bookmarkStart w:id="2" w:name="_Hlk226550704"/>
      <w:r>
        <w:rPr>
          <w:rFonts w:ascii="Verdana" w:hAnsi="Verdana"/>
          <w:sz w:val="20"/>
          <w:szCs w:val="20"/>
        </w:rPr>
        <w:t>поземлен имот с идентификатор</w:t>
      </w:r>
      <w:r w:rsidR="000034BC">
        <w:rPr>
          <w:rFonts w:ascii="Verdana" w:hAnsi="Verdana"/>
          <w:sz w:val="20"/>
          <w:szCs w:val="20"/>
        </w:rPr>
        <w:t xml:space="preserve"> </w:t>
      </w:r>
      <w:r w:rsidR="000034BC" w:rsidRPr="000034BC">
        <w:rPr>
          <w:rFonts w:ascii="Verdana" w:hAnsi="Verdana"/>
          <w:sz w:val="20"/>
          <w:szCs w:val="20"/>
        </w:rPr>
        <w:t xml:space="preserve">24164.287.5 по Кадастралната карта и кадастралните регистри на с. Душанци, находящ се в с. Душанци, в местността „Бялата вода“ с площ 1275 кв.м., с начин на трайно ползване: друг вид земеделска земя, подробно описан в Акт за частна общинска собственост </w:t>
      </w:r>
      <w:bookmarkStart w:id="3" w:name="_Hlk240009450"/>
      <w:r w:rsidR="000034BC" w:rsidRPr="000034BC">
        <w:rPr>
          <w:rFonts w:ascii="Verdana" w:hAnsi="Verdana"/>
          <w:sz w:val="20"/>
          <w:szCs w:val="20"/>
        </w:rPr>
        <w:t>№1151 от 29.07.2026 г.</w:t>
      </w:r>
    </w:p>
    <w:bookmarkEnd w:id="2"/>
    <w:bookmarkEnd w:id="3"/>
    <w:p w14:paraId="0EDE7297" w14:textId="7C5B4F36" w:rsidR="00E476F1" w:rsidRDefault="00E476F1" w:rsidP="00684E40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Поземления</w:t>
      </w:r>
      <w:r w:rsidR="0052075D">
        <w:rPr>
          <w:rFonts w:ascii="Verdana" w:hAnsi="Verdana"/>
          <w:sz w:val="20"/>
          <w:szCs w:val="20"/>
        </w:rPr>
        <w:t>т</w:t>
      </w:r>
      <w:r>
        <w:rPr>
          <w:rFonts w:ascii="Verdana" w:hAnsi="Verdana"/>
          <w:sz w:val="20"/>
          <w:szCs w:val="20"/>
        </w:rPr>
        <w:t xml:space="preserve"> имот е включен в „Програмата за управление и разпореждане с имотите – общинска собственост в община Пирдоп през 202</w:t>
      </w:r>
      <w:r w:rsidR="002049F2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 година“, в раздел </w:t>
      </w:r>
      <w:r>
        <w:rPr>
          <w:rFonts w:ascii="Verdana" w:hAnsi="Verdana"/>
          <w:sz w:val="20"/>
          <w:szCs w:val="20"/>
          <w:lang w:val="en-US"/>
        </w:rPr>
        <w:t>III</w:t>
      </w:r>
      <w:r>
        <w:rPr>
          <w:rFonts w:ascii="Verdana" w:hAnsi="Verdana"/>
          <w:sz w:val="20"/>
          <w:szCs w:val="20"/>
        </w:rPr>
        <w:t xml:space="preserve">, точка „Б“ –  </w:t>
      </w:r>
      <w:r w:rsidR="000034BC">
        <w:rPr>
          <w:rFonts w:ascii="Verdana" w:hAnsi="Verdana"/>
          <w:sz w:val="20"/>
          <w:szCs w:val="20"/>
        </w:rPr>
        <w:t>с. Душанци</w:t>
      </w:r>
      <w:r w:rsidR="00CB6D3B" w:rsidRPr="00CB6D3B">
        <w:rPr>
          <w:rFonts w:ascii="Verdana" w:hAnsi="Verdana"/>
          <w:sz w:val="20"/>
          <w:szCs w:val="20"/>
        </w:rPr>
        <w:t>, подточка</w:t>
      </w:r>
      <w:r w:rsidR="000034BC">
        <w:rPr>
          <w:rFonts w:ascii="Verdana" w:hAnsi="Verdana"/>
          <w:sz w:val="20"/>
          <w:szCs w:val="20"/>
        </w:rPr>
        <w:t xml:space="preserve"> 5</w:t>
      </w:r>
      <w:r w:rsidR="00CB6D3B" w:rsidRPr="00CB6D3B">
        <w:rPr>
          <w:rFonts w:ascii="Verdana" w:hAnsi="Verdana"/>
          <w:sz w:val="20"/>
          <w:szCs w:val="20"/>
        </w:rPr>
        <w:t>.</w:t>
      </w:r>
    </w:p>
    <w:p w14:paraId="2A0D7485" w14:textId="15281907" w:rsidR="0086340A" w:rsidRPr="0086340A" w:rsidRDefault="0086340A" w:rsidP="000034BC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 w:rsidRPr="0086340A">
        <w:rPr>
          <w:rFonts w:ascii="Verdana" w:hAnsi="Verdana"/>
          <w:bCs/>
          <w:sz w:val="20"/>
          <w:szCs w:val="20"/>
        </w:rPr>
        <w:t>Съгласно чл. 41, ал. 2 от Закона за общинската собственост, разпореждането с имоти – частна общинска собственост се извършва по пазарни цени, определени от Общинския съвет. В тази връзка, за определяне на пазарната стойност на имота е възложено изготвянето на експертна оценка от независим лицензиран оценител.</w:t>
      </w:r>
    </w:p>
    <w:p w14:paraId="613BE7BC" w14:textId="2C2BCF41" w:rsidR="0086340A" w:rsidRPr="0086340A" w:rsidRDefault="0086340A" w:rsidP="000034BC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 w:rsidRPr="0086340A">
        <w:rPr>
          <w:rFonts w:ascii="Verdana" w:hAnsi="Verdana"/>
          <w:bCs/>
          <w:sz w:val="20"/>
          <w:szCs w:val="20"/>
        </w:rPr>
        <w:t xml:space="preserve">Изготвената пазарна оценка определя справедливата пазарна стойност на имота към момента на оценяването и служи като основание Общинският съвет да определи </w:t>
      </w:r>
      <w:r w:rsidR="004D4F9C">
        <w:rPr>
          <w:rFonts w:ascii="Verdana" w:hAnsi="Verdana"/>
          <w:bCs/>
          <w:sz w:val="20"/>
          <w:szCs w:val="20"/>
        </w:rPr>
        <w:t>началната</w:t>
      </w:r>
      <w:r w:rsidRPr="0086340A">
        <w:rPr>
          <w:rFonts w:ascii="Verdana" w:hAnsi="Verdana"/>
          <w:bCs/>
          <w:sz w:val="20"/>
          <w:szCs w:val="20"/>
        </w:rPr>
        <w:t xml:space="preserve"> продажна цена. </w:t>
      </w:r>
      <w:r w:rsidR="000034BC" w:rsidRPr="000034BC">
        <w:rPr>
          <w:rFonts w:ascii="Verdana" w:hAnsi="Verdana"/>
          <w:bCs/>
          <w:sz w:val="20"/>
          <w:szCs w:val="20"/>
        </w:rPr>
        <w:t>Съгласно Закона за общинската собственост, продажната цена не може да бъде по-ниска от данъчната оценка на имота.</w:t>
      </w:r>
    </w:p>
    <w:p w14:paraId="6CDB90D7" w14:textId="6FDD27CF" w:rsidR="00E476F1" w:rsidRDefault="00E476F1" w:rsidP="00684E40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Паза</w:t>
      </w:r>
      <w:r w:rsidR="00684E40">
        <w:rPr>
          <w:rFonts w:ascii="Verdana" w:hAnsi="Verdana"/>
          <w:sz w:val="20"/>
          <w:szCs w:val="20"/>
        </w:rPr>
        <w:t>рната оценка, определена от неза</w:t>
      </w:r>
      <w:r>
        <w:rPr>
          <w:rFonts w:ascii="Verdana" w:hAnsi="Verdana"/>
          <w:sz w:val="20"/>
          <w:szCs w:val="20"/>
        </w:rPr>
        <w:t>висим лицензиран о</w:t>
      </w:r>
      <w:r w:rsidR="00405C1F">
        <w:rPr>
          <w:rFonts w:ascii="Verdana" w:hAnsi="Verdana"/>
          <w:sz w:val="20"/>
          <w:szCs w:val="20"/>
        </w:rPr>
        <w:t>ц</w:t>
      </w:r>
      <w:r>
        <w:rPr>
          <w:rFonts w:ascii="Verdana" w:hAnsi="Verdana"/>
          <w:sz w:val="20"/>
          <w:szCs w:val="20"/>
        </w:rPr>
        <w:t>енител с оценка</w:t>
      </w:r>
      <w:r w:rsidR="000034B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е в размер на </w:t>
      </w:r>
      <w:bookmarkStart w:id="4" w:name="_Hlk229555237"/>
      <w:r w:rsidR="000034BC">
        <w:rPr>
          <w:rFonts w:ascii="Verdana" w:hAnsi="Verdana"/>
          <w:sz w:val="20"/>
          <w:szCs w:val="20"/>
        </w:rPr>
        <w:t>1367,00</w:t>
      </w:r>
      <w:r>
        <w:rPr>
          <w:rFonts w:ascii="Verdana" w:hAnsi="Verdana"/>
          <w:sz w:val="20"/>
          <w:szCs w:val="20"/>
        </w:rPr>
        <w:t xml:space="preserve"> </w:t>
      </w:r>
      <w:r w:rsidR="002049F2">
        <w:rPr>
          <w:rFonts w:ascii="Verdana" w:hAnsi="Verdana"/>
          <w:sz w:val="20"/>
          <w:szCs w:val="20"/>
        </w:rPr>
        <w:t>евро</w:t>
      </w:r>
      <w:r>
        <w:rPr>
          <w:rFonts w:ascii="Verdana" w:hAnsi="Verdana"/>
          <w:sz w:val="20"/>
          <w:szCs w:val="20"/>
        </w:rPr>
        <w:t>.</w:t>
      </w:r>
      <w:bookmarkEnd w:id="4"/>
    </w:p>
    <w:p w14:paraId="19E2DDDF" w14:textId="4AD7821E" w:rsidR="002819E7" w:rsidRDefault="00E476F1" w:rsidP="00684E40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Данъчната оценка на имота е в размер на </w:t>
      </w:r>
      <w:r w:rsidR="000034BC">
        <w:rPr>
          <w:rFonts w:ascii="Verdana" w:hAnsi="Verdana"/>
          <w:sz w:val="20"/>
          <w:szCs w:val="20"/>
        </w:rPr>
        <w:t>2,50</w:t>
      </w:r>
      <w:r>
        <w:rPr>
          <w:rFonts w:ascii="Verdana" w:hAnsi="Verdana"/>
          <w:sz w:val="20"/>
          <w:szCs w:val="20"/>
        </w:rPr>
        <w:t xml:space="preserve"> </w:t>
      </w:r>
      <w:r w:rsidR="00EA6B67">
        <w:rPr>
          <w:rFonts w:ascii="Verdana" w:hAnsi="Verdana"/>
          <w:sz w:val="20"/>
          <w:szCs w:val="20"/>
        </w:rPr>
        <w:t xml:space="preserve">евро </w:t>
      </w:r>
      <w:r w:rsidR="00684E40">
        <w:rPr>
          <w:rFonts w:ascii="Verdana" w:hAnsi="Verdana"/>
          <w:sz w:val="20"/>
          <w:szCs w:val="20"/>
        </w:rPr>
        <w:t xml:space="preserve">съгласно </w:t>
      </w:r>
      <w:r w:rsidR="000034BC">
        <w:rPr>
          <w:rFonts w:ascii="Verdana" w:hAnsi="Verdana"/>
          <w:sz w:val="20"/>
          <w:szCs w:val="20"/>
        </w:rPr>
        <w:t>у</w:t>
      </w:r>
      <w:r w:rsidR="00684E40">
        <w:rPr>
          <w:rFonts w:ascii="Verdana" w:hAnsi="Verdana"/>
          <w:sz w:val="20"/>
          <w:szCs w:val="20"/>
        </w:rPr>
        <w:t>достоверение за данъчна оценка издадено от отдел „МДТ“ при Община Пирдоп.</w:t>
      </w:r>
    </w:p>
    <w:p w14:paraId="0E3CAF97" w14:textId="32206F60" w:rsidR="00AC5D08" w:rsidRPr="002819E7" w:rsidRDefault="00684E40" w:rsidP="0012317D">
      <w:pPr>
        <w:spacing w:after="240" w:line="360" w:lineRule="auto"/>
        <w:ind w:firstLine="708"/>
        <w:jc w:val="both"/>
        <w:rPr>
          <w:rFonts w:ascii="Verdana" w:eastAsiaTheme="minorEastAsia" w:hAnsi="Verdana" w:cstheme="minorBidi"/>
          <w:sz w:val="20"/>
          <w:szCs w:val="20"/>
          <w:lang w:eastAsia="en-US"/>
        </w:rPr>
      </w:pPr>
      <w:r>
        <w:rPr>
          <w:rFonts w:ascii="Verdana" w:eastAsiaTheme="minorEastAsia" w:hAnsi="Verdana" w:cstheme="minorBidi"/>
          <w:sz w:val="20"/>
          <w:szCs w:val="20"/>
          <w:lang w:eastAsia="en-US"/>
        </w:rPr>
        <w:t>Предвид гореизложеното предлагам на Общински съвет Пирдоп следния</w:t>
      </w:r>
    </w:p>
    <w:p w14:paraId="4928E409" w14:textId="3EA4D88D" w:rsidR="00AC5D08" w:rsidRDefault="00624DAF" w:rsidP="0012317D">
      <w:pPr>
        <w:pStyle w:val="a7"/>
        <w:spacing w:after="240" w:line="360" w:lineRule="auto"/>
        <w:jc w:val="center"/>
        <w:rPr>
          <w:rFonts w:ascii="Verdana" w:hAnsi="Verdana"/>
          <w:b/>
          <w:bCs/>
          <w:sz w:val="20"/>
          <w:szCs w:val="20"/>
          <w:lang w:val="bg-BG"/>
        </w:rPr>
      </w:pPr>
      <w:r>
        <w:rPr>
          <w:rFonts w:ascii="Verdana" w:hAnsi="Verdana"/>
          <w:b/>
          <w:bCs/>
          <w:sz w:val="20"/>
          <w:szCs w:val="20"/>
          <w:lang w:val="bg-BG"/>
        </w:rPr>
        <w:t>Проект на решение:</w:t>
      </w:r>
    </w:p>
    <w:p w14:paraId="6E5F43F8" w14:textId="1D6679AE" w:rsidR="004D4F9C" w:rsidRPr="0012317D" w:rsidRDefault="00624DAF" w:rsidP="0012317D">
      <w:pPr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На основание</w:t>
      </w:r>
      <w:r w:rsidR="002819E7" w:rsidRPr="002819E7">
        <w:rPr>
          <w:rFonts w:ascii="Verdana" w:hAnsi="Verdana" w:cs="TimesNewRoman"/>
          <w:sz w:val="20"/>
          <w:szCs w:val="20"/>
        </w:rPr>
        <w:t xml:space="preserve"> чл</w:t>
      </w:r>
      <w:r w:rsidR="002819E7" w:rsidRPr="002819E7">
        <w:rPr>
          <w:rFonts w:ascii="Verdana" w:hAnsi="Verdana"/>
          <w:sz w:val="20"/>
          <w:szCs w:val="20"/>
        </w:rPr>
        <w:t xml:space="preserve">.21, </w:t>
      </w:r>
      <w:r w:rsidR="002819E7" w:rsidRPr="002819E7">
        <w:rPr>
          <w:rFonts w:ascii="Verdana" w:hAnsi="Verdana" w:cs="TimesNewRoman"/>
          <w:sz w:val="20"/>
          <w:szCs w:val="20"/>
        </w:rPr>
        <w:t>ал</w:t>
      </w:r>
      <w:r w:rsidR="002819E7" w:rsidRPr="002819E7">
        <w:rPr>
          <w:rFonts w:ascii="Verdana" w:hAnsi="Verdana"/>
          <w:sz w:val="20"/>
          <w:szCs w:val="20"/>
        </w:rPr>
        <w:t xml:space="preserve">.1, </w:t>
      </w:r>
      <w:r w:rsidR="002819E7" w:rsidRPr="002819E7">
        <w:rPr>
          <w:rFonts w:ascii="Verdana" w:hAnsi="Verdana" w:cs="TimesNewRoman"/>
          <w:sz w:val="20"/>
          <w:szCs w:val="20"/>
        </w:rPr>
        <w:t>т</w:t>
      </w:r>
      <w:r w:rsidR="002819E7" w:rsidRPr="002819E7">
        <w:rPr>
          <w:rFonts w:ascii="Verdana" w:hAnsi="Verdana"/>
          <w:sz w:val="20"/>
          <w:szCs w:val="20"/>
        </w:rPr>
        <w:t>.</w:t>
      </w:r>
      <w:r w:rsidR="00A5461A">
        <w:rPr>
          <w:rFonts w:ascii="Verdana" w:hAnsi="Verdana"/>
          <w:sz w:val="20"/>
          <w:szCs w:val="20"/>
        </w:rPr>
        <w:t>8</w:t>
      </w:r>
      <w:r w:rsidR="002819E7" w:rsidRPr="002819E7">
        <w:rPr>
          <w:rFonts w:ascii="Verdana" w:hAnsi="Verdana"/>
          <w:sz w:val="20"/>
          <w:szCs w:val="20"/>
        </w:rPr>
        <w:t xml:space="preserve"> </w:t>
      </w:r>
      <w:r w:rsidR="002819E7" w:rsidRPr="002819E7">
        <w:rPr>
          <w:rFonts w:ascii="Verdana" w:hAnsi="Verdana" w:cs="TimesNewRoman"/>
          <w:sz w:val="20"/>
          <w:szCs w:val="20"/>
        </w:rPr>
        <w:t xml:space="preserve">от </w:t>
      </w:r>
      <w:r w:rsidR="002819E7" w:rsidRPr="002819E7">
        <w:rPr>
          <w:rFonts w:ascii="Verdana" w:hAnsi="Verdana"/>
          <w:sz w:val="20"/>
          <w:szCs w:val="20"/>
        </w:rPr>
        <w:t>Закона за местното самоуправление и</w:t>
      </w:r>
      <w:r w:rsidR="002819E7" w:rsidRPr="002819E7">
        <w:rPr>
          <w:rFonts w:ascii="Verdana" w:hAnsi="Verdana"/>
          <w:bCs/>
          <w:sz w:val="20"/>
          <w:szCs w:val="20"/>
        </w:rPr>
        <w:t xml:space="preserve"> </w:t>
      </w:r>
      <w:r w:rsidR="002819E7" w:rsidRPr="002819E7">
        <w:rPr>
          <w:rFonts w:ascii="Verdana" w:hAnsi="Verdana"/>
          <w:sz w:val="20"/>
          <w:szCs w:val="20"/>
        </w:rPr>
        <w:t>местната администрация,</w:t>
      </w:r>
      <w:r w:rsidR="002819E7" w:rsidRPr="002819E7">
        <w:rPr>
          <w:rFonts w:ascii="Verdana" w:hAnsi="Verdana" w:cs="TimesNewRoman"/>
          <w:sz w:val="20"/>
          <w:szCs w:val="20"/>
        </w:rPr>
        <w:t xml:space="preserve"> чл.8, ал.</w:t>
      </w:r>
      <w:r w:rsidR="00684E40">
        <w:rPr>
          <w:rFonts w:ascii="Verdana" w:hAnsi="Verdana" w:cs="TimesNewRoman"/>
          <w:sz w:val="20"/>
          <w:szCs w:val="20"/>
        </w:rPr>
        <w:t xml:space="preserve">1 и ал.4 във връзка с чл.35, ал.1, чл.41, ал.2 </w:t>
      </w:r>
      <w:r w:rsidR="006662F5">
        <w:rPr>
          <w:rFonts w:ascii="Verdana" w:hAnsi="Verdana" w:cs="TimesNewRoman"/>
          <w:sz w:val="20"/>
          <w:szCs w:val="20"/>
        </w:rPr>
        <w:t xml:space="preserve">от Закона за общинската собственост, </w:t>
      </w:r>
      <w:r>
        <w:rPr>
          <w:rFonts w:ascii="Verdana" w:hAnsi="Verdana"/>
          <w:sz w:val="20"/>
          <w:szCs w:val="20"/>
        </w:rPr>
        <w:t>Общински съвет Пирдоп взе следното</w:t>
      </w:r>
    </w:p>
    <w:p w14:paraId="394759DB" w14:textId="7C0E80C8" w:rsidR="00AC5D08" w:rsidRDefault="00624DAF" w:rsidP="0012317D">
      <w:pPr>
        <w:pStyle w:val="a7"/>
        <w:spacing w:after="240" w:line="360" w:lineRule="auto"/>
        <w:jc w:val="center"/>
        <w:rPr>
          <w:rFonts w:ascii="Verdana" w:hAnsi="Verdana"/>
          <w:b/>
          <w:bCs/>
          <w:sz w:val="20"/>
          <w:szCs w:val="20"/>
          <w:lang w:val="bg-BG"/>
        </w:rPr>
      </w:pPr>
      <w:r>
        <w:rPr>
          <w:rFonts w:ascii="Verdana" w:hAnsi="Verdana"/>
          <w:b/>
          <w:bCs/>
          <w:sz w:val="20"/>
          <w:szCs w:val="20"/>
          <w:lang w:val="bg-BG"/>
        </w:rPr>
        <w:t>РЕШЕНИЕ</w:t>
      </w:r>
      <w:r w:rsidR="0012317D">
        <w:rPr>
          <w:rFonts w:ascii="Verdana" w:hAnsi="Verdana"/>
          <w:b/>
          <w:bCs/>
          <w:sz w:val="20"/>
          <w:szCs w:val="20"/>
          <w:lang w:val="bg-BG"/>
        </w:rPr>
        <w:t>:</w:t>
      </w:r>
    </w:p>
    <w:p w14:paraId="61FF9CCF" w14:textId="5D9A6457" w:rsidR="00826129" w:rsidRPr="009C5695" w:rsidRDefault="00826129" w:rsidP="009C5695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I</w:t>
      </w:r>
      <w:r w:rsidRPr="00826129">
        <w:rPr>
          <w:rFonts w:ascii="Verdana" w:hAnsi="Verdana"/>
          <w:bCs/>
          <w:sz w:val="20"/>
          <w:szCs w:val="20"/>
          <w:lang w:val="ru-RU"/>
        </w:rPr>
        <w:t>.</w:t>
      </w:r>
      <w:r>
        <w:rPr>
          <w:rFonts w:ascii="Verdana" w:hAnsi="Verdana"/>
          <w:bCs/>
          <w:sz w:val="20"/>
          <w:szCs w:val="20"/>
        </w:rPr>
        <w:t xml:space="preserve"> Приема експертната оценка в размер на</w:t>
      </w:r>
      <w:r w:rsidR="001275B1">
        <w:rPr>
          <w:rFonts w:ascii="Verdana" w:hAnsi="Verdana"/>
          <w:bCs/>
          <w:sz w:val="20"/>
          <w:szCs w:val="20"/>
        </w:rPr>
        <w:t xml:space="preserve"> </w:t>
      </w:r>
      <w:r w:rsidR="000034BC">
        <w:rPr>
          <w:rFonts w:ascii="Verdana" w:hAnsi="Verdana"/>
          <w:bCs/>
          <w:sz w:val="20"/>
          <w:szCs w:val="20"/>
        </w:rPr>
        <w:t>1367,00</w:t>
      </w:r>
      <w:r w:rsidR="001275B1" w:rsidRPr="001275B1">
        <w:rPr>
          <w:rFonts w:ascii="Verdana" w:hAnsi="Verdana"/>
          <w:bCs/>
          <w:sz w:val="20"/>
          <w:szCs w:val="20"/>
        </w:rPr>
        <w:t xml:space="preserve"> евро</w:t>
      </w:r>
      <w:r w:rsidR="001275B1">
        <w:rPr>
          <w:rFonts w:ascii="Verdana" w:hAnsi="Verdana"/>
          <w:bCs/>
          <w:sz w:val="20"/>
          <w:szCs w:val="20"/>
        </w:rPr>
        <w:t xml:space="preserve"> </w:t>
      </w:r>
      <w:r w:rsidR="002049F2">
        <w:rPr>
          <w:rFonts w:ascii="Verdana" w:hAnsi="Verdana"/>
          <w:bCs/>
          <w:sz w:val="20"/>
          <w:szCs w:val="20"/>
        </w:rPr>
        <w:t xml:space="preserve">на </w:t>
      </w:r>
      <w:r w:rsidR="002049F2">
        <w:rPr>
          <w:rFonts w:ascii="Verdana" w:hAnsi="Verdana"/>
          <w:sz w:val="20"/>
          <w:szCs w:val="20"/>
        </w:rPr>
        <w:t xml:space="preserve">поземлен имот с идентификатор </w:t>
      </w:r>
      <w:r w:rsidR="000034BC" w:rsidRPr="000034BC">
        <w:rPr>
          <w:rFonts w:ascii="Verdana" w:hAnsi="Verdana"/>
          <w:bCs/>
          <w:sz w:val="20"/>
          <w:szCs w:val="20"/>
        </w:rPr>
        <w:t>24164.287.5 по Кадастралната карта и кадастралните регистри на с. Душанци, находящ се в с. Душанци, в местността „Бялата вода“ с площ 1275 кв.м., с начин на трайно ползване: друг вид земеделска земя</w:t>
      </w:r>
      <w:r w:rsidR="000034BC">
        <w:rPr>
          <w:rFonts w:ascii="Verdana" w:hAnsi="Verdana"/>
          <w:bCs/>
          <w:sz w:val="20"/>
          <w:szCs w:val="20"/>
        </w:rPr>
        <w:t>.</w:t>
      </w:r>
    </w:p>
    <w:p w14:paraId="5AC08358" w14:textId="69DFBCEF" w:rsidR="00A20945" w:rsidRPr="002049F2" w:rsidRDefault="00A20945" w:rsidP="002049F2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II</w:t>
      </w:r>
      <w:r w:rsidRPr="00A20945">
        <w:rPr>
          <w:rFonts w:ascii="Verdana" w:hAnsi="Verdana"/>
          <w:bCs/>
          <w:sz w:val="20"/>
          <w:szCs w:val="20"/>
          <w:lang w:val="ru-RU"/>
        </w:rPr>
        <w:t>.</w:t>
      </w:r>
      <w:r>
        <w:rPr>
          <w:rFonts w:ascii="Verdana" w:hAnsi="Verdana"/>
          <w:bCs/>
          <w:sz w:val="20"/>
          <w:szCs w:val="20"/>
        </w:rPr>
        <w:t xml:space="preserve"> Дава съгласие за откриване на процедура по провеждане на публичен търг с явно наддаване за продажба на недвижим имот – частна общинска собственост включен в </w:t>
      </w:r>
      <w:r>
        <w:rPr>
          <w:rFonts w:ascii="Verdana" w:hAnsi="Verdana"/>
          <w:sz w:val="20"/>
          <w:szCs w:val="20"/>
        </w:rPr>
        <w:t>„ Програмата за управление и разпореждане с имотите – общинска собственост в община Пирдоп през 202</w:t>
      </w:r>
      <w:r w:rsidR="002049F2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 година“, в раздел III, точка „Б“ –</w:t>
      </w:r>
      <w:r w:rsidR="008F36DA" w:rsidRPr="008F36DA">
        <w:rPr>
          <w:rFonts w:ascii="Verdana" w:hAnsi="Verdana"/>
          <w:sz w:val="20"/>
          <w:szCs w:val="20"/>
        </w:rPr>
        <w:t xml:space="preserve"> </w:t>
      </w:r>
      <w:r w:rsidR="000034BC">
        <w:rPr>
          <w:rFonts w:ascii="Verdana" w:hAnsi="Verdana"/>
          <w:sz w:val="20"/>
          <w:szCs w:val="20"/>
        </w:rPr>
        <w:t>с. Душанци</w:t>
      </w:r>
      <w:r w:rsidR="008F36DA" w:rsidRPr="008F36DA">
        <w:rPr>
          <w:rFonts w:ascii="Verdana" w:hAnsi="Verdana"/>
          <w:sz w:val="20"/>
          <w:szCs w:val="20"/>
        </w:rPr>
        <w:t xml:space="preserve">, подточка </w:t>
      </w:r>
      <w:r w:rsidR="000034BC">
        <w:rPr>
          <w:rFonts w:ascii="Verdana" w:hAnsi="Verdana"/>
          <w:sz w:val="20"/>
          <w:szCs w:val="20"/>
        </w:rPr>
        <w:t>5</w:t>
      </w:r>
      <w:r w:rsidR="008C0FB8">
        <w:rPr>
          <w:rFonts w:ascii="Verdana" w:hAnsi="Verdana"/>
          <w:sz w:val="20"/>
          <w:szCs w:val="20"/>
        </w:rPr>
        <w:t xml:space="preserve">, </w:t>
      </w:r>
      <w:r w:rsidR="008C0FB8" w:rsidRPr="008C0FB8">
        <w:rPr>
          <w:rFonts w:ascii="Verdana" w:hAnsi="Verdana"/>
          <w:sz w:val="20"/>
          <w:szCs w:val="20"/>
        </w:rPr>
        <w:t>имот</w:t>
      </w:r>
      <w:r w:rsidR="002049F2">
        <w:rPr>
          <w:rFonts w:ascii="Verdana" w:hAnsi="Verdana"/>
          <w:bCs/>
          <w:sz w:val="20"/>
          <w:szCs w:val="20"/>
        </w:rPr>
        <w:t xml:space="preserve"> </w:t>
      </w:r>
      <w:r w:rsidR="002049F2">
        <w:rPr>
          <w:rFonts w:ascii="Verdana" w:hAnsi="Verdana"/>
          <w:sz w:val="20"/>
          <w:szCs w:val="20"/>
        </w:rPr>
        <w:t xml:space="preserve">с идентификатор </w:t>
      </w:r>
      <w:r w:rsidR="000034BC" w:rsidRPr="000034BC">
        <w:rPr>
          <w:rFonts w:ascii="Verdana" w:hAnsi="Verdana"/>
          <w:bCs/>
          <w:sz w:val="20"/>
          <w:szCs w:val="20"/>
        </w:rPr>
        <w:t>24164.287.5 по Кадастралната карта и кадастралните регистри на с. Душанци, находящ се в с. Душанци, в местността „Бялата вода“ с площ 1275 кв.м., с начин на трайно ползване: друг вид земеделска земя</w:t>
      </w:r>
    </w:p>
    <w:p w14:paraId="31FB03A7" w14:textId="2C72305C" w:rsidR="00AA30FE" w:rsidRDefault="008C0FB8" w:rsidP="00A20945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III</w:t>
      </w:r>
      <w:r w:rsidRPr="008C0FB8">
        <w:rPr>
          <w:rFonts w:ascii="Verdana" w:hAnsi="Verdana"/>
          <w:sz w:val="20"/>
          <w:szCs w:val="20"/>
          <w:lang w:val="ru-RU"/>
        </w:rPr>
        <w:t>.</w:t>
      </w:r>
      <w:r>
        <w:rPr>
          <w:rFonts w:ascii="Verdana" w:hAnsi="Verdana"/>
          <w:sz w:val="20"/>
          <w:szCs w:val="20"/>
        </w:rPr>
        <w:t xml:space="preserve"> Търгът да се проведе при начална це</w:t>
      </w:r>
      <w:r w:rsidR="00AA30FE">
        <w:rPr>
          <w:rFonts w:ascii="Verdana" w:hAnsi="Verdana"/>
          <w:sz w:val="20"/>
          <w:szCs w:val="20"/>
        </w:rPr>
        <w:t xml:space="preserve">на </w:t>
      </w:r>
      <w:r w:rsidR="000034BC">
        <w:rPr>
          <w:rFonts w:ascii="Verdana" w:hAnsi="Verdana"/>
          <w:sz w:val="20"/>
          <w:szCs w:val="20"/>
        </w:rPr>
        <w:t>–</w:t>
      </w:r>
      <w:r w:rsidR="00AA30FE">
        <w:rPr>
          <w:rFonts w:ascii="Verdana" w:hAnsi="Verdana"/>
          <w:sz w:val="20"/>
          <w:szCs w:val="20"/>
        </w:rPr>
        <w:t xml:space="preserve"> </w:t>
      </w:r>
      <w:r w:rsidR="000034BC">
        <w:rPr>
          <w:rFonts w:ascii="Verdana" w:hAnsi="Verdana"/>
          <w:sz w:val="20"/>
          <w:szCs w:val="20"/>
        </w:rPr>
        <w:t>1367,00</w:t>
      </w:r>
      <w:r w:rsidR="00AA30FE">
        <w:rPr>
          <w:rFonts w:ascii="Verdana" w:hAnsi="Verdana"/>
          <w:sz w:val="20"/>
          <w:szCs w:val="20"/>
        </w:rPr>
        <w:t xml:space="preserve"> </w:t>
      </w:r>
      <w:r w:rsidR="002049F2">
        <w:rPr>
          <w:rFonts w:ascii="Verdana" w:hAnsi="Verdana"/>
          <w:sz w:val="20"/>
          <w:szCs w:val="20"/>
        </w:rPr>
        <w:t>евро</w:t>
      </w:r>
      <w:r w:rsidR="00AA30FE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без ДДС. </w:t>
      </w:r>
    </w:p>
    <w:p w14:paraId="51BEFEBE" w14:textId="2C902C2A" w:rsidR="008C0FB8" w:rsidRPr="00AA30FE" w:rsidRDefault="00AA30FE" w:rsidP="00A20945">
      <w:pPr>
        <w:spacing w:line="360" w:lineRule="auto"/>
        <w:ind w:right="-1" w:firstLine="708"/>
        <w:jc w:val="both"/>
        <w:rPr>
          <w:rFonts w:ascii="Verdana" w:hAnsi="Verdana"/>
          <w:i/>
          <w:sz w:val="20"/>
          <w:szCs w:val="20"/>
        </w:rPr>
      </w:pPr>
      <w:r w:rsidRPr="00AA30FE">
        <w:rPr>
          <w:rFonts w:ascii="Verdana" w:hAnsi="Verdana"/>
          <w:i/>
          <w:sz w:val="20"/>
          <w:szCs w:val="20"/>
        </w:rPr>
        <w:t>(Сделката не се облага с ДДС)</w:t>
      </w:r>
    </w:p>
    <w:p w14:paraId="34B62B3A" w14:textId="7A6599F8" w:rsidR="00AA30FE" w:rsidRDefault="00AA30FE" w:rsidP="00A20945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IV</w:t>
      </w:r>
      <w:r w:rsidRPr="00AA30FE">
        <w:rPr>
          <w:rFonts w:ascii="Verdana" w:hAnsi="Verdana"/>
          <w:sz w:val="20"/>
          <w:szCs w:val="20"/>
          <w:lang w:val="ru-RU"/>
        </w:rPr>
        <w:t>.</w:t>
      </w:r>
      <w:r>
        <w:rPr>
          <w:rFonts w:ascii="Verdana" w:hAnsi="Verdana"/>
          <w:sz w:val="20"/>
          <w:szCs w:val="20"/>
        </w:rPr>
        <w:t xml:space="preserve"> Депозит з</w:t>
      </w:r>
      <w:r w:rsidR="00CB6D3B">
        <w:rPr>
          <w:rFonts w:ascii="Verdana" w:hAnsi="Verdana"/>
          <w:sz w:val="20"/>
          <w:szCs w:val="20"/>
        </w:rPr>
        <w:t>а</w:t>
      </w:r>
      <w:r>
        <w:rPr>
          <w:rFonts w:ascii="Verdana" w:hAnsi="Verdana"/>
          <w:sz w:val="20"/>
          <w:szCs w:val="20"/>
        </w:rPr>
        <w:t xml:space="preserve"> участие в публичния търг -</w:t>
      </w:r>
      <w:r w:rsidR="000034BC">
        <w:rPr>
          <w:rFonts w:ascii="Verdana" w:hAnsi="Verdana"/>
          <w:sz w:val="20"/>
          <w:szCs w:val="20"/>
        </w:rPr>
        <w:t xml:space="preserve"> 10</w:t>
      </w:r>
      <w:r>
        <w:rPr>
          <w:rFonts w:ascii="Verdana" w:hAnsi="Verdana"/>
          <w:sz w:val="20"/>
          <w:szCs w:val="20"/>
        </w:rPr>
        <w:t xml:space="preserve"> % от нача</w:t>
      </w:r>
      <w:r w:rsidR="00405C1F">
        <w:rPr>
          <w:rFonts w:ascii="Verdana" w:hAnsi="Verdana"/>
          <w:sz w:val="20"/>
          <w:szCs w:val="20"/>
        </w:rPr>
        <w:t>л</w:t>
      </w:r>
      <w:r>
        <w:rPr>
          <w:rFonts w:ascii="Verdana" w:hAnsi="Verdana"/>
          <w:sz w:val="20"/>
          <w:szCs w:val="20"/>
        </w:rPr>
        <w:t>ната цена.</w:t>
      </w:r>
    </w:p>
    <w:p w14:paraId="1372D4EA" w14:textId="34A351C5" w:rsidR="00AA30FE" w:rsidRPr="00AA30FE" w:rsidRDefault="00AA30FE" w:rsidP="00A20945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V</w:t>
      </w:r>
      <w:r w:rsidRPr="00AA30FE">
        <w:rPr>
          <w:rFonts w:ascii="Verdana" w:hAnsi="Verdana"/>
          <w:sz w:val="20"/>
          <w:szCs w:val="20"/>
          <w:lang w:val="ru-RU"/>
        </w:rPr>
        <w:t>.</w:t>
      </w:r>
      <w:r>
        <w:rPr>
          <w:rFonts w:ascii="Verdana" w:hAnsi="Verdana"/>
          <w:sz w:val="20"/>
          <w:szCs w:val="20"/>
        </w:rPr>
        <w:t xml:space="preserve"> Цена на тръжната документация </w:t>
      </w:r>
      <w:r w:rsidR="000034BC">
        <w:rPr>
          <w:rFonts w:ascii="Verdana" w:hAnsi="Verdana"/>
          <w:sz w:val="20"/>
          <w:szCs w:val="20"/>
        </w:rPr>
        <w:t>–</w:t>
      </w:r>
      <w:r>
        <w:rPr>
          <w:rFonts w:ascii="Verdana" w:hAnsi="Verdana"/>
          <w:sz w:val="20"/>
          <w:szCs w:val="20"/>
        </w:rPr>
        <w:t xml:space="preserve"> </w:t>
      </w:r>
      <w:r w:rsidR="000034BC">
        <w:rPr>
          <w:rFonts w:ascii="Verdana" w:hAnsi="Verdana"/>
          <w:sz w:val="20"/>
          <w:szCs w:val="20"/>
        </w:rPr>
        <w:t>30,00</w:t>
      </w:r>
      <w:r>
        <w:rPr>
          <w:rFonts w:ascii="Verdana" w:hAnsi="Verdana"/>
          <w:sz w:val="20"/>
          <w:szCs w:val="20"/>
        </w:rPr>
        <w:t xml:space="preserve"> </w:t>
      </w:r>
      <w:r w:rsidR="002049F2">
        <w:rPr>
          <w:rFonts w:ascii="Verdana" w:hAnsi="Verdana"/>
          <w:sz w:val="20"/>
          <w:szCs w:val="20"/>
        </w:rPr>
        <w:t>евро</w:t>
      </w:r>
      <w:r>
        <w:rPr>
          <w:rFonts w:ascii="Verdana" w:hAnsi="Verdana"/>
          <w:sz w:val="20"/>
          <w:szCs w:val="20"/>
        </w:rPr>
        <w:t>.</w:t>
      </w:r>
    </w:p>
    <w:p w14:paraId="39609974" w14:textId="1BF273A5" w:rsidR="00AA30FE" w:rsidRPr="00AA30FE" w:rsidRDefault="00AA30FE" w:rsidP="00A20945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en-US"/>
        </w:rPr>
        <w:t>VI</w:t>
      </w:r>
      <w:r w:rsidRPr="00AA30FE">
        <w:rPr>
          <w:rFonts w:ascii="Verdana" w:hAnsi="Verdana"/>
          <w:sz w:val="20"/>
          <w:szCs w:val="20"/>
          <w:lang w:val="ru-RU"/>
        </w:rPr>
        <w:t>.</w:t>
      </w:r>
      <w:r>
        <w:rPr>
          <w:rFonts w:ascii="Verdana" w:hAnsi="Verdana"/>
          <w:sz w:val="20"/>
          <w:szCs w:val="20"/>
          <w:lang w:val="ru-RU"/>
        </w:rPr>
        <w:t xml:space="preserve"> Общински съвет</w:t>
      </w:r>
      <w:r w:rsidR="00405C1F">
        <w:rPr>
          <w:rFonts w:ascii="Verdana" w:hAnsi="Verdana"/>
          <w:sz w:val="20"/>
          <w:szCs w:val="20"/>
          <w:lang w:val="ru-RU"/>
        </w:rPr>
        <w:t xml:space="preserve"> - </w:t>
      </w:r>
      <w:r>
        <w:rPr>
          <w:rFonts w:ascii="Verdana" w:hAnsi="Verdana"/>
          <w:sz w:val="20"/>
          <w:szCs w:val="20"/>
          <w:lang w:val="ru-RU"/>
        </w:rPr>
        <w:t>Пирдоп възлага на Кмета на Община Пирдоп да извърши необходимите действия по провеждане и организиране на публичния търг при спазване на нормативната уредба, в допустимите срокове и подписване на договор за покупко – продажба.</w:t>
      </w:r>
    </w:p>
    <w:p w14:paraId="213C8EE2" w14:textId="77777777" w:rsidR="004D4F9C" w:rsidRDefault="004D4F9C" w:rsidP="002819E7">
      <w:pPr>
        <w:pStyle w:val="a7"/>
        <w:spacing w:line="360" w:lineRule="auto"/>
        <w:ind w:firstLine="708"/>
        <w:rPr>
          <w:rFonts w:ascii="Verdana" w:hAnsi="Verdana"/>
          <w:b/>
          <w:sz w:val="20"/>
          <w:szCs w:val="20"/>
          <w:lang w:val="bg-BG"/>
        </w:rPr>
      </w:pPr>
    </w:p>
    <w:p w14:paraId="7E39D712" w14:textId="45607A31" w:rsidR="00AC5D08" w:rsidRPr="002819E7" w:rsidRDefault="00624DAF" w:rsidP="002819E7">
      <w:pPr>
        <w:pStyle w:val="a7"/>
        <w:spacing w:line="360" w:lineRule="auto"/>
        <w:ind w:firstLine="708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Приложение:</w:t>
      </w:r>
    </w:p>
    <w:p w14:paraId="42871C90" w14:textId="057B2BF8" w:rsidR="00AA30FE" w:rsidRDefault="00AA30FE" w:rsidP="00AA30FE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1. АЧОС </w:t>
      </w:r>
      <w:r w:rsidR="000034BC" w:rsidRPr="000034BC">
        <w:rPr>
          <w:rFonts w:ascii="Verdana" w:hAnsi="Verdana"/>
          <w:sz w:val="20"/>
          <w:szCs w:val="20"/>
          <w:lang w:val="bg-BG"/>
        </w:rPr>
        <w:t>№1151 от 29.07.2026 г.</w:t>
      </w:r>
    </w:p>
    <w:p w14:paraId="5159AC70" w14:textId="39F6BEFA" w:rsidR="00AA30FE" w:rsidRDefault="00AA30FE" w:rsidP="00AA30FE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2. Скица на имота</w:t>
      </w:r>
      <w:r w:rsidR="009C5695">
        <w:rPr>
          <w:rFonts w:ascii="Verdana" w:hAnsi="Verdana"/>
          <w:sz w:val="20"/>
          <w:szCs w:val="20"/>
          <w:lang w:val="bg-BG"/>
        </w:rPr>
        <w:t>;</w:t>
      </w:r>
    </w:p>
    <w:p w14:paraId="415E25AF" w14:textId="604925DA" w:rsidR="00AA30FE" w:rsidRDefault="00AA30FE" w:rsidP="00AA30FE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3. Пазарна оценка на имота</w:t>
      </w:r>
      <w:r w:rsidR="009C5695">
        <w:rPr>
          <w:rFonts w:ascii="Verdana" w:hAnsi="Verdana"/>
          <w:sz w:val="20"/>
          <w:szCs w:val="20"/>
          <w:lang w:val="bg-BG"/>
        </w:rPr>
        <w:t>;</w:t>
      </w:r>
    </w:p>
    <w:p w14:paraId="33503484" w14:textId="762AAE5B" w:rsidR="00AA30FE" w:rsidRDefault="00AA30FE" w:rsidP="00AA30FE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4. Данъчна оценка на имота</w:t>
      </w:r>
      <w:r w:rsidR="009C5695">
        <w:rPr>
          <w:rFonts w:ascii="Verdana" w:hAnsi="Verdana"/>
          <w:sz w:val="20"/>
          <w:szCs w:val="20"/>
          <w:lang w:val="bg-BG"/>
        </w:rPr>
        <w:t>;</w:t>
      </w:r>
    </w:p>
    <w:p w14:paraId="0983A159" w14:textId="184236C7" w:rsidR="00AA30FE" w:rsidRDefault="00AA30FE" w:rsidP="00AA30FE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5. Заявление с </w:t>
      </w:r>
      <w:r w:rsidR="000034BC" w:rsidRPr="000034BC">
        <w:rPr>
          <w:rFonts w:ascii="Verdana" w:hAnsi="Verdana"/>
          <w:sz w:val="20"/>
          <w:szCs w:val="20"/>
          <w:lang w:val="bg-BG"/>
        </w:rPr>
        <w:t>вх. № ЗЕУ-747/24.08.2026г.</w:t>
      </w:r>
      <w:r w:rsidR="000034BC">
        <w:rPr>
          <w:rFonts w:ascii="Verdana" w:hAnsi="Verdana"/>
          <w:sz w:val="20"/>
          <w:szCs w:val="20"/>
          <w:lang w:val="bg-BG"/>
        </w:rPr>
        <w:t>;</w:t>
      </w:r>
    </w:p>
    <w:p w14:paraId="4D0D8130" w14:textId="08885EAD" w:rsidR="00AA30FE" w:rsidRDefault="00AA30FE" w:rsidP="00AA30FE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6. Извадка от </w:t>
      </w:r>
      <w:r w:rsidR="00405C1F">
        <w:rPr>
          <w:rFonts w:ascii="Verdana" w:hAnsi="Verdana"/>
          <w:sz w:val="20"/>
          <w:szCs w:val="20"/>
          <w:lang w:val="bg-BG"/>
        </w:rPr>
        <w:t>„</w:t>
      </w:r>
      <w:r w:rsidRPr="00AA30FE">
        <w:rPr>
          <w:rFonts w:ascii="Verdana" w:hAnsi="Verdana"/>
          <w:sz w:val="20"/>
          <w:szCs w:val="20"/>
          <w:lang w:val="bg-BG"/>
        </w:rPr>
        <w:t>Програмата за управление и разпореждане с имотите – общинска собственост в община Пирдоп през 202</w:t>
      </w:r>
      <w:r w:rsidR="002049F2">
        <w:rPr>
          <w:rFonts w:ascii="Verdana" w:hAnsi="Verdana"/>
          <w:sz w:val="20"/>
          <w:szCs w:val="20"/>
          <w:lang w:val="bg-BG"/>
        </w:rPr>
        <w:t>6</w:t>
      </w:r>
      <w:r w:rsidRPr="00AA30FE">
        <w:rPr>
          <w:rFonts w:ascii="Verdana" w:hAnsi="Verdana"/>
          <w:sz w:val="20"/>
          <w:szCs w:val="20"/>
          <w:lang w:val="bg-BG"/>
        </w:rPr>
        <w:t xml:space="preserve"> година“</w:t>
      </w:r>
      <w:r w:rsidR="00405C1F">
        <w:rPr>
          <w:rFonts w:ascii="Verdana" w:hAnsi="Verdana"/>
          <w:sz w:val="20"/>
          <w:szCs w:val="20"/>
          <w:lang w:val="bg-BG"/>
        </w:rPr>
        <w:t>.</w:t>
      </w:r>
    </w:p>
    <w:p w14:paraId="3BC6BF4B" w14:textId="77777777" w:rsidR="00AC5D08" w:rsidRDefault="00AC5D08">
      <w:pPr>
        <w:pStyle w:val="a7"/>
        <w:ind w:firstLine="708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52A57849" w14:textId="46475C09" w:rsidR="00AC5D08" w:rsidRPr="002819E7" w:rsidRDefault="00624DAF">
      <w:pPr>
        <w:pStyle w:val="a7"/>
        <w:ind w:firstLine="708"/>
        <w:rPr>
          <w:rFonts w:ascii="Verdana" w:hAnsi="Verdana"/>
          <w:b/>
          <w:bCs/>
          <w:sz w:val="20"/>
          <w:szCs w:val="20"/>
          <w:lang w:val="bg-BG"/>
        </w:rPr>
      </w:pPr>
      <w:r w:rsidRPr="002819E7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Очаквам Вашето решение</w:t>
      </w:r>
      <w:r w:rsidR="002819E7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!</w:t>
      </w:r>
    </w:p>
    <w:p w14:paraId="13C4492B" w14:textId="039942F1" w:rsidR="00AC5D08" w:rsidRDefault="00AC5D08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6C37A3CD" w14:textId="77777777" w:rsidR="00AC5D08" w:rsidRDefault="00AC5D08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040138DD" w14:textId="77777777" w:rsidR="002819E7" w:rsidRDefault="002819E7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2D93DD9E" w14:textId="43F75EEB" w:rsidR="00AC5D08" w:rsidRDefault="00624DAF">
      <w:pPr>
        <w:pStyle w:val="a7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С уважение,</w:t>
      </w:r>
    </w:p>
    <w:p w14:paraId="1CA9D0D7" w14:textId="77777777" w:rsidR="00AC5D08" w:rsidRDefault="00AC5D08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39BD84CC" w14:textId="77777777" w:rsidR="00AC5D08" w:rsidRDefault="00AC5D08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369C64E5" w14:textId="77777777" w:rsidR="00AC5D08" w:rsidRDefault="00624DAF">
      <w:pPr>
        <w:pStyle w:val="a7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АНГЕЛ ГЕРОВ</w:t>
      </w:r>
    </w:p>
    <w:p w14:paraId="113DB366" w14:textId="77777777" w:rsidR="002819E7" w:rsidRDefault="002819E7">
      <w:pPr>
        <w:pStyle w:val="a7"/>
        <w:rPr>
          <w:rFonts w:ascii="Verdana" w:hAnsi="Verdana"/>
          <w:i/>
          <w:sz w:val="20"/>
          <w:szCs w:val="20"/>
          <w:lang w:val="bg-BG"/>
        </w:rPr>
      </w:pPr>
    </w:p>
    <w:p w14:paraId="28D7766A" w14:textId="36A5C9DB" w:rsidR="00AC5D08" w:rsidRDefault="00624DAF">
      <w:pPr>
        <w:pStyle w:val="a7"/>
        <w:rPr>
          <w:rFonts w:ascii="Verdana" w:hAnsi="Verdana"/>
          <w:i/>
          <w:sz w:val="20"/>
          <w:szCs w:val="20"/>
          <w:lang w:val="bg-BG"/>
        </w:rPr>
      </w:pPr>
      <w:r>
        <w:rPr>
          <w:rFonts w:ascii="Verdana" w:hAnsi="Verdana"/>
          <w:i/>
          <w:sz w:val="20"/>
          <w:szCs w:val="20"/>
          <w:lang w:val="bg-BG"/>
        </w:rPr>
        <w:t>Кмет на Община Пирдоп</w:t>
      </w:r>
    </w:p>
    <w:p w14:paraId="6FBCAACD" w14:textId="77777777" w:rsidR="002819E7" w:rsidRPr="002819E7" w:rsidRDefault="002819E7" w:rsidP="002819E7">
      <w:pPr>
        <w:pStyle w:val="a7"/>
        <w:rPr>
          <w:rFonts w:ascii="Verdana" w:hAnsi="Verdana"/>
          <w:i/>
          <w:sz w:val="16"/>
          <w:szCs w:val="16"/>
          <w:lang w:val="bg-BG"/>
        </w:rPr>
      </w:pPr>
    </w:p>
    <w:p w14:paraId="3CDE541B" w14:textId="77777777" w:rsidR="00CB6D3B" w:rsidRPr="00AF02CA" w:rsidRDefault="00CB6D3B" w:rsidP="00CB6D3B">
      <w:pPr>
        <w:spacing w:line="360" w:lineRule="auto"/>
        <w:rPr>
          <w:rFonts w:ascii="Verdana" w:hAnsi="Verdana"/>
          <w:i/>
          <w:color w:val="000000"/>
          <w:sz w:val="16"/>
          <w:szCs w:val="16"/>
        </w:rPr>
      </w:pPr>
    </w:p>
    <w:p w14:paraId="384D7124" w14:textId="77777777" w:rsidR="00CB6D3B" w:rsidRPr="00AF02CA" w:rsidRDefault="00CB6D3B" w:rsidP="00CB6D3B">
      <w:pPr>
        <w:spacing w:line="360" w:lineRule="auto"/>
        <w:rPr>
          <w:rFonts w:ascii="Verdana" w:hAnsi="Verdana"/>
          <w:i/>
          <w:color w:val="000000"/>
          <w:sz w:val="16"/>
          <w:szCs w:val="16"/>
        </w:rPr>
      </w:pPr>
      <w:r w:rsidRPr="00AF02CA">
        <w:rPr>
          <w:rFonts w:ascii="Verdana" w:hAnsi="Verdana"/>
          <w:i/>
          <w:color w:val="000000"/>
          <w:sz w:val="16"/>
          <w:szCs w:val="16"/>
        </w:rPr>
        <w:t>Изготвил:</w:t>
      </w:r>
    </w:p>
    <w:p w14:paraId="4C47D62F" w14:textId="3A225503" w:rsidR="00AC5D08" w:rsidRPr="00CB6D3B" w:rsidRDefault="00CB6D3B">
      <w:pPr>
        <w:spacing w:line="360" w:lineRule="auto"/>
        <w:rPr>
          <w:rFonts w:ascii="Verdana" w:hAnsi="Verdana"/>
          <w:i/>
          <w:color w:val="000000"/>
          <w:sz w:val="16"/>
          <w:szCs w:val="16"/>
        </w:rPr>
      </w:pPr>
      <w:r w:rsidRPr="00AF02CA">
        <w:rPr>
          <w:rFonts w:ascii="Verdana" w:hAnsi="Verdana"/>
          <w:i/>
          <w:color w:val="000000"/>
          <w:sz w:val="16"/>
          <w:szCs w:val="16"/>
        </w:rPr>
        <w:t>СИ/Д</w:t>
      </w:r>
      <w:r>
        <w:rPr>
          <w:rFonts w:ascii="Verdana" w:hAnsi="Verdana"/>
          <w:i/>
          <w:color w:val="000000"/>
          <w:sz w:val="16"/>
          <w:szCs w:val="16"/>
        </w:rPr>
        <w:t>Д</w:t>
      </w:r>
    </w:p>
    <w:sectPr w:rsidR="00AC5D08" w:rsidRPr="00CB6D3B">
      <w:pgSz w:w="11906" w:h="16838"/>
      <w:pgMar w:top="426" w:right="99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8B182" w14:textId="77777777" w:rsidR="00833A66" w:rsidRDefault="00833A66">
      <w:r>
        <w:separator/>
      </w:r>
    </w:p>
  </w:endnote>
  <w:endnote w:type="continuationSeparator" w:id="0">
    <w:p w14:paraId="54C8DB99" w14:textId="77777777" w:rsidR="00833A66" w:rsidRDefault="00833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66B5C" w14:textId="77777777" w:rsidR="00833A66" w:rsidRDefault="00833A66">
      <w:r>
        <w:separator/>
      </w:r>
    </w:p>
  </w:footnote>
  <w:footnote w:type="continuationSeparator" w:id="0">
    <w:p w14:paraId="570E48C3" w14:textId="77777777" w:rsidR="00833A66" w:rsidRDefault="00833A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EE575"/>
    <w:multiLevelType w:val="singleLevel"/>
    <w:tmpl w:val="32CEE575"/>
    <w:lvl w:ilvl="0">
      <w:start w:val="1"/>
      <w:numFmt w:val="decimal"/>
      <w:suff w:val="space"/>
      <w:lvlText w:val="%1."/>
      <w:lvlJc w:val="left"/>
      <w:rPr>
        <w:rFonts w:ascii="Verdana" w:hAnsi="Verdana" w:cs="Verdana" w:hint="default"/>
        <w:i w:val="0"/>
        <w:iCs w:val="0"/>
      </w:rPr>
    </w:lvl>
  </w:abstractNum>
  <w:abstractNum w:abstractNumId="1" w15:restartNumberingAfterBreak="0">
    <w:nsid w:val="4A71562A"/>
    <w:multiLevelType w:val="singleLevel"/>
    <w:tmpl w:val="4A71562A"/>
    <w:lvl w:ilvl="0">
      <w:start w:val="1"/>
      <w:numFmt w:val="decimal"/>
      <w:suff w:val="space"/>
      <w:lvlText w:val="%1."/>
      <w:lvlJc w:val="left"/>
    </w:lvl>
  </w:abstractNum>
  <w:num w:numId="1" w16cid:durableId="1899121254">
    <w:abstractNumId w:val="0"/>
  </w:num>
  <w:num w:numId="2" w16cid:durableId="125203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7F2"/>
    <w:rsid w:val="000034BC"/>
    <w:rsid w:val="0001258C"/>
    <w:rsid w:val="000130C6"/>
    <w:rsid w:val="00021B37"/>
    <w:rsid w:val="000513F6"/>
    <w:rsid w:val="00053F86"/>
    <w:rsid w:val="000731AB"/>
    <w:rsid w:val="000A496E"/>
    <w:rsid w:val="000A7304"/>
    <w:rsid w:val="00100C52"/>
    <w:rsid w:val="0010434C"/>
    <w:rsid w:val="00122FA0"/>
    <w:rsid w:val="0012317D"/>
    <w:rsid w:val="001275B1"/>
    <w:rsid w:val="0013126F"/>
    <w:rsid w:val="001511F3"/>
    <w:rsid w:val="001555CD"/>
    <w:rsid w:val="00160942"/>
    <w:rsid w:val="001817DB"/>
    <w:rsid w:val="001A1396"/>
    <w:rsid w:val="001E1723"/>
    <w:rsid w:val="002049F2"/>
    <w:rsid w:val="00212FA2"/>
    <w:rsid w:val="002277DC"/>
    <w:rsid w:val="00250175"/>
    <w:rsid w:val="002735CB"/>
    <w:rsid w:val="002819E7"/>
    <w:rsid w:val="0029037D"/>
    <w:rsid w:val="0029153B"/>
    <w:rsid w:val="002A6EBD"/>
    <w:rsid w:val="002B2CDA"/>
    <w:rsid w:val="002C5836"/>
    <w:rsid w:val="002F14C2"/>
    <w:rsid w:val="00334565"/>
    <w:rsid w:val="00360098"/>
    <w:rsid w:val="00371E8C"/>
    <w:rsid w:val="003B079F"/>
    <w:rsid w:val="003F6F3E"/>
    <w:rsid w:val="00400510"/>
    <w:rsid w:val="00405C1F"/>
    <w:rsid w:val="004144AA"/>
    <w:rsid w:val="00420329"/>
    <w:rsid w:val="00422537"/>
    <w:rsid w:val="00440810"/>
    <w:rsid w:val="00483ACD"/>
    <w:rsid w:val="00492BCD"/>
    <w:rsid w:val="00494E9A"/>
    <w:rsid w:val="004A3957"/>
    <w:rsid w:val="004B7F64"/>
    <w:rsid w:val="004C33D0"/>
    <w:rsid w:val="004D4F9C"/>
    <w:rsid w:val="004F7848"/>
    <w:rsid w:val="00500710"/>
    <w:rsid w:val="0052075D"/>
    <w:rsid w:val="005544D7"/>
    <w:rsid w:val="00556BD2"/>
    <w:rsid w:val="00584C98"/>
    <w:rsid w:val="005E096F"/>
    <w:rsid w:val="005E5F83"/>
    <w:rsid w:val="00601B2A"/>
    <w:rsid w:val="0061276B"/>
    <w:rsid w:val="00614B35"/>
    <w:rsid w:val="00624DAF"/>
    <w:rsid w:val="00643B5C"/>
    <w:rsid w:val="006447C0"/>
    <w:rsid w:val="00645AEA"/>
    <w:rsid w:val="006578BC"/>
    <w:rsid w:val="006662F5"/>
    <w:rsid w:val="006821C4"/>
    <w:rsid w:val="0068264E"/>
    <w:rsid w:val="006840AC"/>
    <w:rsid w:val="00684E40"/>
    <w:rsid w:val="006B0EAF"/>
    <w:rsid w:val="006E6165"/>
    <w:rsid w:val="00733F2C"/>
    <w:rsid w:val="00772200"/>
    <w:rsid w:val="00772390"/>
    <w:rsid w:val="00783E87"/>
    <w:rsid w:val="007F5C99"/>
    <w:rsid w:val="00823ABB"/>
    <w:rsid w:val="00826129"/>
    <w:rsid w:val="00833A66"/>
    <w:rsid w:val="00840122"/>
    <w:rsid w:val="00850B51"/>
    <w:rsid w:val="00852370"/>
    <w:rsid w:val="00852EB2"/>
    <w:rsid w:val="0086340A"/>
    <w:rsid w:val="008C0FB8"/>
    <w:rsid w:val="008C17EE"/>
    <w:rsid w:val="008E22E9"/>
    <w:rsid w:val="008F36DA"/>
    <w:rsid w:val="009407F2"/>
    <w:rsid w:val="00956BD7"/>
    <w:rsid w:val="009A3DB9"/>
    <w:rsid w:val="009B1D95"/>
    <w:rsid w:val="009C5695"/>
    <w:rsid w:val="009D4542"/>
    <w:rsid w:val="009E6823"/>
    <w:rsid w:val="009F6389"/>
    <w:rsid w:val="00A01300"/>
    <w:rsid w:val="00A10B85"/>
    <w:rsid w:val="00A20945"/>
    <w:rsid w:val="00A271ED"/>
    <w:rsid w:val="00A5461A"/>
    <w:rsid w:val="00AA30FE"/>
    <w:rsid w:val="00AA7B5C"/>
    <w:rsid w:val="00AC2F1E"/>
    <w:rsid w:val="00AC5D08"/>
    <w:rsid w:val="00AF31EB"/>
    <w:rsid w:val="00B06D45"/>
    <w:rsid w:val="00B47BC8"/>
    <w:rsid w:val="00B61B00"/>
    <w:rsid w:val="00B77BDA"/>
    <w:rsid w:val="00B8390C"/>
    <w:rsid w:val="00BC5F34"/>
    <w:rsid w:val="00BF66A9"/>
    <w:rsid w:val="00C16919"/>
    <w:rsid w:val="00C61B97"/>
    <w:rsid w:val="00C90D79"/>
    <w:rsid w:val="00CB6D3B"/>
    <w:rsid w:val="00CE31B7"/>
    <w:rsid w:val="00D3781E"/>
    <w:rsid w:val="00D4550B"/>
    <w:rsid w:val="00D46839"/>
    <w:rsid w:val="00D52312"/>
    <w:rsid w:val="00D851AB"/>
    <w:rsid w:val="00D853DA"/>
    <w:rsid w:val="00DB26B0"/>
    <w:rsid w:val="00DE2CAF"/>
    <w:rsid w:val="00E476F1"/>
    <w:rsid w:val="00E800DC"/>
    <w:rsid w:val="00E9068B"/>
    <w:rsid w:val="00E97B24"/>
    <w:rsid w:val="00EA6B67"/>
    <w:rsid w:val="00F54025"/>
    <w:rsid w:val="00FA18E9"/>
    <w:rsid w:val="1BFC1652"/>
    <w:rsid w:val="2BEF51F5"/>
    <w:rsid w:val="60C177D1"/>
    <w:rsid w:val="7342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172E1338"/>
  <w15:docId w15:val="{05ACF4A3-81D4-4708-B04C-8F108B0C9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paragraph" w:styleId="a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Изнесен текст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bg-BG"/>
    </w:rPr>
  </w:style>
  <w:style w:type="paragraph" w:customStyle="1" w:styleId="nduyxzgwmf8xndgz0">
    <w:name w:val="nduyxzgwmf8xndgz_0"/>
    <w:basedOn w:val="a"/>
    <w:rsid w:val="002819E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bshtina@pirdop.egov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irdo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Technicheska1</cp:lastModifiedBy>
  <cp:revision>3</cp:revision>
  <cp:lastPrinted>2026-09-11T05:58:00Z</cp:lastPrinted>
  <dcterms:created xsi:type="dcterms:W3CDTF">2026-05-13T06:02:00Z</dcterms:created>
  <dcterms:modified xsi:type="dcterms:W3CDTF">2026-09-11T05:58:00Z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12BB95D1D2A34CA0AA088EFB98F98076_13</vt:lpwstr>
  </property>
</Properties>
</file>