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2A36" w14:textId="77777777" w:rsidR="00AC5D08" w:rsidRDefault="00AC5D08">
      <w:pPr>
        <w:spacing w:line="360" w:lineRule="auto"/>
        <w:rPr>
          <w:rFonts w:ascii="Verdana" w:hAnsi="Verdana"/>
          <w:sz w:val="20"/>
          <w:szCs w:val="20"/>
        </w:rPr>
      </w:pPr>
    </w:p>
    <w:p w14:paraId="38F20680" w14:textId="77777777" w:rsidR="00AC5D08" w:rsidRDefault="00624DAF">
      <w:pPr>
        <w:spacing w:line="320" w:lineRule="exact"/>
        <w:jc w:val="center"/>
        <w:rPr>
          <w:rFonts w:ascii="Verdana" w:hAnsi="Verdana" w:cs="Arial"/>
          <w:b/>
        </w:rPr>
      </w:pPr>
      <w:r>
        <w:rPr>
          <w:rFonts w:ascii="Verdana" w:hAnsi="Verdana"/>
          <w:b/>
          <w:noProof/>
        </w:rPr>
        <w:drawing>
          <wp:anchor distT="0" distB="0" distL="114300" distR="114300" simplePos="0" relativeHeight="251660288" behindDoc="1" locked="0" layoutInCell="1" allowOverlap="1" wp14:anchorId="7AF0AAC7" wp14:editId="7DD48F19">
            <wp:simplePos x="0" y="0"/>
            <wp:positionH relativeFrom="column">
              <wp:posOffset>-438150</wp:posOffset>
            </wp:positionH>
            <wp:positionV relativeFrom="paragraph">
              <wp:posOffset>-169545</wp:posOffset>
            </wp:positionV>
            <wp:extent cx="748665" cy="666750"/>
            <wp:effectExtent l="1905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</w:rPr>
        <w:t>ОБЩИНА ПИРДОП - СОФИЙСКА ОБЛАСТ</w:t>
      </w:r>
    </w:p>
    <w:p w14:paraId="37F02EC6" w14:textId="77777777" w:rsidR="00AC5D08" w:rsidRDefault="00624DAF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eastAsia="Calibri" w:hAnsi="Verdan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2A732" wp14:editId="5554FF68">
                <wp:simplePos x="0" y="0"/>
                <wp:positionH relativeFrom="column">
                  <wp:posOffset>470535</wp:posOffset>
                </wp:positionH>
                <wp:positionV relativeFrom="paragraph">
                  <wp:posOffset>32385</wp:posOffset>
                </wp:positionV>
                <wp:extent cx="5218430" cy="0"/>
                <wp:effectExtent l="8255" t="13970" r="1206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37.05pt;margin-top:2.55pt;height:0pt;width:410.9pt;z-index:251659264;mso-width-relative:page;mso-height-relative:page;" filled="f" stroked="t" coordsize="21600,21600" o:gfxdata="UEsDBAoAAAAAAIdO4kAAAAAAAAAAAAAAAAAEAAAAZHJzL1BLAwQUAAAACACHTuJABw5dMNQAAAAG&#10;AQAADwAAAGRycy9kb3ducmV2LnhtbE2OwU7DMBBE70j8g7VIXBC1UxFoQpyqqsSBI20lrm68JGnj&#10;dRQ7TenXs3Chp9FoRjOvWJ5dJ044hNaThmSmQCBV3rZUa9ht3x4XIEI0ZE3nCTV8Y4BleXtTmNz6&#10;iT7wtIm14BEKudHQxNjnUoaqQWfCzPdInH35wZnIdqilHczE466Tc6WepTMt8UNjelw3WB03o9OA&#10;YUwTtcpcvXu/TA+f88th6rda398l6hVExHP8L8MvPqNDyUx7P5INotPw8pRwU0PKwvEiSzMQ+z8v&#10;y0Je45c/UEsDBBQAAAAIAIdO4kCu0Wu+2gEAAMEDAAAOAAAAZHJzL2Uyb0RvYy54bWytU01v2zAM&#10;vQ/YfxB0X5x4y9AZcYohQXfptgDpfoAiy7YwWRRIJU7+/Sjlo1136WE+CJKo98j3SC/uj4MTB4Nk&#10;wddyNplKYbyGxvqulr+eHj7cSUFR+UY58KaWJ0Pyfvn+3WIMlSmhB9cYFEziqRpDLfsYQ1UUpHsz&#10;KJpAMJ6DLeCgIh+xKxpUI7MPriin08/FCNgEBG2I+HZ9DsoLI76FENrWarMGvR+Mj2dWNE5FlkS9&#10;DSSXudq2NTr+bFsyUbhastKYV07C+11ai+VCVR2q0Ft9KUG9pYRXmgZlPSe9Ua1VVGKP9h+qwWoE&#10;gjZONAzFWUh2hFXMpq+82fYqmKyFraZwM53+H63+cdigsE0tSym8Grjh24jKdn0UXxFhFCvwnm0E&#10;FGVyawxUMWjlN5j06qPfhkfQv0l4WPXKdyZX/XQKTDVLiOIvSDpQ4Jy78Ts0/EbtI2Trji0OiZJN&#10;EcfcodOtQ+YYhebLeTm7+/SRm6evsUJVV2BAit8MDCJtakkXHTcBs5xGHR4pprJUdQWkrB4erHN5&#10;HJwXYy2/zMt5BhA426RgekbY7VYOxUGlgcpf1siRl88Q9r45J3H+YkFSffZvB81pg1druLO5mssU&#10;ptF5ec7o5z9v+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HDl0w1AAAAAYBAAAPAAAAAAAAAAEA&#10;IAAAACIAAABkcnMvZG93bnJldi54bWxQSwECFAAUAAAACACHTuJArtFrvtoBAADBAwAADgAAAAAA&#10;AAABACAAAAAj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14:paraId="143F2658" w14:textId="77777777" w:rsidR="00AC5D08" w:rsidRDefault="00AC5D08">
      <w:pPr>
        <w:jc w:val="center"/>
        <w:rPr>
          <w:rFonts w:ascii="Verdana" w:hAnsi="Verdana"/>
          <w:sz w:val="16"/>
          <w:szCs w:val="16"/>
        </w:rPr>
      </w:pPr>
      <w:hyperlink r:id="rId9" w:history="1">
        <w:r>
          <w:rPr>
            <w:rFonts w:ascii="Verdana" w:hAnsi="Verdana"/>
            <w:color w:val="0000FF"/>
            <w:sz w:val="16"/>
            <w:szCs w:val="16"/>
            <w:u w:val="single"/>
          </w:rPr>
          <w:t>www.pirdop.bg</w:t>
        </w:r>
      </w:hyperlink>
      <w:r>
        <w:rPr>
          <w:rFonts w:ascii="Verdana" w:hAnsi="Verdana"/>
          <w:b/>
          <w:sz w:val="16"/>
          <w:szCs w:val="16"/>
        </w:rPr>
        <w:t xml:space="preserve">; 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е-</w:t>
      </w:r>
      <w:proofErr w:type="spellStart"/>
      <w:r>
        <w:rPr>
          <w:rFonts w:ascii="Verdana" w:hAnsi="Verdana"/>
          <w:b/>
          <w:sz w:val="16"/>
          <w:szCs w:val="16"/>
        </w:rPr>
        <w:t>mail</w:t>
      </w:r>
      <w:proofErr w:type="spellEnd"/>
      <w:r>
        <w:rPr>
          <w:rFonts w:ascii="Verdana" w:hAnsi="Verdana"/>
          <w:b/>
          <w:sz w:val="16"/>
          <w:szCs w:val="16"/>
        </w:rPr>
        <w:t xml:space="preserve">: </w:t>
      </w:r>
      <w:hyperlink r:id="rId10" w:history="1">
        <w:r>
          <w:rPr>
            <w:rFonts w:ascii="Verdana" w:hAnsi="Verdana"/>
            <w:color w:val="0000FF"/>
            <w:sz w:val="16"/>
            <w:szCs w:val="16"/>
            <w:u w:val="single"/>
          </w:rPr>
          <w:t>obshtina@pirdop.egov.bg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061B9DE8" w14:textId="52BC2E73" w:rsidR="002819E7" w:rsidRPr="00BC5F34" w:rsidRDefault="00624DAF" w:rsidP="00BC5F34">
      <w:pPr>
        <w:spacing w:line="360" w:lineRule="auto"/>
        <w:ind w:right="-6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5340AC71" w14:textId="77777777" w:rsidR="001275B1" w:rsidRDefault="001275B1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28EB9ED2" w14:textId="1FD5418E" w:rsidR="00AC5D08" w:rsidRDefault="00624DAF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</w:t>
      </w:r>
    </w:p>
    <w:p w14:paraId="046FC200" w14:textId="184EC241" w:rsidR="00AC5D08" w:rsidRDefault="00624DAF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ОБЩИНСКИ СЪВЕТ – ПИРДОП</w:t>
      </w:r>
    </w:p>
    <w:p w14:paraId="13598DFC" w14:textId="77777777" w:rsidR="002819E7" w:rsidRDefault="002819E7">
      <w:pPr>
        <w:spacing w:line="360" w:lineRule="auto"/>
        <w:ind w:right="-648"/>
        <w:rPr>
          <w:rFonts w:ascii="Verdana" w:hAnsi="Verdana"/>
          <w:b/>
          <w:sz w:val="20"/>
          <w:szCs w:val="20"/>
        </w:rPr>
      </w:pPr>
    </w:p>
    <w:p w14:paraId="7A7B931A" w14:textId="657E87EF" w:rsidR="002819E7" w:rsidRDefault="00624DAF" w:rsidP="00584C98">
      <w:pPr>
        <w:spacing w:after="240" w:line="360" w:lineRule="auto"/>
        <w:ind w:right="-1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ДОКЛАДНА ЗАПИСКА</w:t>
      </w:r>
    </w:p>
    <w:p w14:paraId="0EBD222F" w14:textId="77777777" w:rsidR="00AC5D08" w:rsidRDefault="00624DAF" w:rsidP="00584C98">
      <w:pPr>
        <w:spacing w:line="360" w:lineRule="auto"/>
        <w:ind w:right="-1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ОТ АНГЕЛ ГЕРОВ – КМЕТ НА ОБЩИНА ПИРДОП</w:t>
      </w:r>
    </w:p>
    <w:p w14:paraId="08D51974" w14:textId="77777777" w:rsidR="00AC5D08" w:rsidRDefault="00AC5D08">
      <w:pPr>
        <w:spacing w:line="276" w:lineRule="auto"/>
        <w:ind w:right="-648"/>
        <w:jc w:val="center"/>
        <w:rPr>
          <w:rFonts w:ascii="Verdana" w:hAnsi="Verdana"/>
          <w:b/>
          <w:sz w:val="20"/>
          <w:szCs w:val="20"/>
        </w:rPr>
      </w:pPr>
    </w:p>
    <w:p w14:paraId="723E2957" w14:textId="77777777" w:rsidR="00AC5D08" w:rsidRDefault="00AC5D08">
      <w:pPr>
        <w:pStyle w:val="a7"/>
        <w:rPr>
          <w:rFonts w:ascii="Verdana" w:hAnsi="Verdana"/>
          <w:sz w:val="20"/>
          <w:szCs w:val="20"/>
          <w:lang w:val="bg-BG"/>
        </w:rPr>
      </w:pPr>
    </w:p>
    <w:p w14:paraId="7D4FA0DC" w14:textId="6C08FCC6" w:rsidR="00AC5D08" w:rsidRPr="00E476F1" w:rsidRDefault="00624DAF" w:rsidP="002819E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Относно:</w:t>
      </w:r>
      <w:r w:rsidR="00840122">
        <w:rPr>
          <w:rFonts w:ascii="Verdana" w:hAnsi="Verdana"/>
          <w:b/>
          <w:sz w:val="20"/>
          <w:szCs w:val="20"/>
        </w:rPr>
        <w:t xml:space="preserve"> </w:t>
      </w:r>
      <w:bookmarkStart w:id="0" w:name="_Hlk189212045"/>
      <w:r w:rsidR="000731AB">
        <w:rPr>
          <w:rFonts w:ascii="Verdana" w:hAnsi="Verdana"/>
          <w:bCs/>
          <w:sz w:val="20"/>
          <w:szCs w:val="20"/>
        </w:rPr>
        <w:t xml:space="preserve">Откриване на </w:t>
      </w:r>
      <w:r w:rsidR="000731AB" w:rsidRPr="0086340A">
        <w:rPr>
          <w:rFonts w:ascii="Verdana" w:hAnsi="Verdana"/>
          <w:bCs/>
          <w:sz w:val="20"/>
          <w:szCs w:val="20"/>
        </w:rPr>
        <w:t xml:space="preserve"> процедура по провеждане на публичен търг с явно наддаване за </w:t>
      </w:r>
      <w:r w:rsidR="000731AB" w:rsidRPr="000731AB">
        <w:rPr>
          <w:rFonts w:ascii="Verdana" w:hAnsi="Verdana"/>
          <w:bCs/>
          <w:sz w:val="20"/>
          <w:szCs w:val="20"/>
        </w:rPr>
        <w:t>продажба</w:t>
      </w:r>
      <w:r w:rsidR="00E476F1" w:rsidRPr="00E476F1">
        <w:rPr>
          <w:rFonts w:ascii="Verdana" w:hAnsi="Verdana"/>
          <w:sz w:val="20"/>
          <w:szCs w:val="20"/>
        </w:rPr>
        <w:t xml:space="preserve"> на недвижим</w:t>
      </w:r>
      <w:r w:rsidR="006425F3">
        <w:rPr>
          <w:rFonts w:ascii="Verdana" w:hAnsi="Verdana"/>
          <w:sz w:val="20"/>
          <w:szCs w:val="20"/>
        </w:rPr>
        <w:t>и</w:t>
      </w:r>
      <w:r w:rsidR="00E476F1" w:rsidRPr="00E476F1">
        <w:rPr>
          <w:rFonts w:ascii="Verdana" w:hAnsi="Verdana"/>
          <w:sz w:val="20"/>
          <w:szCs w:val="20"/>
        </w:rPr>
        <w:t xml:space="preserve"> имот</w:t>
      </w:r>
      <w:r w:rsidR="006425F3">
        <w:rPr>
          <w:rFonts w:ascii="Verdana" w:hAnsi="Verdana"/>
          <w:sz w:val="20"/>
          <w:szCs w:val="20"/>
        </w:rPr>
        <w:t>и</w:t>
      </w:r>
      <w:r w:rsidR="00E476F1" w:rsidRPr="00E476F1">
        <w:rPr>
          <w:rFonts w:ascii="Verdana" w:hAnsi="Verdana"/>
          <w:sz w:val="20"/>
          <w:szCs w:val="20"/>
        </w:rPr>
        <w:t xml:space="preserve"> частна общинска собственост</w:t>
      </w:r>
      <w:r>
        <w:rPr>
          <w:rFonts w:ascii="Verdana" w:hAnsi="Verdana"/>
          <w:sz w:val="20"/>
          <w:szCs w:val="20"/>
        </w:rPr>
        <w:t>.</w:t>
      </w:r>
    </w:p>
    <w:bookmarkEnd w:id="0"/>
    <w:p w14:paraId="0202FA07" w14:textId="23DE1C52" w:rsidR="002819E7" w:rsidRPr="002819E7" w:rsidRDefault="002819E7" w:rsidP="002819E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708B01E9" w14:textId="77777777" w:rsidR="001275B1" w:rsidRDefault="001275B1" w:rsidP="00584C98">
      <w:pPr>
        <w:spacing w:after="240" w:line="360" w:lineRule="auto"/>
        <w:ind w:right="-648" w:firstLine="708"/>
        <w:rPr>
          <w:rFonts w:ascii="Verdana" w:hAnsi="Verdana"/>
          <w:b/>
          <w:sz w:val="20"/>
          <w:szCs w:val="20"/>
        </w:rPr>
      </w:pPr>
    </w:p>
    <w:p w14:paraId="320DB8C3" w14:textId="0B204886" w:rsidR="00E476F1" w:rsidRDefault="00624DAF" w:rsidP="00584C98">
      <w:pPr>
        <w:spacing w:after="240" w:line="360" w:lineRule="auto"/>
        <w:ind w:right="-648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УВАЖАЕМИ ГОСПОЖИ И ГОСПОДА ОБЩИНСКИ СЪВЕТНИЦИ,</w:t>
      </w:r>
    </w:p>
    <w:p w14:paraId="1E63D749" w14:textId="397290AA" w:rsidR="006425F3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Докладната записка се внася за разглеждане и решение във връзка с постъпил</w:t>
      </w:r>
      <w:r w:rsidR="006425F3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 xml:space="preserve"> заявлени</w:t>
      </w:r>
      <w:r w:rsidR="006425F3">
        <w:rPr>
          <w:rFonts w:ascii="Verdana" w:hAnsi="Verdana"/>
          <w:sz w:val="20"/>
          <w:szCs w:val="20"/>
        </w:rPr>
        <w:t>я</w:t>
      </w:r>
      <w:r>
        <w:rPr>
          <w:rFonts w:ascii="Verdana" w:hAnsi="Verdana"/>
          <w:sz w:val="20"/>
          <w:szCs w:val="20"/>
        </w:rPr>
        <w:t xml:space="preserve"> с вх.№</w:t>
      </w:r>
      <w:r w:rsidR="006425F3">
        <w:rPr>
          <w:rFonts w:ascii="Verdana" w:hAnsi="Verdana"/>
          <w:sz w:val="20"/>
          <w:szCs w:val="20"/>
        </w:rPr>
        <w:t>№</w:t>
      </w:r>
      <w:r w:rsidR="00967F26">
        <w:rPr>
          <w:rFonts w:ascii="Verdana" w:hAnsi="Verdana"/>
          <w:sz w:val="20"/>
          <w:szCs w:val="20"/>
        </w:rPr>
        <w:t xml:space="preserve"> </w:t>
      </w:r>
      <w:bookmarkStart w:id="1" w:name="_Hlk238715875"/>
      <w:r>
        <w:rPr>
          <w:rFonts w:ascii="Verdana" w:hAnsi="Verdana"/>
          <w:sz w:val="20"/>
          <w:szCs w:val="20"/>
        </w:rPr>
        <w:t>9400-</w:t>
      </w:r>
      <w:r w:rsidR="006425F3">
        <w:rPr>
          <w:rFonts w:ascii="Verdana" w:hAnsi="Verdana"/>
          <w:sz w:val="20"/>
          <w:szCs w:val="20"/>
        </w:rPr>
        <w:t>1275</w:t>
      </w:r>
      <w:r>
        <w:rPr>
          <w:rFonts w:ascii="Verdana" w:hAnsi="Verdana"/>
          <w:sz w:val="20"/>
          <w:szCs w:val="20"/>
        </w:rPr>
        <w:t>/</w:t>
      </w:r>
      <w:r w:rsidR="002049F2">
        <w:rPr>
          <w:rFonts w:ascii="Verdana" w:hAnsi="Verdana"/>
          <w:sz w:val="20"/>
          <w:szCs w:val="20"/>
        </w:rPr>
        <w:t>2</w:t>
      </w:r>
      <w:r w:rsidR="006425F3">
        <w:rPr>
          <w:rFonts w:ascii="Verdana" w:hAnsi="Verdana"/>
          <w:sz w:val="20"/>
          <w:szCs w:val="20"/>
        </w:rPr>
        <w:t>4</w:t>
      </w:r>
      <w:r>
        <w:rPr>
          <w:rFonts w:ascii="Verdana" w:hAnsi="Verdana"/>
          <w:sz w:val="20"/>
          <w:szCs w:val="20"/>
        </w:rPr>
        <w:t>.0</w:t>
      </w:r>
      <w:r w:rsidR="006425F3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.202</w:t>
      </w:r>
      <w:r w:rsidR="002049F2">
        <w:rPr>
          <w:rFonts w:ascii="Verdana" w:hAnsi="Verdana"/>
          <w:sz w:val="20"/>
          <w:szCs w:val="20"/>
        </w:rPr>
        <w:t>6</w:t>
      </w:r>
      <w:r w:rsidR="009A3DB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г.,</w:t>
      </w:r>
      <w:r w:rsidR="006425F3">
        <w:rPr>
          <w:rFonts w:ascii="Verdana" w:hAnsi="Verdana"/>
          <w:sz w:val="20"/>
          <w:szCs w:val="20"/>
        </w:rPr>
        <w:t xml:space="preserve"> 9400-1274/24.06.2026г., 9400-1344/02.07.2026г., 9400-1230/18.06.2026г.,</w:t>
      </w:r>
      <w:bookmarkEnd w:id="1"/>
      <w:r w:rsidR="00EC06C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 ко</w:t>
      </w:r>
      <w:r w:rsidR="006425F3">
        <w:rPr>
          <w:rFonts w:ascii="Verdana" w:hAnsi="Verdana"/>
          <w:sz w:val="20"/>
          <w:szCs w:val="20"/>
        </w:rPr>
        <w:t>ито</w:t>
      </w:r>
      <w:r>
        <w:rPr>
          <w:rFonts w:ascii="Verdana" w:hAnsi="Verdana"/>
          <w:sz w:val="20"/>
          <w:szCs w:val="20"/>
        </w:rPr>
        <w:t xml:space="preserve"> се заявява интерес за закупуване на </w:t>
      </w:r>
      <w:bookmarkStart w:id="2" w:name="_Hlk226550704"/>
      <w:r w:rsidR="006425F3">
        <w:rPr>
          <w:rFonts w:ascii="Verdana" w:hAnsi="Verdana"/>
          <w:sz w:val="20"/>
          <w:szCs w:val="20"/>
        </w:rPr>
        <w:t xml:space="preserve">следните </w:t>
      </w:r>
      <w:r>
        <w:rPr>
          <w:rFonts w:ascii="Verdana" w:hAnsi="Verdana"/>
          <w:sz w:val="20"/>
          <w:szCs w:val="20"/>
        </w:rPr>
        <w:t>поземлен</w:t>
      </w:r>
      <w:r w:rsidR="006425F3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 xml:space="preserve"> имот</w:t>
      </w:r>
      <w:r w:rsidR="006425F3">
        <w:rPr>
          <w:rFonts w:ascii="Verdana" w:hAnsi="Verdana"/>
          <w:sz w:val="20"/>
          <w:szCs w:val="20"/>
        </w:rPr>
        <w:t>и:</w:t>
      </w:r>
    </w:p>
    <w:p w14:paraId="6F3AEEAC" w14:textId="026BCC12" w:rsidR="00A5461A" w:rsidRDefault="006425F3" w:rsidP="006425F3">
      <w:pPr>
        <w:pStyle w:val="a8"/>
        <w:numPr>
          <w:ilvl w:val="0"/>
          <w:numId w:val="3"/>
        </w:numPr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bookmarkStart w:id="3" w:name="_Hlk238714806"/>
      <w:r w:rsidRPr="006425F3">
        <w:rPr>
          <w:rFonts w:ascii="Verdana" w:hAnsi="Verdana"/>
          <w:sz w:val="20"/>
          <w:szCs w:val="20"/>
        </w:rPr>
        <w:t>поземлен имот</w:t>
      </w:r>
      <w:r w:rsidR="00E476F1" w:rsidRPr="006425F3">
        <w:rPr>
          <w:rFonts w:ascii="Verdana" w:hAnsi="Verdana"/>
          <w:sz w:val="20"/>
          <w:szCs w:val="20"/>
        </w:rPr>
        <w:t xml:space="preserve"> с идентификатор </w:t>
      </w:r>
      <w:r w:rsidRPr="006425F3">
        <w:rPr>
          <w:rFonts w:ascii="Verdana" w:hAnsi="Verdana"/>
          <w:sz w:val="20"/>
          <w:szCs w:val="20"/>
        </w:rPr>
        <w:t>24164.18.66</w:t>
      </w:r>
      <w:r w:rsidR="00E476F1" w:rsidRPr="006425F3">
        <w:rPr>
          <w:rFonts w:ascii="Verdana" w:hAnsi="Verdana"/>
          <w:sz w:val="20"/>
          <w:szCs w:val="20"/>
        </w:rPr>
        <w:t xml:space="preserve"> по Кадастралната карта и кадастралните регистри на </w:t>
      </w:r>
      <w:r w:rsidRPr="006425F3">
        <w:rPr>
          <w:rFonts w:ascii="Verdana" w:hAnsi="Verdana"/>
          <w:sz w:val="20"/>
          <w:szCs w:val="20"/>
        </w:rPr>
        <w:t>с. Душанци</w:t>
      </w:r>
      <w:r w:rsidR="00E476F1" w:rsidRPr="006425F3">
        <w:rPr>
          <w:rFonts w:ascii="Verdana" w:hAnsi="Verdana"/>
          <w:sz w:val="20"/>
          <w:szCs w:val="20"/>
        </w:rPr>
        <w:t xml:space="preserve">, находящ се в </w:t>
      </w:r>
      <w:r w:rsidRPr="006425F3">
        <w:rPr>
          <w:rFonts w:ascii="Verdana" w:hAnsi="Verdana"/>
          <w:sz w:val="20"/>
          <w:szCs w:val="20"/>
        </w:rPr>
        <w:t>с. Душанци</w:t>
      </w:r>
      <w:r w:rsidR="00E476F1" w:rsidRPr="006425F3">
        <w:rPr>
          <w:rFonts w:ascii="Verdana" w:hAnsi="Verdana"/>
          <w:sz w:val="20"/>
          <w:szCs w:val="20"/>
        </w:rPr>
        <w:t>,</w:t>
      </w:r>
      <w:r w:rsidR="00EA6B67" w:rsidRPr="006425F3">
        <w:rPr>
          <w:rFonts w:ascii="Verdana" w:hAnsi="Verdana"/>
          <w:sz w:val="20"/>
          <w:szCs w:val="20"/>
        </w:rPr>
        <w:t xml:space="preserve"> в</w:t>
      </w:r>
      <w:r w:rsidR="00CB6D3B" w:rsidRPr="006425F3">
        <w:rPr>
          <w:rFonts w:ascii="Verdana" w:hAnsi="Verdana"/>
          <w:sz w:val="20"/>
          <w:szCs w:val="20"/>
        </w:rPr>
        <w:t xml:space="preserve"> местността </w:t>
      </w:r>
      <w:r w:rsidR="004D4F9C" w:rsidRPr="006425F3">
        <w:rPr>
          <w:rFonts w:ascii="Verdana" w:hAnsi="Verdana"/>
          <w:sz w:val="20"/>
          <w:szCs w:val="20"/>
        </w:rPr>
        <w:t>„</w:t>
      </w:r>
      <w:r w:rsidRPr="006425F3">
        <w:rPr>
          <w:rFonts w:ascii="Verdana" w:hAnsi="Verdana"/>
          <w:sz w:val="20"/>
          <w:szCs w:val="20"/>
        </w:rPr>
        <w:t>Долна махала</w:t>
      </w:r>
      <w:r w:rsidR="004D4F9C" w:rsidRPr="006425F3">
        <w:rPr>
          <w:rFonts w:ascii="Verdana" w:hAnsi="Verdana"/>
          <w:sz w:val="20"/>
          <w:szCs w:val="20"/>
        </w:rPr>
        <w:t>“</w:t>
      </w:r>
      <w:r w:rsidR="00E476F1" w:rsidRPr="006425F3">
        <w:rPr>
          <w:rFonts w:ascii="Verdana" w:hAnsi="Verdana"/>
          <w:sz w:val="20"/>
          <w:szCs w:val="20"/>
        </w:rPr>
        <w:t xml:space="preserve"> с площ </w:t>
      </w:r>
      <w:r w:rsidRPr="006425F3">
        <w:rPr>
          <w:rFonts w:ascii="Verdana" w:hAnsi="Verdana"/>
          <w:sz w:val="20"/>
          <w:szCs w:val="20"/>
        </w:rPr>
        <w:t>1467</w:t>
      </w:r>
      <w:r w:rsidR="00EA6B67" w:rsidRPr="006425F3">
        <w:rPr>
          <w:rFonts w:ascii="Verdana" w:hAnsi="Verdana"/>
          <w:sz w:val="20"/>
          <w:szCs w:val="20"/>
        </w:rPr>
        <w:t xml:space="preserve"> </w:t>
      </w:r>
      <w:r w:rsidR="00E476F1" w:rsidRPr="006425F3">
        <w:rPr>
          <w:rFonts w:ascii="Verdana" w:hAnsi="Verdana"/>
          <w:sz w:val="20"/>
          <w:szCs w:val="20"/>
        </w:rPr>
        <w:t>кв.м., с начин на трайно ползване:</w:t>
      </w:r>
      <w:r w:rsidR="00405C1F" w:rsidRPr="006425F3">
        <w:rPr>
          <w:rFonts w:ascii="Verdana" w:hAnsi="Verdana"/>
          <w:sz w:val="20"/>
          <w:szCs w:val="20"/>
        </w:rPr>
        <w:t xml:space="preserve"> </w:t>
      </w:r>
      <w:r w:rsidR="002049F2" w:rsidRPr="006425F3">
        <w:rPr>
          <w:rFonts w:ascii="Verdana" w:hAnsi="Verdana"/>
          <w:sz w:val="20"/>
          <w:szCs w:val="20"/>
        </w:rPr>
        <w:t>нива</w:t>
      </w:r>
      <w:r w:rsidR="004D4F9C" w:rsidRPr="006425F3">
        <w:rPr>
          <w:rFonts w:ascii="Verdana" w:hAnsi="Verdana"/>
          <w:bCs/>
          <w:sz w:val="20"/>
          <w:szCs w:val="20"/>
        </w:rPr>
        <w:t>, подробно описан в Акт за частна общинска собственост №</w:t>
      </w:r>
      <w:r w:rsidRPr="006425F3">
        <w:rPr>
          <w:rFonts w:ascii="Verdana" w:hAnsi="Verdana"/>
          <w:bCs/>
          <w:sz w:val="20"/>
          <w:szCs w:val="20"/>
        </w:rPr>
        <w:t xml:space="preserve">1148 </w:t>
      </w:r>
      <w:r w:rsidR="004D4F9C" w:rsidRPr="006425F3">
        <w:rPr>
          <w:rFonts w:ascii="Verdana" w:hAnsi="Verdana"/>
          <w:bCs/>
          <w:sz w:val="20"/>
          <w:szCs w:val="20"/>
        </w:rPr>
        <w:t xml:space="preserve">от </w:t>
      </w:r>
      <w:r w:rsidRPr="006425F3">
        <w:rPr>
          <w:rFonts w:ascii="Verdana" w:hAnsi="Verdana"/>
          <w:bCs/>
          <w:sz w:val="20"/>
          <w:szCs w:val="20"/>
        </w:rPr>
        <w:t>01.07.2026</w:t>
      </w:r>
      <w:r w:rsidR="009A3DB9" w:rsidRPr="006425F3">
        <w:rPr>
          <w:rFonts w:ascii="Verdana" w:hAnsi="Verdana"/>
          <w:bCs/>
          <w:sz w:val="20"/>
          <w:szCs w:val="20"/>
        </w:rPr>
        <w:t xml:space="preserve"> </w:t>
      </w:r>
      <w:r w:rsidR="004D4F9C" w:rsidRPr="006425F3">
        <w:rPr>
          <w:rFonts w:ascii="Verdana" w:hAnsi="Verdana"/>
          <w:bCs/>
          <w:sz w:val="20"/>
          <w:szCs w:val="20"/>
        </w:rPr>
        <w:t>г.</w:t>
      </w:r>
      <w:r>
        <w:rPr>
          <w:rFonts w:ascii="Verdana" w:hAnsi="Verdana"/>
          <w:bCs/>
          <w:sz w:val="20"/>
          <w:szCs w:val="20"/>
        </w:rPr>
        <w:t>;</w:t>
      </w:r>
    </w:p>
    <w:p w14:paraId="05FF00E8" w14:textId="1B5A4EC8" w:rsidR="006425F3" w:rsidRPr="006425F3" w:rsidRDefault="006425F3" w:rsidP="006425F3">
      <w:pPr>
        <w:pStyle w:val="a8"/>
        <w:numPr>
          <w:ilvl w:val="0"/>
          <w:numId w:val="3"/>
        </w:numPr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425F3">
        <w:rPr>
          <w:rFonts w:ascii="Verdana" w:hAnsi="Verdana"/>
          <w:sz w:val="20"/>
          <w:szCs w:val="20"/>
        </w:rPr>
        <w:t>поземлен имот с идентификатор 24164.18.6</w:t>
      </w:r>
      <w:r>
        <w:rPr>
          <w:rFonts w:ascii="Verdana" w:hAnsi="Verdana"/>
          <w:sz w:val="20"/>
          <w:szCs w:val="20"/>
        </w:rPr>
        <w:t>3</w:t>
      </w:r>
      <w:r w:rsidRPr="006425F3">
        <w:rPr>
          <w:rFonts w:ascii="Verdana" w:hAnsi="Verdana"/>
          <w:sz w:val="20"/>
          <w:szCs w:val="20"/>
        </w:rPr>
        <w:t xml:space="preserve"> по Кадастралната карта и кадастралните регистри на с. Душанци, находящ се в с. Душанци, в местността „Долна махала“ с площ </w:t>
      </w:r>
      <w:r>
        <w:rPr>
          <w:rFonts w:ascii="Verdana" w:hAnsi="Verdana"/>
          <w:sz w:val="20"/>
          <w:szCs w:val="20"/>
        </w:rPr>
        <w:t>648</w:t>
      </w:r>
      <w:r w:rsidRPr="006425F3">
        <w:rPr>
          <w:rFonts w:ascii="Verdana" w:hAnsi="Verdana"/>
          <w:sz w:val="20"/>
          <w:szCs w:val="20"/>
        </w:rPr>
        <w:t xml:space="preserve"> кв.м., с начин на трайно ползване: нива</w:t>
      </w:r>
      <w:r w:rsidRPr="006425F3">
        <w:rPr>
          <w:rFonts w:ascii="Verdana" w:hAnsi="Verdana"/>
          <w:bCs/>
          <w:sz w:val="20"/>
          <w:szCs w:val="20"/>
        </w:rPr>
        <w:t>, подробно описан в Акт за частна общинска собственост №114</w:t>
      </w:r>
      <w:r>
        <w:rPr>
          <w:rFonts w:ascii="Verdana" w:hAnsi="Verdana"/>
          <w:bCs/>
          <w:sz w:val="20"/>
          <w:szCs w:val="20"/>
        </w:rPr>
        <w:t>9</w:t>
      </w:r>
      <w:r w:rsidRPr="006425F3">
        <w:rPr>
          <w:rFonts w:ascii="Verdana" w:hAnsi="Verdana"/>
          <w:bCs/>
          <w:sz w:val="20"/>
          <w:szCs w:val="20"/>
        </w:rPr>
        <w:t xml:space="preserve"> от 01.07.2026 г.</w:t>
      </w:r>
      <w:r>
        <w:rPr>
          <w:rFonts w:ascii="Verdana" w:hAnsi="Verdana"/>
          <w:bCs/>
          <w:sz w:val="20"/>
          <w:szCs w:val="20"/>
        </w:rPr>
        <w:t>;</w:t>
      </w:r>
    </w:p>
    <w:p w14:paraId="1F1695FA" w14:textId="7BDF0CE3" w:rsidR="006425F3" w:rsidRDefault="006425F3" w:rsidP="006425F3">
      <w:pPr>
        <w:pStyle w:val="a8"/>
        <w:numPr>
          <w:ilvl w:val="0"/>
          <w:numId w:val="3"/>
        </w:numPr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425F3">
        <w:rPr>
          <w:rFonts w:ascii="Verdana" w:hAnsi="Verdana"/>
          <w:sz w:val="20"/>
          <w:szCs w:val="20"/>
        </w:rPr>
        <w:t>поземлен имот с идентификатор 24164.</w:t>
      </w:r>
      <w:r>
        <w:rPr>
          <w:rFonts w:ascii="Verdana" w:hAnsi="Verdana"/>
          <w:sz w:val="20"/>
          <w:szCs w:val="20"/>
        </w:rPr>
        <w:t>301.30</w:t>
      </w:r>
      <w:r w:rsidRPr="006425F3">
        <w:rPr>
          <w:rFonts w:ascii="Verdana" w:hAnsi="Verdana"/>
          <w:sz w:val="20"/>
          <w:szCs w:val="20"/>
        </w:rPr>
        <w:t xml:space="preserve"> по Кадастралната карта и кадастралните регистри на с. Душанци, находящ се в с. Душанци, в местността „</w:t>
      </w:r>
      <w:proofErr w:type="spellStart"/>
      <w:r>
        <w:rPr>
          <w:rFonts w:ascii="Verdana" w:hAnsi="Verdana"/>
          <w:sz w:val="20"/>
          <w:szCs w:val="20"/>
        </w:rPr>
        <w:t>Дебелска</w:t>
      </w:r>
      <w:proofErr w:type="spellEnd"/>
      <w:r w:rsidRPr="006425F3">
        <w:rPr>
          <w:rFonts w:ascii="Verdana" w:hAnsi="Verdana"/>
          <w:sz w:val="20"/>
          <w:szCs w:val="20"/>
        </w:rPr>
        <w:t xml:space="preserve">“ с площ </w:t>
      </w:r>
      <w:r>
        <w:rPr>
          <w:rFonts w:ascii="Verdana" w:hAnsi="Verdana"/>
          <w:sz w:val="20"/>
          <w:szCs w:val="20"/>
        </w:rPr>
        <w:t>451</w:t>
      </w:r>
      <w:r w:rsidRPr="006425F3">
        <w:rPr>
          <w:rFonts w:ascii="Verdana" w:hAnsi="Verdana"/>
          <w:sz w:val="20"/>
          <w:szCs w:val="20"/>
        </w:rPr>
        <w:t xml:space="preserve"> кв.м., с начин на трайно ползване: нива</w:t>
      </w:r>
      <w:r w:rsidRPr="006425F3">
        <w:rPr>
          <w:rFonts w:ascii="Verdana" w:hAnsi="Verdana"/>
          <w:bCs/>
          <w:sz w:val="20"/>
          <w:szCs w:val="20"/>
        </w:rPr>
        <w:t>, подробно описан в Акт за частна общинска собственост №11</w:t>
      </w:r>
      <w:r>
        <w:rPr>
          <w:rFonts w:ascii="Verdana" w:hAnsi="Verdana"/>
          <w:bCs/>
          <w:sz w:val="20"/>
          <w:szCs w:val="20"/>
        </w:rPr>
        <w:t>50</w:t>
      </w:r>
      <w:r w:rsidRPr="006425F3">
        <w:rPr>
          <w:rFonts w:ascii="Verdana" w:hAnsi="Verdana"/>
          <w:bCs/>
          <w:sz w:val="20"/>
          <w:szCs w:val="20"/>
        </w:rPr>
        <w:t xml:space="preserve"> от 01.07.2026 г.</w:t>
      </w:r>
      <w:r w:rsidR="00C27307">
        <w:rPr>
          <w:rFonts w:ascii="Verdana" w:hAnsi="Verdana"/>
          <w:bCs/>
          <w:sz w:val="20"/>
          <w:szCs w:val="20"/>
        </w:rPr>
        <w:t>‘</w:t>
      </w:r>
    </w:p>
    <w:p w14:paraId="2026A1A3" w14:textId="36FE6BAF" w:rsidR="006425F3" w:rsidRDefault="006425F3" w:rsidP="006425F3">
      <w:pPr>
        <w:pStyle w:val="a8"/>
        <w:numPr>
          <w:ilvl w:val="0"/>
          <w:numId w:val="3"/>
        </w:numPr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425F3">
        <w:rPr>
          <w:rFonts w:ascii="Verdana" w:hAnsi="Verdana"/>
          <w:sz w:val="20"/>
          <w:szCs w:val="20"/>
        </w:rPr>
        <w:t xml:space="preserve">поземлен имот с идентификатор </w:t>
      </w:r>
      <w:r>
        <w:rPr>
          <w:rFonts w:ascii="Verdana" w:hAnsi="Verdana"/>
          <w:sz w:val="20"/>
          <w:szCs w:val="20"/>
        </w:rPr>
        <w:t>56407.7.17</w:t>
      </w:r>
      <w:r w:rsidRPr="006425F3">
        <w:rPr>
          <w:rFonts w:ascii="Verdana" w:hAnsi="Verdana"/>
          <w:sz w:val="20"/>
          <w:szCs w:val="20"/>
        </w:rPr>
        <w:t xml:space="preserve"> по Кадастралната карта и кадастралните регистри на </w:t>
      </w:r>
      <w:r>
        <w:rPr>
          <w:rFonts w:ascii="Verdana" w:hAnsi="Verdana"/>
          <w:sz w:val="20"/>
          <w:szCs w:val="20"/>
        </w:rPr>
        <w:t>гр. Пирдоп</w:t>
      </w:r>
      <w:r w:rsidRPr="006425F3">
        <w:rPr>
          <w:rFonts w:ascii="Verdana" w:hAnsi="Verdana"/>
          <w:sz w:val="20"/>
          <w:szCs w:val="20"/>
        </w:rPr>
        <w:t xml:space="preserve">, находящ се в </w:t>
      </w:r>
      <w:r>
        <w:rPr>
          <w:rFonts w:ascii="Verdana" w:hAnsi="Verdana"/>
          <w:sz w:val="20"/>
          <w:szCs w:val="20"/>
        </w:rPr>
        <w:t>гр. Пирдоп</w:t>
      </w:r>
      <w:r w:rsidRPr="006425F3">
        <w:rPr>
          <w:rFonts w:ascii="Verdana" w:hAnsi="Verdana"/>
          <w:sz w:val="20"/>
          <w:szCs w:val="20"/>
        </w:rPr>
        <w:t>, в местността „</w:t>
      </w:r>
      <w:r>
        <w:rPr>
          <w:rFonts w:ascii="Verdana" w:hAnsi="Verdana"/>
          <w:sz w:val="20"/>
          <w:szCs w:val="20"/>
        </w:rPr>
        <w:t>Втори поток</w:t>
      </w:r>
      <w:r w:rsidRPr="006425F3">
        <w:rPr>
          <w:rFonts w:ascii="Verdana" w:hAnsi="Verdana"/>
          <w:sz w:val="20"/>
          <w:szCs w:val="20"/>
        </w:rPr>
        <w:t xml:space="preserve">“ с площ </w:t>
      </w:r>
      <w:r w:rsidR="00C27307">
        <w:rPr>
          <w:rFonts w:ascii="Verdana" w:hAnsi="Verdana"/>
          <w:sz w:val="20"/>
          <w:szCs w:val="20"/>
        </w:rPr>
        <w:t>2498</w:t>
      </w:r>
      <w:r w:rsidRPr="006425F3">
        <w:rPr>
          <w:rFonts w:ascii="Verdana" w:hAnsi="Verdana"/>
          <w:sz w:val="20"/>
          <w:szCs w:val="20"/>
        </w:rPr>
        <w:t xml:space="preserve"> кв.м., с начин на трайно ползване:</w:t>
      </w:r>
      <w:r w:rsidR="00C27307">
        <w:rPr>
          <w:rFonts w:ascii="Verdana" w:hAnsi="Verdana"/>
          <w:sz w:val="20"/>
          <w:szCs w:val="20"/>
        </w:rPr>
        <w:t xml:space="preserve"> ливада</w:t>
      </w:r>
      <w:r w:rsidRPr="006425F3">
        <w:rPr>
          <w:rFonts w:ascii="Verdana" w:hAnsi="Verdana"/>
          <w:bCs/>
          <w:sz w:val="20"/>
          <w:szCs w:val="20"/>
        </w:rPr>
        <w:t>, подробно описан в Акт за частна общинска собственост №114</w:t>
      </w:r>
      <w:r w:rsidR="00C27307">
        <w:rPr>
          <w:rFonts w:ascii="Verdana" w:hAnsi="Verdana"/>
          <w:bCs/>
          <w:sz w:val="20"/>
          <w:szCs w:val="20"/>
        </w:rPr>
        <w:t>7</w:t>
      </w:r>
      <w:r w:rsidRPr="006425F3">
        <w:rPr>
          <w:rFonts w:ascii="Verdana" w:hAnsi="Verdana"/>
          <w:bCs/>
          <w:sz w:val="20"/>
          <w:szCs w:val="20"/>
        </w:rPr>
        <w:t xml:space="preserve"> от 01.07.2026 г.</w:t>
      </w:r>
      <w:r w:rsidR="00C27307">
        <w:rPr>
          <w:rFonts w:ascii="Verdana" w:hAnsi="Verdana"/>
          <w:bCs/>
          <w:sz w:val="20"/>
          <w:szCs w:val="20"/>
        </w:rPr>
        <w:t>;</w:t>
      </w:r>
    </w:p>
    <w:p w14:paraId="46605779" w14:textId="2E38AB53" w:rsidR="00C27307" w:rsidRDefault="00C27307" w:rsidP="00C27307">
      <w:pPr>
        <w:pStyle w:val="a8"/>
        <w:numPr>
          <w:ilvl w:val="0"/>
          <w:numId w:val="3"/>
        </w:numPr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425F3">
        <w:rPr>
          <w:rFonts w:ascii="Verdana" w:hAnsi="Verdana"/>
          <w:sz w:val="20"/>
          <w:szCs w:val="20"/>
        </w:rPr>
        <w:t xml:space="preserve">поземлен имот с идентификатор </w:t>
      </w:r>
      <w:r>
        <w:rPr>
          <w:rFonts w:ascii="Verdana" w:hAnsi="Verdana"/>
          <w:sz w:val="20"/>
          <w:szCs w:val="20"/>
        </w:rPr>
        <w:t>56407.7.175</w:t>
      </w:r>
      <w:r w:rsidRPr="006425F3">
        <w:rPr>
          <w:rFonts w:ascii="Verdana" w:hAnsi="Verdana"/>
          <w:sz w:val="20"/>
          <w:szCs w:val="20"/>
        </w:rPr>
        <w:t xml:space="preserve"> по Кадастралната карта и кадастралните регистри на </w:t>
      </w:r>
      <w:r>
        <w:rPr>
          <w:rFonts w:ascii="Verdana" w:hAnsi="Verdana"/>
          <w:sz w:val="20"/>
          <w:szCs w:val="20"/>
        </w:rPr>
        <w:t>гр. Пирдоп</w:t>
      </w:r>
      <w:r w:rsidRPr="006425F3">
        <w:rPr>
          <w:rFonts w:ascii="Verdana" w:hAnsi="Verdana"/>
          <w:sz w:val="20"/>
          <w:szCs w:val="20"/>
        </w:rPr>
        <w:t xml:space="preserve">, находящ се в </w:t>
      </w:r>
      <w:r>
        <w:rPr>
          <w:rFonts w:ascii="Verdana" w:hAnsi="Verdana"/>
          <w:sz w:val="20"/>
          <w:szCs w:val="20"/>
        </w:rPr>
        <w:t>гр. Пирдоп</w:t>
      </w:r>
      <w:r w:rsidRPr="006425F3">
        <w:rPr>
          <w:rFonts w:ascii="Verdana" w:hAnsi="Verdana"/>
          <w:sz w:val="20"/>
          <w:szCs w:val="20"/>
        </w:rPr>
        <w:t>, в местността „</w:t>
      </w:r>
      <w:r>
        <w:rPr>
          <w:rFonts w:ascii="Verdana" w:hAnsi="Verdana"/>
          <w:sz w:val="20"/>
          <w:szCs w:val="20"/>
        </w:rPr>
        <w:t>Диспансера</w:t>
      </w:r>
      <w:r w:rsidRPr="006425F3">
        <w:rPr>
          <w:rFonts w:ascii="Verdana" w:hAnsi="Verdana"/>
          <w:sz w:val="20"/>
          <w:szCs w:val="20"/>
        </w:rPr>
        <w:t xml:space="preserve">“ с площ </w:t>
      </w:r>
      <w:r>
        <w:rPr>
          <w:rFonts w:ascii="Verdana" w:hAnsi="Verdana"/>
          <w:sz w:val="20"/>
          <w:szCs w:val="20"/>
        </w:rPr>
        <w:t>1361</w:t>
      </w:r>
      <w:r w:rsidRPr="006425F3">
        <w:rPr>
          <w:rFonts w:ascii="Verdana" w:hAnsi="Verdana"/>
          <w:sz w:val="20"/>
          <w:szCs w:val="20"/>
        </w:rPr>
        <w:t xml:space="preserve"> кв.м., с начин на трайно ползване:</w:t>
      </w:r>
      <w:r>
        <w:rPr>
          <w:rFonts w:ascii="Verdana" w:hAnsi="Verdana"/>
          <w:sz w:val="20"/>
          <w:szCs w:val="20"/>
        </w:rPr>
        <w:t xml:space="preserve"> ливада</w:t>
      </w:r>
      <w:r w:rsidRPr="006425F3">
        <w:rPr>
          <w:rFonts w:ascii="Verdana" w:hAnsi="Verdana"/>
          <w:bCs/>
          <w:sz w:val="20"/>
          <w:szCs w:val="20"/>
        </w:rPr>
        <w:t>, подробно описан в Акт за частна общинска собственост №114</w:t>
      </w:r>
      <w:r>
        <w:rPr>
          <w:rFonts w:ascii="Verdana" w:hAnsi="Verdana"/>
          <w:bCs/>
          <w:sz w:val="20"/>
          <w:szCs w:val="20"/>
        </w:rPr>
        <w:t>6</w:t>
      </w:r>
      <w:r w:rsidRPr="006425F3">
        <w:rPr>
          <w:rFonts w:ascii="Verdana" w:hAnsi="Verdana"/>
          <w:bCs/>
          <w:sz w:val="20"/>
          <w:szCs w:val="20"/>
        </w:rPr>
        <w:t xml:space="preserve"> от 01.07.2026 г.</w:t>
      </w:r>
      <w:r>
        <w:rPr>
          <w:rFonts w:ascii="Verdana" w:hAnsi="Verdana"/>
          <w:bCs/>
          <w:sz w:val="20"/>
          <w:szCs w:val="20"/>
        </w:rPr>
        <w:t>;</w:t>
      </w:r>
    </w:p>
    <w:p w14:paraId="21CCD6B8" w14:textId="169074C1" w:rsidR="00C27307" w:rsidRDefault="00C27307" w:rsidP="00C27307">
      <w:pPr>
        <w:pStyle w:val="a8"/>
        <w:numPr>
          <w:ilvl w:val="0"/>
          <w:numId w:val="3"/>
        </w:numPr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425F3">
        <w:rPr>
          <w:rFonts w:ascii="Verdana" w:hAnsi="Verdana"/>
          <w:sz w:val="20"/>
          <w:szCs w:val="20"/>
        </w:rPr>
        <w:lastRenderedPageBreak/>
        <w:t xml:space="preserve">поземлен имот с идентификатор </w:t>
      </w:r>
      <w:r>
        <w:rPr>
          <w:rFonts w:ascii="Verdana" w:hAnsi="Verdana"/>
          <w:sz w:val="20"/>
          <w:szCs w:val="20"/>
        </w:rPr>
        <w:t>56407.7.38</w:t>
      </w:r>
      <w:r w:rsidRPr="006425F3">
        <w:rPr>
          <w:rFonts w:ascii="Verdana" w:hAnsi="Verdana"/>
          <w:sz w:val="20"/>
          <w:szCs w:val="20"/>
        </w:rPr>
        <w:t xml:space="preserve"> по Кадастралната карта и кадастралните регистри на </w:t>
      </w:r>
      <w:r>
        <w:rPr>
          <w:rFonts w:ascii="Verdana" w:hAnsi="Verdana"/>
          <w:sz w:val="20"/>
          <w:szCs w:val="20"/>
        </w:rPr>
        <w:t>гр. Пирдоп</w:t>
      </w:r>
      <w:r w:rsidRPr="006425F3">
        <w:rPr>
          <w:rFonts w:ascii="Verdana" w:hAnsi="Verdana"/>
          <w:sz w:val="20"/>
          <w:szCs w:val="20"/>
        </w:rPr>
        <w:t xml:space="preserve">, находящ се в </w:t>
      </w:r>
      <w:r>
        <w:rPr>
          <w:rFonts w:ascii="Verdana" w:hAnsi="Verdana"/>
          <w:sz w:val="20"/>
          <w:szCs w:val="20"/>
        </w:rPr>
        <w:t>гр. Пирдоп</w:t>
      </w:r>
      <w:r w:rsidRPr="006425F3">
        <w:rPr>
          <w:rFonts w:ascii="Verdana" w:hAnsi="Verdana"/>
          <w:sz w:val="20"/>
          <w:szCs w:val="20"/>
        </w:rPr>
        <w:t>, в местността „</w:t>
      </w:r>
      <w:r>
        <w:rPr>
          <w:rFonts w:ascii="Verdana" w:hAnsi="Verdana"/>
          <w:sz w:val="20"/>
          <w:szCs w:val="20"/>
        </w:rPr>
        <w:t>Втори поток</w:t>
      </w:r>
      <w:r w:rsidRPr="006425F3">
        <w:rPr>
          <w:rFonts w:ascii="Verdana" w:hAnsi="Verdana"/>
          <w:sz w:val="20"/>
          <w:szCs w:val="20"/>
        </w:rPr>
        <w:t xml:space="preserve">“ с площ </w:t>
      </w:r>
      <w:r>
        <w:rPr>
          <w:rFonts w:ascii="Verdana" w:hAnsi="Verdana"/>
          <w:sz w:val="20"/>
          <w:szCs w:val="20"/>
        </w:rPr>
        <w:t xml:space="preserve">1133 </w:t>
      </w:r>
      <w:r w:rsidRPr="006425F3">
        <w:rPr>
          <w:rFonts w:ascii="Verdana" w:hAnsi="Verdana"/>
          <w:sz w:val="20"/>
          <w:szCs w:val="20"/>
        </w:rPr>
        <w:t>кв.м., с начин на трайно ползване:</w:t>
      </w:r>
      <w:r>
        <w:rPr>
          <w:rFonts w:ascii="Verdana" w:hAnsi="Verdana"/>
          <w:sz w:val="20"/>
          <w:szCs w:val="20"/>
        </w:rPr>
        <w:t xml:space="preserve"> ливада</w:t>
      </w:r>
      <w:r w:rsidRPr="006425F3">
        <w:rPr>
          <w:rFonts w:ascii="Verdana" w:hAnsi="Verdana"/>
          <w:bCs/>
          <w:sz w:val="20"/>
          <w:szCs w:val="20"/>
        </w:rPr>
        <w:t>, подробно описан в Акт за частна общинска собственост №</w:t>
      </w:r>
      <w:r>
        <w:rPr>
          <w:rFonts w:ascii="Verdana" w:hAnsi="Verdana"/>
          <w:bCs/>
          <w:sz w:val="20"/>
          <w:szCs w:val="20"/>
        </w:rPr>
        <w:t>1061</w:t>
      </w:r>
      <w:r w:rsidRPr="006425F3">
        <w:rPr>
          <w:rFonts w:ascii="Verdana" w:hAnsi="Verdana"/>
          <w:bCs/>
          <w:sz w:val="20"/>
          <w:szCs w:val="20"/>
        </w:rPr>
        <w:t xml:space="preserve"> от </w:t>
      </w:r>
      <w:r>
        <w:rPr>
          <w:rFonts w:ascii="Verdana" w:hAnsi="Verdana"/>
          <w:bCs/>
          <w:sz w:val="20"/>
          <w:szCs w:val="20"/>
        </w:rPr>
        <w:t>06.04.2021</w:t>
      </w:r>
      <w:r w:rsidRPr="006425F3">
        <w:rPr>
          <w:rFonts w:ascii="Verdana" w:hAnsi="Verdana"/>
          <w:bCs/>
          <w:sz w:val="20"/>
          <w:szCs w:val="20"/>
        </w:rPr>
        <w:t xml:space="preserve"> г.</w:t>
      </w:r>
      <w:r>
        <w:rPr>
          <w:rFonts w:ascii="Verdana" w:hAnsi="Verdana"/>
          <w:bCs/>
          <w:sz w:val="20"/>
          <w:szCs w:val="20"/>
        </w:rPr>
        <w:t>;</w:t>
      </w:r>
    </w:p>
    <w:bookmarkEnd w:id="2"/>
    <w:bookmarkEnd w:id="3"/>
    <w:p w14:paraId="0EDE7297" w14:textId="41FB2139" w:rsidR="00E476F1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Поземлени</w:t>
      </w:r>
      <w:r w:rsidR="0086545A">
        <w:rPr>
          <w:rFonts w:ascii="Verdana" w:hAnsi="Verdana"/>
          <w:sz w:val="20"/>
          <w:szCs w:val="20"/>
        </w:rPr>
        <w:t>те</w:t>
      </w:r>
      <w:r>
        <w:rPr>
          <w:rFonts w:ascii="Verdana" w:hAnsi="Verdana"/>
          <w:sz w:val="20"/>
          <w:szCs w:val="20"/>
        </w:rPr>
        <w:t xml:space="preserve"> имот</w:t>
      </w:r>
      <w:r w:rsidR="0086545A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 xml:space="preserve"> </w:t>
      </w:r>
      <w:r w:rsidR="0086545A">
        <w:rPr>
          <w:rFonts w:ascii="Verdana" w:hAnsi="Verdana"/>
          <w:sz w:val="20"/>
          <w:szCs w:val="20"/>
        </w:rPr>
        <w:t>са</w:t>
      </w:r>
      <w:r>
        <w:rPr>
          <w:rFonts w:ascii="Verdana" w:hAnsi="Verdana"/>
          <w:sz w:val="20"/>
          <w:szCs w:val="20"/>
        </w:rPr>
        <w:t xml:space="preserve"> включен</w:t>
      </w:r>
      <w:r w:rsidR="0086545A">
        <w:rPr>
          <w:rFonts w:ascii="Verdana" w:hAnsi="Verdana"/>
          <w:sz w:val="20"/>
          <w:szCs w:val="20"/>
        </w:rPr>
        <w:t>и</w:t>
      </w:r>
      <w:r>
        <w:rPr>
          <w:rFonts w:ascii="Verdana" w:hAnsi="Verdana"/>
          <w:sz w:val="20"/>
          <w:szCs w:val="20"/>
        </w:rPr>
        <w:t xml:space="preserve"> в „Програмата за управление и разпореждане с имотите – общинска собственост в община Пирдоп през 202</w:t>
      </w:r>
      <w:r w:rsidR="002049F2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година“, в раздел </w:t>
      </w:r>
      <w:r>
        <w:rPr>
          <w:rFonts w:ascii="Verdana" w:hAnsi="Verdana"/>
          <w:sz w:val="20"/>
          <w:szCs w:val="20"/>
          <w:lang w:val="en-US"/>
        </w:rPr>
        <w:t>III</w:t>
      </w:r>
      <w:r>
        <w:rPr>
          <w:rFonts w:ascii="Verdana" w:hAnsi="Verdana"/>
          <w:sz w:val="20"/>
          <w:szCs w:val="20"/>
        </w:rPr>
        <w:t xml:space="preserve">, точка „Б“ –  </w:t>
      </w:r>
      <w:r w:rsidR="00CB6D3B" w:rsidRPr="00CB6D3B">
        <w:rPr>
          <w:rFonts w:ascii="Verdana" w:hAnsi="Verdana"/>
          <w:sz w:val="20"/>
          <w:szCs w:val="20"/>
        </w:rPr>
        <w:t>гр. Пирдоп, подточ</w:t>
      </w:r>
      <w:r w:rsidR="0086545A">
        <w:rPr>
          <w:rFonts w:ascii="Verdana" w:hAnsi="Verdana"/>
          <w:sz w:val="20"/>
          <w:szCs w:val="20"/>
        </w:rPr>
        <w:t xml:space="preserve">ки </w:t>
      </w:r>
      <w:r w:rsidR="00E87597">
        <w:rPr>
          <w:rFonts w:ascii="Verdana" w:hAnsi="Verdana"/>
          <w:sz w:val="20"/>
          <w:szCs w:val="20"/>
        </w:rPr>
        <w:t>19, 22, 24, с. Душанци -2, 3, 4.</w:t>
      </w:r>
    </w:p>
    <w:p w14:paraId="2A0D7485" w14:textId="5833A48C" w:rsidR="0086340A" w:rsidRPr="0086340A" w:rsidRDefault="0086340A" w:rsidP="0086340A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86340A">
        <w:rPr>
          <w:rFonts w:ascii="Verdana" w:hAnsi="Verdana"/>
          <w:bCs/>
          <w:sz w:val="20"/>
          <w:szCs w:val="20"/>
        </w:rPr>
        <w:t>Съгласно чл. 41, ал. 2 от Закона за общинската собственост, разпореждането с имоти – частна общинска собственост се извършва по пазарни цени, определени от Общинския съвет. В тази връзка, за определяне на пазарната стойност на имот</w:t>
      </w:r>
      <w:r w:rsidR="00816513">
        <w:rPr>
          <w:rFonts w:ascii="Verdana" w:hAnsi="Verdana"/>
          <w:bCs/>
          <w:sz w:val="20"/>
          <w:szCs w:val="20"/>
        </w:rPr>
        <w:t>ите</w:t>
      </w:r>
      <w:r w:rsidRPr="0086340A">
        <w:rPr>
          <w:rFonts w:ascii="Verdana" w:hAnsi="Verdana"/>
          <w:bCs/>
          <w:sz w:val="20"/>
          <w:szCs w:val="20"/>
        </w:rPr>
        <w:t xml:space="preserve"> е възложено изготвянето на експертна оценка от независим лицензиран оценител.</w:t>
      </w:r>
    </w:p>
    <w:p w14:paraId="613BE7BC" w14:textId="400B9E4E" w:rsidR="0086340A" w:rsidRDefault="0086340A" w:rsidP="0086340A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86340A">
        <w:rPr>
          <w:rFonts w:ascii="Verdana" w:hAnsi="Verdana"/>
          <w:bCs/>
          <w:sz w:val="20"/>
          <w:szCs w:val="20"/>
        </w:rPr>
        <w:t>Изготвената пазарна оценка определя справедливата пазарна стойност на имот</w:t>
      </w:r>
      <w:r w:rsidR="00816513">
        <w:rPr>
          <w:rFonts w:ascii="Verdana" w:hAnsi="Verdana"/>
          <w:bCs/>
          <w:sz w:val="20"/>
          <w:szCs w:val="20"/>
        </w:rPr>
        <w:t>ите</w:t>
      </w:r>
      <w:r w:rsidRPr="0086340A">
        <w:rPr>
          <w:rFonts w:ascii="Verdana" w:hAnsi="Verdana"/>
          <w:bCs/>
          <w:sz w:val="20"/>
          <w:szCs w:val="20"/>
        </w:rPr>
        <w:t xml:space="preserve"> към момента на оценяването и служи като основание Общинският съвет да определи </w:t>
      </w:r>
      <w:r w:rsidR="004D4F9C">
        <w:rPr>
          <w:rFonts w:ascii="Verdana" w:hAnsi="Verdana"/>
          <w:bCs/>
          <w:sz w:val="20"/>
          <w:szCs w:val="20"/>
        </w:rPr>
        <w:t>началната</w:t>
      </w:r>
      <w:r w:rsidRPr="0086340A">
        <w:rPr>
          <w:rFonts w:ascii="Verdana" w:hAnsi="Verdana"/>
          <w:bCs/>
          <w:sz w:val="20"/>
          <w:szCs w:val="20"/>
        </w:rPr>
        <w:t xml:space="preserve"> продажна цена. </w:t>
      </w:r>
    </w:p>
    <w:p w14:paraId="4B025603" w14:textId="540565DA" w:rsidR="00816513" w:rsidRPr="0086340A" w:rsidRDefault="00816513" w:rsidP="006A4156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816513">
        <w:rPr>
          <w:rFonts w:ascii="Verdana" w:hAnsi="Verdana"/>
          <w:bCs/>
          <w:sz w:val="20"/>
          <w:szCs w:val="20"/>
        </w:rPr>
        <w:t>Съгласно Закона за общинската собственост, продажната цена не може да бъде по-ниска от данъчната оценка на имота.</w:t>
      </w:r>
    </w:p>
    <w:p w14:paraId="6CDB90D7" w14:textId="76FFDD74" w:rsidR="00E476F1" w:rsidRDefault="00E476F1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Паза</w:t>
      </w:r>
      <w:r w:rsidR="00684E40">
        <w:rPr>
          <w:rFonts w:ascii="Verdana" w:hAnsi="Verdana"/>
          <w:sz w:val="20"/>
          <w:szCs w:val="20"/>
        </w:rPr>
        <w:t>рната оценка, определена от неза</w:t>
      </w:r>
      <w:r>
        <w:rPr>
          <w:rFonts w:ascii="Verdana" w:hAnsi="Verdana"/>
          <w:sz w:val="20"/>
          <w:szCs w:val="20"/>
        </w:rPr>
        <w:t>висим лицензиран о</w:t>
      </w:r>
      <w:r w:rsidR="00405C1F">
        <w:rPr>
          <w:rFonts w:ascii="Verdana" w:hAnsi="Verdana"/>
          <w:sz w:val="20"/>
          <w:szCs w:val="20"/>
        </w:rPr>
        <w:t>ц</w:t>
      </w:r>
      <w:r>
        <w:rPr>
          <w:rFonts w:ascii="Verdana" w:hAnsi="Verdana"/>
          <w:sz w:val="20"/>
          <w:szCs w:val="20"/>
        </w:rPr>
        <w:t>енител</w:t>
      </w:r>
      <w:r w:rsidR="00237DE3">
        <w:rPr>
          <w:rFonts w:ascii="Verdana" w:hAnsi="Verdana"/>
          <w:sz w:val="20"/>
          <w:szCs w:val="20"/>
        </w:rPr>
        <w:t xml:space="preserve"> </w:t>
      </w:r>
      <w:r w:rsidR="006A4156">
        <w:rPr>
          <w:rFonts w:ascii="Verdana" w:hAnsi="Verdana"/>
          <w:sz w:val="20"/>
          <w:szCs w:val="20"/>
        </w:rPr>
        <w:t>и данъчните оценки на имотите са</w:t>
      </w:r>
      <w:r>
        <w:rPr>
          <w:rFonts w:ascii="Verdana" w:hAnsi="Verdana"/>
          <w:sz w:val="20"/>
          <w:szCs w:val="20"/>
        </w:rPr>
        <w:t xml:space="preserve"> </w:t>
      </w:r>
      <w:r w:rsidR="00816513">
        <w:rPr>
          <w:rFonts w:ascii="Verdana" w:hAnsi="Verdana"/>
          <w:sz w:val="20"/>
          <w:szCs w:val="20"/>
        </w:rPr>
        <w:t xml:space="preserve">както следва: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22"/>
        <w:gridCol w:w="3388"/>
        <w:gridCol w:w="3877"/>
      </w:tblGrid>
      <w:tr w:rsidR="006A4156" w14:paraId="3AFF12B3" w14:textId="77777777" w:rsidTr="006A4156">
        <w:trPr>
          <w:trHeight w:val="135"/>
        </w:trPr>
        <w:tc>
          <w:tcPr>
            <w:tcW w:w="2222" w:type="dxa"/>
          </w:tcPr>
          <w:p w14:paraId="6B668306" w14:textId="3A4E81BF" w:rsidR="006A4156" w:rsidRPr="00816513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6513">
              <w:rPr>
                <w:rFonts w:ascii="Verdana" w:hAnsi="Verdana"/>
                <w:b/>
                <w:bCs/>
                <w:sz w:val="20"/>
                <w:szCs w:val="20"/>
              </w:rPr>
              <w:t>Имот номер</w:t>
            </w:r>
          </w:p>
        </w:tc>
        <w:tc>
          <w:tcPr>
            <w:tcW w:w="3388" w:type="dxa"/>
          </w:tcPr>
          <w:p w14:paraId="6193B277" w14:textId="2390154C" w:rsidR="006A4156" w:rsidRPr="00816513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Данъчна оценка</w:t>
            </w:r>
            <w:r w:rsidR="00FE096A">
              <w:rPr>
                <w:rFonts w:ascii="Verdana" w:hAnsi="Verdana"/>
                <w:b/>
                <w:bCs/>
                <w:sz w:val="20"/>
                <w:szCs w:val="20"/>
              </w:rPr>
              <w:t xml:space="preserve"> (евро)</w:t>
            </w:r>
          </w:p>
        </w:tc>
        <w:tc>
          <w:tcPr>
            <w:tcW w:w="3877" w:type="dxa"/>
          </w:tcPr>
          <w:p w14:paraId="56BD6601" w14:textId="5A154CEB" w:rsidR="006A4156" w:rsidRPr="00816513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6513">
              <w:rPr>
                <w:rFonts w:ascii="Verdana" w:hAnsi="Verdana"/>
                <w:b/>
                <w:bCs/>
                <w:sz w:val="20"/>
                <w:szCs w:val="20"/>
              </w:rPr>
              <w:t>Пазарна оценка</w:t>
            </w:r>
            <w:r w:rsidR="00FE096A">
              <w:rPr>
                <w:rFonts w:ascii="Verdana" w:hAnsi="Verdana"/>
                <w:b/>
                <w:bCs/>
                <w:sz w:val="20"/>
                <w:szCs w:val="20"/>
              </w:rPr>
              <w:t xml:space="preserve"> (евро)</w:t>
            </w:r>
          </w:p>
        </w:tc>
      </w:tr>
      <w:tr w:rsidR="006A4156" w14:paraId="2AFFEEC9" w14:textId="77777777" w:rsidTr="006A4156">
        <w:tc>
          <w:tcPr>
            <w:tcW w:w="2222" w:type="dxa"/>
          </w:tcPr>
          <w:p w14:paraId="667D2ACD" w14:textId="24DD3A3A" w:rsidR="006A4156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56407.7.175</w:t>
            </w:r>
          </w:p>
        </w:tc>
        <w:tc>
          <w:tcPr>
            <w:tcW w:w="3388" w:type="dxa"/>
          </w:tcPr>
          <w:p w14:paraId="7950708B" w14:textId="48ABE78B" w:rsidR="006A4156" w:rsidRDefault="00FE096A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51,40</w:t>
            </w:r>
          </w:p>
        </w:tc>
        <w:tc>
          <w:tcPr>
            <w:tcW w:w="3877" w:type="dxa"/>
          </w:tcPr>
          <w:p w14:paraId="6ADFE924" w14:textId="6470E096" w:rsidR="006A4156" w:rsidRDefault="00BD7392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3252,00</w:t>
            </w:r>
          </w:p>
        </w:tc>
      </w:tr>
      <w:tr w:rsidR="006A4156" w14:paraId="5426B497" w14:textId="77777777" w:rsidTr="006A4156">
        <w:tc>
          <w:tcPr>
            <w:tcW w:w="2222" w:type="dxa"/>
          </w:tcPr>
          <w:p w14:paraId="37784D4B" w14:textId="31156970" w:rsidR="006A4156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56407.7.38</w:t>
            </w:r>
          </w:p>
        </w:tc>
        <w:tc>
          <w:tcPr>
            <w:tcW w:w="3388" w:type="dxa"/>
          </w:tcPr>
          <w:p w14:paraId="2D90E67C" w14:textId="7E7943D1" w:rsidR="006A4156" w:rsidRDefault="00FE096A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65,80 </w:t>
            </w:r>
          </w:p>
        </w:tc>
        <w:tc>
          <w:tcPr>
            <w:tcW w:w="3877" w:type="dxa"/>
          </w:tcPr>
          <w:p w14:paraId="1D39F989" w14:textId="74095E8D" w:rsidR="006A4156" w:rsidRDefault="00BD7392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3046,00</w:t>
            </w:r>
          </w:p>
        </w:tc>
      </w:tr>
      <w:tr w:rsidR="006A4156" w14:paraId="2BD710AB" w14:textId="77777777" w:rsidTr="006A4156">
        <w:tc>
          <w:tcPr>
            <w:tcW w:w="2222" w:type="dxa"/>
          </w:tcPr>
          <w:p w14:paraId="6BEAEB0E" w14:textId="1DF6F7CA" w:rsidR="006A4156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56407.7.17</w:t>
            </w:r>
          </w:p>
        </w:tc>
        <w:tc>
          <w:tcPr>
            <w:tcW w:w="3388" w:type="dxa"/>
          </w:tcPr>
          <w:p w14:paraId="77F3DF7E" w14:textId="661C33BC" w:rsidR="006A4156" w:rsidRDefault="00FE096A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145,00</w:t>
            </w:r>
          </w:p>
        </w:tc>
        <w:tc>
          <w:tcPr>
            <w:tcW w:w="3877" w:type="dxa"/>
          </w:tcPr>
          <w:p w14:paraId="2E486F00" w14:textId="03F5FA99" w:rsidR="006A4156" w:rsidRDefault="00BD7392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6066,00</w:t>
            </w:r>
          </w:p>
        </w:tc>
      </w:tr>
      <w:tr w:rsidR="006A4156" w14:paraId="7D8847A1" w14:textId="77777777" w:rsidTr="006A4156">
        <w:tc>
          <w:tcPr>
            <w:tcW w:w="2222" w:type="dxa"/>
          </w:tcPr>
          <w:p w14:paraId="74A73667" w14:textId="647DEDEB" w:rsidR="006A4156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24164.18.63</w:t>
            </w:r>
          </w:p>
        </w:tc>
        <w:tc>
          <w:tcPr>
            <w:tcW w:w="3388" w:type="dxa"/>
          </w:tcPr>
          <w:p w14:paraId="48AF6628" w14:textId="3461CBF7" w:rsidR="006A4156" w:rsidRDefault="00FE096A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44,90</w:t>
            </w:r>
          </w:p>
        </w:tc>
        <w:tc>
          <w:tcPr>
            <w:tcW w:w="3877" w:type="dxa"/>
          </w:tcPr>
          <w:p w14:paraId="4DDEF5CB" w14:textId="26C10CA5" w:rsidR="006A4156" w:rsidRDefault="006420FD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bookmarkStart w:id="4" w:name="_Hlk239931843"/>
            <w:r>
              <w:rPr>
                <w:rFonts w:ascii="Verdana" w:hAnsi="Verdana"/>
                <w:sz w:val="20"/>
                <w:szCs w:val="20"/>
              </w:rPr>
              <w:t>1179,00</w:t>
            </w:r>
            <w:bookmarkEnd w:id="4"/>
          </w:p>
        </w:tc>
      </w:tr>
      <w:tr w:rsidR="006A4156" w14:paraId="24CA2F72" w14:textId="77777777" w:rsidTr="006A4156">
        <w:tc>
          <w:tcPr>
            <w:tcW w:w="2222" w:type="dxa"/>
          </w:tcPr>
          <w:p w14:paraId="7030F85A" w14:textId="7B65933F" w:rsidR="006A4156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24164.301.30</w:t>
            </w:r>
          </w:p>
        </w:tc>
        <w:tc>
          <w:tcPr>
            <w:tcW w:w="3388" w:type="dxa"/>
          </w:tcPr>
          <w:p w14:paraId="6614472D" w14:textId="5CE66A52" w:rsidR="006A4156" w:rsidRDefault="00FE096A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31,30 </w:t>
            </w:r>
          </w:p>
        </w:tc>
        <w:tc>
          <w:tcPr>
            <w:tcW w:w="3877" w:type="dxa"/>
          </w:tcPr>
          <w:p w14:paraId="21B4811E" w14:textId="2ED098BE" w:rsidR="006A4156" w:rsidRDefault="006420FD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900,00</w:t>
            </w:r>
          </w:p>
        </w:tc>
      </w:tr>
      <w:tr w:rsidR="006A4156" w14:paraId="5E434927" w14:textId="77777777" w:rsidTr="006A4156">
        <w:tc>
          <w:tcPr>
            <w:tcW w:w="2222" w:type="dxa"/>
          </w:tcPr>
          <w:p w14:paraId="4CE45F61" w14:textId="2C3CD214" w:rsidR="006A4156" w:rsidRDefault="006A4156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24164.18.66</w:t>
            </w:r>
          </w:p>
        </w:tc>
        <w:tc>
          <w:tcPr>
            <w:tcW w:w="3388" w:type="dxa"/>
          </w:tcPr>
          <w:p w14:paraId="71C85238" w14:textId="73F6D1A2" w:rsidR="006A4156" w:rsidRDefault="00FE096A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101,70</w:t>
            </w:r>
          </w:p>
        </w:tc>
        <w:tc>
          <w:tcPr>
            <w:tcW w:w="3877" w:type="dxa"/>
          </w:tcPr>
          <w:p w14:paraId="702BE028" w14:textId="191E9950" w:rsidR="006A4156" w:rsidRDefault="006420FD" w:rsidP="00684E40">
            <w:pPr>
              <w:spacing w:line="360" w:lineRule="auto"/>
              <w:ind w:right="-1"/>
              <w:jc w:val="both"/>
              <w:rPr>
                <w:rFonts w:ascii="Verdana" w:hAnsi="Verdana"/>
                <w:sz w:val="20"/>
                <w:szCs w:val="20"/>
              </w:rPr>
            </w:pPr>
            <w:bookmarkStart w:id="5" w:name="_Hlk239931825"/>
            <w:r>
              <w:rPr>
                <w:rFonts w:ascii="Verdana" w:hAnsi="Verdana"/>
                <w:sz w:val="20"/>
                <w:szCs w:val="20"/>
              </w:rPr>
              <w:t>2670,00</w:t>
            </w:r>
            <w:bookmarkEnd w:id="5"/>
          </w:p>
        </w:tc>
      </w:tr>
    </w:tbl>
    <w:p w14:paraId="7EF421CD" w14:textId="77777777" w:rsidR="00816513" w:rsidRDefault="00816513" w:rsidP="00684E40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</w:p>
    <w:p w14:paraId="0E3CAF97" w14:textId="32206F60" w:rsidR="00AC5D08" w:rsidRPr="002819E7" w:rsidRDefault="00684E40" w:rsidP="0012317D">
      <w:pPr>
        <w:spacing w:after="240" w:line="360" w:lineRule="auto"/>
        <w:ind w:firstLine="708"/>
        <w:jc w:val="both"/>
        <w:rPr>
          <w:rFonts w:ascii="Verdana" w:eastAsiaTheme="minorEastAsia" w:hAnsi="Verdana" w:cstheme="minorBidi"/>
          <w:sz w:val="20"/>
          <w:szCs w:val="20"/>
          <w:lang w:eastAsia="en-US"/>
        </w:rPr>
      </w:pPr>
      <w:r>
        <w:rPr>
          <w:rFonts w:ascii="Verdana" w:eastAsiaTheme="minorEastAsia" w:hAnsi="Verdana" w:cstheme="minorBidi"/>
          <w:sz w:val="20"/>
          <w:szCs w:val="20"/>
          <w:lang w:eastAsia="en-US"/>
        </w:rPr>
        <w:t>Предвид гореизложеното предлагам на Общински съвет Пирдоп следния</w:t>
      </w:r>
    </w:p>
    <w:p w14:paraId="4928E409" w14:textId="3EA4D88D" w:rsidR="00AC5D08" w:rsidRDefault="00624DAF" w:rsidP="00544704">
      <w:pPr>
        <w:pStyle w:val="a7"/>
        <w:spacing w:after="240" w:line="360" w:lineRule="auto"/>
        <w:jc w:val="right"/>
        <w:rPr>
          <w:rFonts w:ascii="Verdana" w:hAnsi="Verdana"/>
          <w:b/>
          <w:bCs/>
          <w:sz w:val="20"/>
          <w:szCs w:val="20"/>
          <w:lang w:val="bg-BG"/>
        </w:rPr>
      </w:pPr>
      <w:r>
        <w:rPr>
          <w:rFonts w:ascii="Verdana" w:hAnsi="Verdana"/>
          <w:b/>
          <w:bCs/>
          <w:sz w:val="20"/>
          <w:szCs w:val="20"/>
          <w:lang w:val="bg-BG"/>
        </w:rPr>
        <w:t>Проект на решение:</w:t>
      </w:r>
    </w:p>
    <w:p w14:paraId="6E5F43F8" w14:textId="1D6679AE" w:rsidR="004D4F9C" w:rsidRPr="0012317D" w:rsidRDefault="00624DAF" w:rsidP="0012317D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="002819E7" w:rsidRPr="002819E7">
        <w:rPr>
          <w:rFonts w:ascii="Verdana" w:hAnsi="Verdana" w:cs="TimesNewRoman"/>
          <w:sz w:val="20"/>
          <w:szCs w:val="20"/>
        </w:rPr>
        <w:t xml:space="preserve"> чл</w:t>
      </w:r>
      <w:r w:rsidR="002819E7" w:rsidRPr="002819E7">
        <w:rPr>
          <w:rFonts w:ascii="Verdana" w:hAnsi="Verdana"/>
          <w:sz w:val="20"/>
          <w:szCs w:val="20"/>
        </w:rPr>
        <w:t xml:space="preserve">.21, </w:t>
      </w:r>
      <w:r w:rsidR="002819E7" w:rsidRPr="002819E7">
        <w:rPr>
          <w:rFonts w:ascii="Verdana" w:hAnsi="Verdana" w:cs="TimesNewRoman"/>
          <w:sz w:val="20"/>
          <w:szCs w:val="20"/>
        </w:rPr>
        <w:t>ал</w:t>
      </w:r>
      <w:r w:rsidR="002819E7" w:rsidRPr="002819E7">
        <w:rPr>
          <w:rFonts w:ascii="Verdana" w:hAnsi="Verdana"/>
          <w:sz w:val="20"/>
          <w:szCs w:val="20"/>
        </w:rPr>
        <w:t xml:space="preserve">.1, </w:t>
      </w:r>
      <w:r w:rsidR="002819E7" w:rsidRPr="002819E7">
        <w:rPr>
          <w:rFonts w:ascii="Verdana" w:hAnsi="Verdana" w:cs="TimesNewRoman"/>
          <w:sz w:val="20"/>
          <w:szCs w:val="20"/>
        </w:rPr>
        <w:t>т</w:t>
      </w:r>
      <w:r w:rsidR="002819E7" w:rsidRPr="002819E7">
        <w:rPr>
          <w:rFonts w:ascii="Verdana" w:hAnsi="Verdana"/>
          <w:sz w:val="20"/>
          <w:szCs w:val="20"/>
        </w:rPr>
        <w:t>.</w:t>
      </w:r>
      <w:r w:rsidR="00A5461A">
        <w:rPr>
          <w:rFonts w:ascii="Verdana" w:hAnsi="Verdana"/>
          <w:sz w:val="20"/>
          <w:szCs w:val="20"/>
        </w:rPr>
        <w:t>8</w:t>
      </w:r>
      <w:r w:rsidR="002819E7" w:rsidRPr="002819E7">
        <w:rPr>
          <w:rFonts w:ascii="Verdana" w:hAnsi="Verdana"/>
          <w:sz w:val="20"/>
          <w:szCs w:val="20"/>
        </w:rPr>
        <w:t xml:space="preserve"> </w:t>
      </w:r>
      <w:r w:rsidR="002819E7" w:rsidRPr="002819E7">
        <w:rPr>
          <w:rFonts w:ascii="Verdana" w:hAnsi="Verdana" w:cs="TimesNewRoman"/>
          <w:sz w:val="20"/>
          <w:szCs w:val="20"/>
        </w:rPr>
        <w:t xml:space="preserve">от </w:t>
      </w:r>
      <w:r w:rsidR="002819E7"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="002819E7" w:rsidRPr="002819E7">
        <w:rPr>
          <w:rFonts w:ascii="Verdana" w:hAnsi="Verdana"/>
          <w:bCs/>
          <w:sz w:val="20"/>
          <w:szCs w:val="20"/>
        </w:rPr>
        <w:t xml:space="preserve"> </w:t>
      </w:r>
      <w:r w:rsidR="002819E7" w:rsidRPr="002819E7">
        <w:rPr>
          <w:rFonts w:ascii="Verdana" w:hAnsi="Verdana"/>
          <w:sz w:val="20"/>
          <w:szCs w:val="20"/>
        </w:rPr>
        <w:t>местната администрация,</w:t>
      </w:r>
      <w:r w:rsidR="002819E7" w:rsidRPr="002819E7">
        <w:rPr>
          <w:rFonts w:ascii="Verdana" w:hAnsi="Verdana" w:cs="TimesNewRoman"/>
          <w:sz w:val="20"/>
          <w:szCs w:val="20"/>
        </w:rPr>
        <w:t xml:space="preserve"> чл.8, ал.</w:t>
      </w:r>
      <w:r w:rsidR="00684E40">
        <w:rPr>
          <w:rFonts w:ascii="Verdana" w:hAnsi="Verdana" w:cs="TimesNewRoman"/>
          <w:sz w:val="20"/>
          <w:szCs w:val="20"/>
        </w:rPr>
        <w:t xml:space="preserve">1 и ал.4 във връзка с чл.35, ал.1, чл.41, ал.2 </w:t>
      </w:r>
      <w:r w:rsidR="006662F5">
        <w:rPr>
          <w:rFonts w:ascii="Verdana" w:hAnsi="Verdana" w:cs="TimesNewRoman"/>
          <w:sz w:val="20"/>
          <w:szCs w:val="20"/>
        </w:rPr>
        <w:t xml:space="preserve">от Закона за общинската собственост, </w:t>
      </w:r>
      <w:r>
        <w:rPr>
          <w:rFonts w:ascii="Verdana" w:hAnsi="Verdana"/>
          <w:sz w:val="20"/>
          <w:szCs w:val="20"/>
        </w:rPr>
        <w:t>Общински съвет Пирдоп взе следното</w:t>
      </w:r>
    </w:p>
    <w:p w14:paraId="394759DB" w14:textId="7C0E80C8" w:rsidR="00AC5D08" w:rsidRDefault="00624DAF" w:rsidP="0012317D">
      <w:pPr>
        <w:pStyle w:val="a7"/>
        <w:spacing w:after="240" w:line="360" w:lineRule="auto"/>
        <w:jc w:val="center"/>
        <w:rPr>
          <w:rFonts w:ascii="Verdana" w:hAnsi="Verdana"/>
          <w:b/>
          <w:bCs/>
          <w:sz w:val="20"/>
          <w:szCs w:val="20"/>
          <w:lang w:val="bg-BG"/>
        </w:rPr>
      </w:pPr>
      <w:r>
        <w:rPr>
          <w:rFonts w:ascii="Verdana" w:hAnsi="Verdana"/>
          <w:b/>
          <w:bCs/>
          <w:sz w:val="20"/>
          <w:szCs w:val="20"/>
          <w:lang w:val="bg-BG"/>
        </w:rPr>
        <w:t>РЕШЕНИЕ</w:t>
      </w:r>
      <w:r w:rsidR="0012317D">
        <w:rPr>
          <w:rFonts w:ascii="Verdana" w:hAnsi="Verdana"/>
          <w:b/>
          <w:bCs/>
          <w:sz w:val="20"/>
          <w:szCs w:val="20"/>
          <w:lang w:val="bg-BG"/>
        </w:rPr>
        <w:t>:</w:t>
      </w:r>
    </w:p>
    <w:p w14:paraId="78EA8882" w14:textId="72EA5394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 w:rsidRPr="00237DE3">
        <w:rPr>
          <w:rFonts w:ascii="Verdana" w:hAnsi="Verdana"/>
          <w:bCs/>
          <w:sz w:val="20"/>
          <w:szCs w:val="20"/>
        </w:rPr>
        <w:t>I. Приема експертните оценки на следните недвижими имоти – частна общинска собственост:</w:t>
      </w:r>
    </w:p>
    <w:p w14:paraId="2FA621C0" w14:textId="77777777" w:rsidR="00237DE3" w:rsidRDefault="00237DE3" w:rsidP="002049F2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</w:p>
    <w:p w14:paraId="1BCB40D3" w14:textId="12FD3CBA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1. П</w:t>
      </w:r>
      <w:r w:rsidRPr="00237DE3">
        <w:rPr>
          <w:rFonts w:ascii="Verdana" w:hAnsi="Verdana"/>
          <w:bCs/>
          <w:sz w:val="20"/>
          <w:szCs w:val="20"/>
        </w:rPr>
        <w:t>оземлен имот с идентификатор 24164.18.66 по Кадастралната карта и кадастралните регистри на с. Душанци, находящ се в с. Душанци, в местността „Долна махала“ с площ 1467 кв.м., с начин на трайно ползване: нив</w:t>
      </w:r>
      <w:r>
        <w:rPr>
          <w:rFonts w:ascii="Verdana" w:hAnsi="Verdana"/>
          <w:bCs/>
          <w:sz w:val="20"/>
          <w:szCs w:val="20"/>
        </w:rPr>
        <w:t xml:space="preserve">а, </w:t>
      </w:r>
      <w:r w:rsidRPr="00237DE3">
        <w:rPr>
          <w:rFonts w:ascii="Verdana" w:hAnsi="Verdana"/>
          <w:bCs/>
          <w:sz w:val="20"/>
          <w:szCs w:val="20"/>
        </w:rPr>
        <w:t xml:space="preserve">с пазарна оценка </w:t>
      </w:r>
      <w:r w:rsidR="00872E21" w:rsidRPr="00872E21">
        <w:rPr>
          <w:rFonts w:ascii="Verdana" w:hAnsi="Verdana"/>
          <w:bCs/>
          <w:sz w:val="20"/>
          <w:szCs w:val="20"/>
        </w:rPr>
        <w:t>2670,00</w:t>
      </w:r>
      <w:r w:rsidR="00872E21">
        <w:rPr>
          <w:rFonts w:ascii="Verdana" w:hAnsi="Verdana"/>
          <w:bCs/>
          <w:sz w:val="20"/>
          <w:szCs w:val="20"/>
        </w:rPr>
        <w:t xml:space="preserve"> </w:t>
      </w:r>
      <w:r w:rsidRPr="00237DE3">
        <w:rPr>
          <w:rFonts w:ascii="Verdana" w:hAnsi="Verdana"/>
          <w:bCs/>
          <w:sz w:val="20"/>
          <w:szCs w:val="20"/>
        </w:rPr>
        <w:t>евро.</w:t>
      </w:r>
    </w:p>
    <w:p w14:paraId="5F829307" w14:textId="7747E961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2. П</w:t>
      </w:r>
      <w:r w:rsidRPr="00237DE3">
        <w:rPr>
          <w:rFonts w:ascii="Verdana" w:hAnsi="Verdana"/>
          <w:bCs/>
          <w:sz w:val="20"/>
          <w:szCs w:val="20"/>
        </w:rPr>
        <w:t>оземлен имот с идентификатор 24164.18.63 по Кадастралната карта и кадастралните регистри на с. Душанци, находящ се в с. Душанци, в местността „Долна махала“ с площ 648 кв.м., с начин на трайно ползване: нив</w:t>
      </w:r>
      <w:r>
        <w:rPr>
          <w:rFonts w:ascii="Verdana" w:hAnsi="Verdana"/>
          <w:bCs/>
          <w:sz w:val="20"/>
          <w:szCs w:val="20"/>
        </w:rPr>
        <w:t>а,</w:t>
      </w:r>
      <w:r w:rsidRPr="00237DE3">
        <w:t xml:space="preserve"> </w:t>
      </w:r>
      <w:r w:rsidRPr="00237DE3">
        <w:rPr>
          <w:rFonts w:ascii="Verdana" w:hAnsi="Verdana"/>
          <w:bCs/>
          <w:sz w:val="20"/>
          <w:szCs w:val="20"/>
        </w:rPr>
        <w:t xml:space="preserve">с пазарна оценка </w:t>
      </w:r>
      <w:r w:rsidR="00872E21" w:rsidRPr="00872E21">
        <w:rPr>
          <w:rFonts w:ascii="Verdana" w:hAnsi="Verdana"/>
          <w:bCs/>
          <w:sz w:val="20"/>
          <w:szCs w:val="20"/>
        </w:rPr>
        <w:t>1179,00</w:t>
      </w:r>
      <w:r w:rsidRPr="00237DE3">
        <w:rPr>
          <w:rFonts w:ascii="Verdana" w:hAnsi="Verdana"/>
          <w:bCs/>
          <w:sz w:val="20"/>
          <w:szCs w:val="20"/>
        </w:rPr>
        <w:t xml:space="preserve"> евро.</w:t>
      </w:r>
      <w:r>
        <w:rPr>
          <w:rFonts w:ascii="Verdana" w:hAnsi="Verdana"/>
          <w:bCs/>
          <w:sz w:val="20"/>
          <w:szCs w:val="20"/>
        </w:rPr>
        <w:t xml:space="preserve"> </w:t>
      </w:r>
    </w:p>
    <w:p w14:paraId="2F4F4C1C" w14:textId="35D593C4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3. П</w:t>
      </w:r>
      <w:r w:rsidRPr="00237DE3">
        <w:rPr>
          <w:rFonts w:ascii="Verdana" w:hAnsi="Verdana"/>
          <w:bCs/>
          <w:sz w:val="20"/>
          <w:szCs w:val="20"/>
        </w:rPr>
        <w:t>оземлен имот с идентификатор 24164.301.30 по Кадастралната карта и кадастралните регистри на с. Душанци, находящ се в с. Душанци, в местността „</w:t>
      </w:r>
      <w:proofErr w:type="spellStart"/>
      <w:r w:rsidRPr="00237DE3">
        <w:rPr>
          <w:rFonts w:ascii="Verdana" w:hAnsi="Verdana"/>
          <w:bCs/>
          <w:sz w:val="20"/>
          <w:szCs w:val="20"/>
        </w:rPr>
        <w:t>Дебелска</w:t>
      </w:r>
      <w:proofErr w:type="spellEnd"/>
      <w:r w:rsidRPr="00237DE3">
        <w:rPr>
          <w:rFonts w:ascii="Verdana" w:hAnsi="Verdana"/>
          <w:bCs/>
          <w:sz w:val="20"/>
          <w:szCs w:val="20"/>
        </w:rPr>
        <w:t>“ с площ 451 кв.м., с начин на трайно ползване: нива</w:t>
      </w:r>
      <w:r>
        <w:rPr>
          <w:rFonts w:ascii="Verdana" w:hAnsi="Verdana"/>
          <w:bCs/>
          <w:sz w:val="20"/>
          <w:szCs w:val="20"/>
        </w:rPr>
        <w:t>,</w:t>
      </w:r>
      <w:r w:rsidRPr="00237DE3">
        <w:t xml:space="preserve"> </w:t>
      </w:r>
      <w:r w:rsidRPr="00237DE3">
        <w:rPr>
          <w:rFonts w:ascii="Verdana" w:hAnsi="Verdana"/>
          <w:bCs/>
          <w:sz w:val="20"/>
          <w:szCs w:val="20"/>
        </w:rPr>
        <w:t xml:space="preserve">с пазарна оценка </w:t>
      </w:r>
      <w:r w:rsidR="00872E21" w:rsidRPr="00872E21">
        <w:rPr>
          <w:rFonts w:ascii="Verdana" w:hAnsi="Verdana"/>
          <w:bCs/>
          <w:sz w:val="20"/>
          <w:szCs w:val="20"/>
        </w:rPr>
        <w:t>900,00</w:t>
      </w:r>
      <w:r w:rsidR="00872E21">
        <w:rPr>
          <w:rFonts w:ascii="Verdana" w:hAnsi="Verdana"/>
          <w:bCs/>
          <w:sz w:val="20"/>
          <w:szCs w:val="20"/>
        </w:rPr>
        <w:t xml:space="preserve"> </w:t>
      </w:r>
      <w:r w:rsidRPr="00237DE3">
        <w:rPr>
          <w:rFonts w:ascii="Verdana" w:hAnsi="Verdana"/>
          <w:bCs/>
          <w:sz w:val="20"/>
          <w:szCs w:val="20"/>
        </w:rPr>
        <w:t>евро.</w:t>
      </w:r>
    </w:p>
    <w:p w14:paraId="10279C7A" w14:textId="7FE8D550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4. П</w:t>
      </w:r>
      <w:r w:rsidRPr="00237DE3">
        <w:rPr>
          <w:rFonts w:ascii="Verdana" w:hAnsi="Verdana"/>
          <w:bCs/>
          <w:sz w:val="20"/>
          <w:szCs w:val="20"/>
        </w:rPr>
        <w:t>оземлен имот с идентификатор 56407.7.17 по Кадастралната карта и кадастралните регистри на гр. Пирдоп, находящ се в гр. Пирдоп, в местността „Втори поток“ с площ 2498 кв.м., с начин на трайно ползване: ливада</w:t>
      </w:r>
      <w:r>
        <w:rPr>
          <w:rFonts w:ascii="Verdana" w:hAnsi="Verdana"/>
          <w:bCs/>
          <w:sz w:val="20"/>
          <w:szCs w:val="20"/>
        </w:rPr>
        <w:t>,</w:t>
      </w:r>
      <w:r w:rsidRPr="00237DE3">
        <w:t xml:space="preserve"> </w:t>
      </w:r>
      <w:r w:rsidRPr="00237DE3">
        <w:rPr>
          <w:rFonts w:ascii="Verdana" w:hAnsi="Verdana"/>
          <w:bCs/>
          <w:sz w:val="20"/>
          <w:szCs w:val="20"/>
        </w:rPr>
        <w:t xml:space="preserve">с пазарна оценка </w:t>
      </w:r>
      <w:r w:rsidR="00BD7392">
        <w:rPr>
          <w:rFonts w:ascii="Verdana" w:hAnsi="Verdana"/>
          <w:bCs/>
          <w:sz w:val="20"/>
          <w:szCs w:val="20"/>
        </w:rPr>
        <w:t>6066,00</w:t>
      </w:r>
      <w:r w:rsidRPr="00237DE3">
        <w:rPr>
          <w:rFonts w:ascii="Verdana" w:hAnsi="Verdana"/>
          <w:bCs/>
          <w:sz w:val="20"/>
          <w:szCs w:val="20"/>
        </w:rPr>
        <w:t xml:space="preserve"> евро.</w:t>
      </w:r>
      <w:r>
        <w:rPr>
          <w:rFonts w:ascii="Verdana" w:hAnsi="Verdana"/>
          <w:bCs/>
          <w:sz w:val="20"/>
          <w:szCs w:val="20"/>
        </w:rPr>
        <w:t xml:space="preserve"> </w:t>
      </w:r>
    </w:p>
    <w:p w14:paraId="5AAAA0AD" w14:textId="5F7269FF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5. П</w:t>
      </w:r>
      <w:r w:rsidRPr="00237DE3">
        <w:rPr>
          <w:rFonts w:ascii="Verdana" w:hAnsi="Verdana"/>
          <w:bCs/>
          <w:sz w:val="20"/>
          <w:szCs w:val="20"/>
        </w:rPr>
        <w:t>оземлен имот с идентификатор 56407.7.175 по Кадастралната карта и кадастралните регистри на гр. Пирдоп, находящ се в гр. Пирдоп, в местността „Диспансера“ с площ 1361 кв.м., с начин на трайно ползване: ливада</w:t>
      </w:r>
      <w:r>
        <w:rPr>
          <w:rFonts w:ascii="Verdana" w:hAnsi="Verdana"/>
          <w:bCs/>
          <w:sz w:val="20"/>
          <w:szCs w:val="20"/>
        </w:rPr>
        <w:t xml:space="preserve">, </w:t>
      </w:r>
      <w:r w:rsidRPr="00237DE3">
        <w:rPr>
          <w:rFonts w:ascii="Verdana" w:hAnsi="Verdana"/>
          <w:bCs/>
          <w:sz w:val="20"/>
          <w:szCs w:val="20"/>
        </w:rPr>
        <w:t xml:space="preserve">с пазарна оценка </w:t>
      </w:r>
      <w:r w:rsidR="00BD7392">
        <w:rPr>
          <w:rFonts w:ascii="Verdana" w:hAnsi="Verdana"/>
          <w:bCs/>
          <w:sz w:val="20"/>
          <w:szCs w:val="20"/>
        </w:rPr>
        <w:t>3252,00</w:t>
      </w:r>
      <w:r w:rsidRPr="00237DE3">
        <w:rPr>
          <w:rFonts w:ascii="Verdana" w:hAnsi="Verdana"/>
          <w:bCs/>
          <w:sz w:val="20"/>
          <w:szCs w:val="20"/>
        </w:rPr>
        <w:t xml:space="preserve"> евро.</w:t>
      </w:r>
    </w:p>
    <w:p w14:paraId="5EE2FB11" w14:textId="6DDCC3F5" w:rsidR="00237DE3" w:rsidRPr="00237DE3" w:rsidRDefault="00237DE3" w:rsidP="00237DE3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6. П</w:t>
      </w:r>
      <w:r w:rsidRPr="00237DE3">
        <w:rPr>
          <w:rFonts w:ascii="Verdana" w:hAnsi="Verdana"/>
          <w:bCs/>
          <w:sz w:val="20"/>
          <w:szCs w:val="20"/>
        </w:rPr>
        <w:t>оземлен имот с идентификатор 56407.7.38 по Кадастралната карта и кадастралните регистри на гр. Пирдоп, находящ се в гр. Пирдоп, в местността „Втори поток“ с площ 1133 кв.м., с начин на трайно ползване: ливада</w:t>
      </w:r>
      <w:r>
        <w:rPr>
          <w:rFonts w:ascii="Verdana" w:hAnsi="Verdana"/>
          <w:bCs/>
          <w:sz w:val="20"/>
          <w:szCs w:val="20"/>
        </w:rPr>
        <w:t>,</w:t>
      </w:r>
      <w:r w:rsidRPr="00237DE3">
        <w:t xml:space="preserve"> </w:t>
      </w:r>
      <w:r w:rsidRPr="00237DE3">
        <w:rPr>
          <w:rFonts w:ascii="Verdana" w:hAnsi="Verdana"/>
          <w:bCs/>
          <w:sz w:val="20"/>
          <w:szCs w:val="20"/>
        </w:rPr>
        <w:t xml:space="preserve">с пазарна оценка </w:t>
      </w:r>
      <w:r w:rsidR="00BD7392">
        <w:rPr>
          <w:rFonts w:ascii="Verdana" w:hAnsi="Verdana"/>
          <w:bCs/>
          <w:sz w:val="20"/>
          <w:szCs w:val="20"/>
        </w:rPr>
        <w:t>3046,00</w:t>
      </w:r>
      <w:r w:rsidRPr="00237DE3">
        <w:rPr>
          <w:rFonts w:ascii="Verdana" w:hAnsi="Verdana"/>
          <w:bCs/>
          <w:sz w:val="20"/>
          <w:szCs w:val="20"/>
        </w:rPr>
        <w:t xml:space="preserve"> евро.</w:t>
      </w:r>
    </w:p>
    <w:p w14:paraId="5AC08358" w14:textId="106594B5" w:rsidR="00A20945" w:rsidRPr="00967F26" w:rsidRDefault="00A20945" w:rsidP="002049F2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II</w:t>
      </w:r>
      <w:r w:rsidRPr="00A20945">
        <w:rPr>
          <w:rFonts w:ascii="Verdana" w:hAnsi="Verdana"/>
          <w:bCs/>
          <w:sz w:val="20"/>
          <w:szCs w:val="20"/>
          <w:lang w:val="ru-RU"/>
        </w:rPr>
        <w:t>.</w:t>
      </w:r>
      <w:r>
        <w:rPr>
          <w:rFonts w:ascii="Verdana" w:hAnsi="Verdana"/>
          <w:bCs/>
          <w:sz w:val="20"/>
          <w:szCs w:val="20"/>
        </w:rPr>
        <w:t xml:space="preserve"> Дава съгласие за откриване на процедура по провеждане на публичен търг с явно наддаване за продажба на недвижим</w:t>
      </w:r>
      <w:r w:rsidR="00237DE3">
        <w:rPr>
          <w:rFonts w:ascii="Verdana" w:hAnsi="Verdana"/>
          <w:bCs/>
          <w:sz w:val="20"/>
          <w:szCs w:val="20"/>
        </w:rPr>
        <w:t>ите</w:t>
      </w:r>
      <w:r>
        <w:rPr>
          <w:rFonts w:ascii="Verdana" w:hAnsi="Verdana"/>
          <w:bCs/>
          <w:sz w:val="20"/>
          <w:szCs w:val="20"/>
        </w:rPr>
        <w:t xml:space="preserve"> имот</w:t>
      </w:r>
      <w:r w:rsidR="00237DE3">
        <w:rPr>
          <w:rFonts w:ascii="Verdana" w:hAnsi="Verdana"/>
          <w:bCs/>
          <w:sz w:val="20"/>
          <w:szCs w:val="20"/>
        </w:rPr>
        <w:t>и</w:t>
      </w:r>
      <w:r>
        <w:rPr>
          <w:rFonts w:ascii="Verdana" w:hAnsi="Verdana"/>
          <w:bCs/>
          <w:sz w:val="20"/>
          <w:szCs w:val="20"/>
        </w:rPr>
        <w:t xml:space="preserve"> – частна общинска собственост включен</w:t>
      </w:r>
      <w:r w:rsidR="00237DE3">
        <w:rPr>
          <w:rFonts w:ascii="Verdana" w:hAnsi="Verdana"/>
          <w:bCs/>
          <w:sz w:val="20"/>
          <w:szCs w:val="20"/>
        </w:rPr>
        <w:t>и</w:t>
      </w:r>
      <w:r>
        <w:rPr>
          <w:rFonts w:ascii="Verdana" w:hAnsi="Verdana"/>
          <w:bCs/>
          <w:sz w:val="20"/>
          <w:szCs w:val="20"/>
        </w:rPr>
        <w:t xml:space="preserve"> в </w:t>
      </w:r>
      <w:r>
        <w:rPr>
          <w:rFonts w:ascii="Verdana" w:hAnsi="Verdana"/>
          <w:sz w:val="20"/>
          <w:szCs w:val="20"/>
        </w:rPr>
        <w:t>„ Програмата за управление и разпореждане с имотите – общинска собственост в община Пирдоп през 202</w:t>
      </w:r>
      <w:r w:rsidR="002049F2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година“, в раздел III, точка „Б“</w:t>
      </w:r>
      <w:r w:rsidR="00967F26">
        <w:rPr>
          <w:rFonts w:ascii="Verdana" w:hAnsi="Verdana"/>
          <w:sz w:val="20"/>
          <w:szCs w:val="20"/>
          <w:lang w:val="en-US"/>
        </w:rPr>
        <w:t>,</w:t>
      </w:r>
      <w:r w:rsidR="00967F26">
        <w:rPr>
          <w:rFonts w:ascii="Verdana" w:hAnsi="Verdana"/>
          <w:sz w:val="20"/>
          <w:szCs w:val="20"/>
        </w:rPr>
        <w:t xml:space="preserve"> подробно описани в т. </w:t>
      </w:r>
      <w:r w:rsidR="00967F26">
        <w:rPr>
          <w:rFonts w:ascii="Verdana" w:hAnsi="Verdana"/>
          <w:sz w:val="20"/>
          <w:szCs w:val="20"/>
          <w:lang w:val="en-US"/>
        </w:rPr>
        <w:t>I</w:t>
      </w:r>
      <w:r w:rsidR="00967F26">
        <w:rPr>
          <w:rFonts w:ascii="Verdana" w:hAnsi="Verdana"/>
          <w:sz w:val="20"/>
          <w:szCs w:val="20"/>
        </w:rPr>
        <w:t xml:space="preserve"> от настоящото решение.</w:t>
      </w:r>
    </w:p>
    <w:p w14:paraId="15F0370F" w14:textId="20A15BF1" w:rsidR="00967F26" w:rsidRPr="00967F26" w:rsidRDefault="008C0FB8" w:rsidP="00967F26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III</w:t>
      </w:r>
      <w:r w:rsidRPr="008C0FB8">
        <w:rPr>
          <w:rFonts w:ascii="Verdana" w:hAnsi="Verdana"/>
          <w:sz w:val="20"/>
          <w:szCs w:val="20"/>
          <w:lang w:val="ru-RU"/>
        </w:rPr>
        <w:t>.</w:t>
      </w:r>
      <w:r w:rsidR="00967F26" w:rsidRPr="00967F26">
        <w:rPr>
          <w:rFonts w:ascii="Verdana" w:hAnsi="Verdana"/>
          <w:sz w:val="20"/>
          <w:szCs w:val="20"/>
        </w:rPr>
        <w:t xml:space="preserve"> Определя следните начални тръжни цени за продажба на имотите:</w:t>
      </w:r>
    </w:p>
    <w:p w14:paraId="3B7CF1F9" w14:textId="0B2EBB75" w:rsidR="00967F26" w:rsidRPr="00967F26" w:rsidRDefault="00967F26" w:rsidP="00967F26">
      <w:pPr>
        <w:numPr>
          <w:ilvl w:val="0"/>
          <w:numId w:val="5"/>
        </w:numPr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За поземлен имот с идентификатор </w:t>
      </w:r>
      <w:r>
        <w:rPr>
          <w:rFonts w:ascii="Verdana" w:hAnsi="Verdana"/>
          <w:sz w:val="20"/>
          <w:szCs w:val="20"/>
        </w:rPr>
        <w:t>24164.18.66</w:t>
      </w:r>
      <w:r w:rsidRPr="00967F26">
        <w:rPr>
          <w:rFonts w:ascii="Verdana" w:hAnsi="Verdana"/>
          <w:sz w:val="20"/>
          <w:szCs w:val="20"/>
        </w:rPr>
        <w:t xml:space="preserve"> – начална тръжна цена в размер на </w:t>
      </w:r>
      <w:r w:rsidR="00872E21">
        <w:rPr>
          <w:rFonts w:ascii="Verdana" w:hAnsi="Verdana"/>
          <w:sz w:val="20"/>
          <w:szCs w:val="20"/>
        </w:rPr>
        <w:t xml:space="preserve">2670,00 </w:t>
      </w:r>
      <w:r w:rsidRPr="00967F26">
        <w:rPr>
          <w:rFonts w:ascii="Verdana" w:hAnsi="Verdana"/>
          <w:sz w:val="20"/>
          <w:szCs w:val="20"/>
        </w:rPr>
        <w:t>евро без ДДС.</w:t>
      </w:r>
    </w:p>
    <w:p w14:paraId="435BA7C9" w14:textId="5EA2FA51" w:rsidR="00967F26" w:rsidRPr="00967F26" w:rsidRDefault="00967F26" w:rsidP="00967F26">
      <w:pPr>
        <w:numPr>
          <w:ilvl w:val="0"/>
          <w:numId w:val="5"/>
        </w:numPr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За поземлен имот с идентификатор </w:t>
      </w:r>
      <w:r>
        <w:rPr>
          <w:rFonts w:ascii="Verdana" w:hAnsi="Verdana"/>
          <w:sz w:val="20"/>
          <w:szCs w:val="20"/>
        </w:rPr>
        <w:t>24164.18.63</w:t>
      </w:r>
      <w:r w:rsidRPr="00967F26">
        <w:rPr>
          <w:rFonts w:ascii="Verdana" w:hAnsi="Verdana"/>
          <w:sz w:val="20"/>
          <w:szCs w:val="20"/>
        </w:rPr>
        <w:t xml:space="preserve"> – начална тръжна цена в размер на </w:t>
      </w:r>
      <w:r w:rsidR="00872E21">
        <w:rPr>
          <w:rFonts w:ascii="Verdana" w:hAnsi="Verdana"/>
          <w:sz w:val="20"/>
          <w:szCs w:val="20"/>
        </w:rPr>
        <w:t xml:space="preserve">1179,00 </w:t>
      </w:r>
      <w:r w:rsidRPr="00967F26">
        <w:rPr>
          <w:rFonts w:ascii="Verdana" w:hAnsi="Verdana"/>
          <w:sz w:val="20"/>
          <w:szCs w:val="20"/>
        </w:rPr>
        <w:t>евро без ДДС.</w:t>
      </w:r>
    </w:p>
    <w:p w14:paraId="2E40AB0E" w14:textId="6BC63FF0" w:rsidR="00967F26" w:rsidRPr="00967F26" w:rsidRDefault="00967F26" w:rsidP="00967F26">
      <w:pPr>
        <w:numPr>
          <w:ilvl w:val="0"/>
          <w:numId w:val="5"/>
        </w:numPr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За поземлен имот с идентификатор </w:t>
      </w:r>
      <w:r>
        <w:rPr>
          <w:rFonts w:ascii="Verdana" w:hAnsi="Verdana"/>
          <w:sz w:val="20"/>
          <w:szCs w:val="20"/>
        </w:rPr>
        <w:t>24164.301.30</w:t>
      </w:r>
      <w:r w:rsidRPr="00967F26">
        <w:rPr>
          <w:rFonts w:ascii="Verdana" w:hAnsi="Verdana"/>
          <w:sz w:val="20"/>
          <w:szCs w:val="20"/>
        </w:rPr>
        <w:t xml:space="preserve"> – начална тръжна цена в размер на </w:t>
      </w:r>
      <w:r w:rsidR="00872E21">
        <w:rPr>
          <w:rFonts w:ascii="Verdana" w:hAnsi="Verdana"/>
          <w:sz w:val="20"/>
          <w:szCs w:val="20"/>
        </w:rPr>
        <w:t>900,00</w:t>
      </w:r>
      <w:r w:rsidRPr="00967F26">
        <w:rPr>
          <w:rFonts w:ascii="Verdana" w:hAnsi="Verdana"/>
          <w:sz w:val="20"/>
          <w:szCs w:val="20"/>
        </w:rPr>
        <w:t xml:space="preserve"> евро без ДДС.</w:t>
      </w:r>
    </w:p>
    <w:p w14:paraId="01EEF42F" w14:textId="3C8678DA" w:rsidR="00967F26" w:rsidRPr="00967F26" w:rsidRDefault="00967F26" w:rsidP="00967F26">
      <w:pPr>
        <w:numPr>
          <w:ilvl w:val="0"/>
          <w:numId w:val="5"/>
        </w:numPr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За поземлен имот с идентификатор </w:t>
      </w:r>
      <w:r>
        <w:rPr>
          <w:rFonts w:ascii="Verdana" w:hAnsi="Verdana"/>
          <w:sz w:val="20"/>
          <w:szCs w:val="20"/>
        </w:rPr>
        <w:t xml:space="preserve">56407.7.17 </w:t>
      </w:r>
      <w:r w:rsidRPr="00967F26">
        <w:rPr>
          <w:rFonts w:ascii="Verdana" w:hAnsi="Verdana"/>
          <w:sz w:val="20"/>
          <w:szCs w:val="20"/>
        </w:rPr>
        <w:t xml:space="preserve">– начална тръжна цена в размер на </w:t>
      </w:r>
      <w:r w:rsidR="00BD7392">
        <w:rPr>
          <w:rFonts w:ascii="Verdana" w:hAnsi="Verdana"/>
          <w:sz w:val="20"/>
          <w:szCs w:val="20"/>
        </w:rPr>
        <w:t xml:space="preserve">6066,00 </w:t>
      </w:r>
      <w:r w:rsidRPr="00967F26">
        <w:rPr>
          <w:rFonts w:ascii="Verdana" w:hAnsi="Verdana"/>
          <w:sz w:val="20"/>
          <w:szCs w:val="20"/>
        </w:rPr>
        <w:t>евро без ДДС.</w:t>
      </w:r>
    </w:p>
    <w:p w14:paraId="471A561D" w14:textId="722A4B0F" w:rsidR="00967F26" w:rsidRPr="00967F26" w:rsidRDefault="00967F26" w:rsidP="00967F26">
      <w:pPr>
        <w:numPr>
          <w:ilvl w:val="0"/>
          <w:numId w:val="5"/>
        </w:numPr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За поземлен имот с идентификатор </w:t>
      </w:r>
      <w:r>
        <w:rPr>
          <w:rFonts w:ascii="Verdana" w:hAnsi="Verdana"/>
          <w:sz w:val="20"/>
          <w:szCs w:val="20"/>
        </w:rPr>
        <w:t>56407.7.175</w:t>
      </w:r>
      <w:r w:rsidRPr="00967F26">
        <w:rPr>
          <w:rFonts w:ascii="Verdana" w:hAnsi="Verdana"/>
          <w:sz w:val="20"/>
          <w:szCs w:val="20"/>
        </w:rPr>
        <w:t xml:space="preserve"> – начална тръжна цена в размер на </w:t>
      </w:r>
      <w:r w:rsidR="00BD7392">
        <w:rPr>
          <w:rFonts w:ascii="Verdana" w:hAnsi="Verdana"/>
          <w:sz w:val="20"/>
          <w:szCs w:val="20"/>
        </w:rPr>
        <w:t>3252,00</w:t>
      </w:r>
      <w:r w:rsidRPr="00967F26">
        <w:rPr>
          <w:rFonts w:ascii="Verdana" w:hAnsi="Verdana"/>
          <w:sz w:val="20"/>
          <w:szCs w:val="20"/>
        </w:rPr>
        <w:t xml:space="preserve"> евро без ДДС.</w:t>
      </w:r>
    </w:p>
    <w:p w14:paraId="5866625D" w14:textId="0E9C6590" w:rsidR="00967F26" w:rsidRPr="00967F26" w:rsidRDefault="00967F26" w:rsidP="00967F26">
      <w:pPr>
        <w:numPr>
          <w:ilvl w:val="0"/>
          <w:numId w:val="5"/>
        </w:numPr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За поземлен имот с идентификатор </w:t>
      </w:r>
      <w:r>
        <w:rPr>
          <w:rFonts w:ascii="Verdana" w:hAnsi="Verdana"/>
          <w:sz w:val="20"/>
          <w:szCs w:val="20"/>
        </w:rPr>
        <w:t xml:space="preserve">56407.7.38 </w:t>
      </w:r>
      <w:r w:rsidRPr="00967F26">
        <w:rPr>
          <w:rFonts w:ascii="Verdana" w:hAnsi="Verdana"/>
          <w:sz w:val="20"/>
          <w:szCs w:val="20"/>
        </w:rPr>
        <w:t xml:space="preserve">– начална тръжна цена в размер на </w:t>
      </w:r>
      <w:r w:rsidR="00BD7392">
        <w:rPr>
          <w:rFonts w:ascii="Verdana" w:hAnsi="Verdana"/>
          <w:sz w:val="20"/>
          <w:szCs w:val="20"/>
        </w:rPr>
        <w:t xml:space="preserve">3046,00 </w:t>
      </w:r>
      <w:r w:rsidRPr="00967F26">
        <w:rPr>
          <w:rFonts w:ascii="Verdana" w:hAnsi="Verdana"/>
          <w:sz w:val="20"/>
          <w:szCs w:val="20"/>
        </w:rPr>
        <w:t>евро без ДДС.</w:t>
      </w:r>
    </w:p>
    <w:p w14:paraId="1DE9869C" w14:textId="6950FDEC" w:rsidR="00967F26" w:rsidRDefault="00967F26" w:rsidP="00967F26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>(Сделките не се облагат с ДДС.)</w:t>
      </w:r>
    </w:p>
    <w:p w14:paraId="34B62B3A" w14:textId="158BD192" w:rsidR="00AA30FE" w:rsidRPr="00967F26" w:rsidRDefault="00967F26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967F26">
        <w:rPr>
          <w:rFonts w:ascii="Verdana" w:hAnsi="Verdana"/>
          <w:sz w:val="20"/>
          <w:szCs w:val="20"/>
        </w:rPr>
        <w:t xml:space="preserve">IV. Определя депозит за участие в публичния търг за всеки от имотите в размер на </w:t>
      </w:r>
      <w:r>
        <w:rPr>
          <w:rFonts w:ascii="Verdana" w:hAnsi="Verdana"/>
          <w:sz w:val="20"/>
          <w:szCs w:val="20"/>
        </w:rPr>
        <w:t>10</w:t>
      </w:r>
      <w:r w:rsidRPr="00967F26">
        <w:rPr>
          <w:rFonts w:ascii="Verdana" w:hAnsi="Verdana"/>
          <w:sz w:val="20"/>
          <w:szCs w:val="20"/>
        </w:rPr>
        <w:t xml:space="preserve"> % от съответната начална тръжна цена.</w:t>
      </w:r>
    </w:p>
    <w:p w14:paraId="1372D4EA" w14:textId="173B19CF" w:rsidR="00AA30FE" w:rsidRPr="00AA30FE" w:rsidRDefault="00AA30FE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V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Цена на тръжната документация </w:t>
      </w:r>
      <w:r w:rsidR="00967F26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sz w:val="20"/>
          <w:szCs w:val="20"/>
        </w:rPr>
        <w:t xml:space="preserve"> </w:t>
      </w:r>
      <w:r w:rsidR="00967F26">
        <w:rPr>
          <w:rFonts w:ascii="Verdana" w:hAnsi="Verdana"/>
          <w:sz w:val="20"/>
          <w:szCs w:val="20"/>
        </w:rPr>
        <w:t xml:space="preserve">30 </w:t>
      </w:r>
      <w:r w:rsidR="002049F2">
        <w:rPr>
          <w:rFonts w:ascii="Verdana" w:hAnsi="Verdana"/>
          <w:sz w:val="20"/>
          <w:szCs w:val="20"/>
        </w:rPr>
        <w:t>евро</w:t>
      </w:r>
      <w:r>
        <w:rPr>
          <w:rFonts w:ascii="Verdana" w:hAnsi="Verdana"/>
          <w:sz w:val="20"/>
          <w:szCs w:val="20"/>
        </w:rPr>
        <w:t>.</w:t>
      </w:r>
    </w:p>
    <w:p w14:paraId="39609974" w14:textId="5159E547" w:rsidR="00AA30FE" w:rsidRPr="00AA30FE" w:rsidRDefault="00AA30FE" w:rsidP="00A20945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en-US"/>
        </w:rPr>
        <w:t>VI</w:t>
      </w:r>
      <w:r w:rsidRPr="00AA30FE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="00405C1F">
        <w:rPr>
          <w:rFonts w:ascii="Verdana" w:hAnsi="Verdana"/>
          <w:sz w:val="20"/>
          <w:szCs w:val="20"/>
          <w:lang w:val="ru-RU"/>
        </w:rPr>
        <w:t xml:space="preserve"> - </w:t>
      </w:r>
      <w:r>
        <w:rPr>
          <w:rFonts w:ascii="Verdana" w:hAnsi="Verdana"/>
          <w:sz w:val="20"/>
          <w:szCs w:val="20"/>
          <w:lang w:val="ru-RU"/>
        </w:rPr>
        <w:t xml:space="preserve">Пирдоп </w:t>
      </w:r>
      <w:proofErr w:type="spellStart"/>
      <w:r>
        <w:rPr>
          <w:rFonts w:ascii="Verdana" w:hAnsi="Verdana"/>
          <w:sz w:val="20"/>
          <w:szCs w:val="20"/>
          <w:lang w:val="ru-RU"/>
        </w:rPr>
        <w:t>възлага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Кмета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Община Пирдоп да </w:t>
      </w:r>
      <w:proofErr w:type="spellStart"/>
      <w:r>
        <w:rPr>
          <w:rFonts w:ascii="Verdana" w:hAnsi="Verdana"/>
          <w:sz w:val="20"/>
          <w:szCs w:val="20"/>
          <w:lang w:val="ru-RU"/>
        </w:rPr>
        <w:t>извърши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необходимите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действия по </w:t>
      </w:r>
      <w:proofErr w:type="spellStart"/>
      <w:r>
        <w:rPr>
          <w:rFonts w:ascii="Verdana" w:hAnsi="Verdana"/>
          <w:sz w:val="20"/>
          <w:szCs w:val="20"/>
          <w:lang w:val="ru-RU"/>
        </w:rPr>
        <w:t>провеждане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ru-RU"/>
        </w:rPr>
        <w:t>организиране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публичния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търг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>
        <w:rPr>
          <w:rFonts w:ascii="Verdana" w:hAnsi="Verdana"/>
          <w:sz w:val="20"/>
          <w:szCs w:val="20"/>
          <w:lang w:val="ru-RU"/>
        </w:rPr>
        <w:t>спазване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lastRenderedPageBreak/>
        <w:t xml:space="preserve">на </w:t>
      </w:r>
      <w:proofErr w:type="spellStart"/>
      <w:r>
        <w:rPr>
          <w:rFonts w:ascii="Verdana" w:hAnsi="Verdana"/>
          <w:sz w:val="20"/>
          <w:szCs w:val="20"/>
          <w:lang w:val="ru-RU"/>
        </w:rPr>
        <w:t>нормативната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уредба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, в </w:t>
      </w:r>
      <w:proofErr w:type="spellStart"/>
      <w:r>
        <w:rPr>
          <w:rFonts w:ascii="Verdana" w:hAnsi="Verdana"/>
          <w:sz w:val="20"/>
          <w:szCs w:val="20"/>
          <w:lang w:val="ru-RU"/>
        </w:rPr>
        <w:t>допустимите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срокове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ru-RU"/>
        </w:rPr>
        <w:t>подписване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договор</w:t>
      </w:r>
      <w:r w:rsidR="00967F26">
        <w:rPr>
          <w:rFonts w:ascii="Verdana" w:hAnsi="Verdana"/>
          <w:sz w:val="20"/>
          <w:szCs w:val="20"/>
          <w:lang w:val="ru-RU"/>
        </w:rPr>
        <w:t>и</w:t>
      </w:r>
      <w:r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>
        <w:rPr>
          <w:rFonts w:ascii="Verdana" w:hAnsi="Verdana"/>
          <w:sz w:val="20"/>
          <w:szCs w:val="20"/>
          <w:lang w:val="ru-RU"/>
        </w:rPr>
        <w:t>покупко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ru-RU"/>
        </w:rPr>
        <w:t>продажба</w:t>
      </w:r>
      <w:proofErr w:type="spellEnd"/>
      <w:r>
        <w:rPr>
          <w:rFonts w:ascii="Verdana" w:hAnsi="Verdana"/>
          <w:sz w:val="20"/>
          <w:szCs w:val="20"/>
          <w:lang w:val="ru-RU"/>
        </w:rPr>
        <w:t>.</w:t>
      </w:r>
    </w:p>
    <w:p w14:paraId="213C8EE2" w14:textId="77777777" w:rsidR="004D4F9C" w:rsidRDefault="004D4F9C" w:rsidP="002819E7">
      <w:pPr>
        <w:pStyle w:val="a7"/>
        <w:spacing w:line="360" w:lineRule="auto"/>
        <w:ind w:firstLine="708"/>
        <w:rPr>
          <w:rFonts w:ascii="Verdana" w:hAnsi="Verdana"/>
          <w:b/>
          <w:sz w:val="20"/>
          <w:szCs w:val="20"/>
          <w:lang w:val="bg-BG"/>
        </w:rPr>
      </w:pPr>
    </w:p>
    <w:p w14:paraId="7E39D712" w14:textId="45607A31" w:rsidR="00AC5D08" w:rsidRPr="002819E7" w:rsidRDefault="00624DAF" w:rsidP="002819E7">
      <w:pPr>
        <w:pStyle w:val="a7"/>
        <w:spacing w:line="360" w:lineRule="auto"/>
        <w:ind w:firstLine="708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Приложение:</w:t>
      </w:r>
    </w:p>
    <w:p w14:paraId="42871C90" w14:textId="716EBEDE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1. </w:t>
      </w:r>
      <w:r w:rsidR="00967F26">
        <w:rPr>
          <w:rFonts w:ascii="Verdana" w:hAnsi="Verdana"/>
          <w:sz w:val="20"/>
          <w:szCs w:val="20"/>
          <w:lang w:val="bg-BG"/>
        </w:rPr>
        <w:t xml:space="preserve">Актове за частна общинска собственост – </w:t>
      </w:r>
      <w:r w:rsidR="00EC06C7">
        <w:rPr>
          <w:rFonts w:ascii="Verdana" w:hAnsi="Verdana"/>
          <w:sz w:val="20"/>
          <w:szCs w:val="20"/>
          <w:lang w:val="bg-BG"/>
        </w:rPr>
        <w:t>6</w:t>
      </w:r>
      <w:r w:rsidR="00967F26">
        <w:rPr>
          <w:rFonts w:ascii="Verdana" w:hAnsi="Verdana"/>
          <w:sz w:val="20"/>
          <w:szCs w:val="20"/>
          <w:lang w:val="bg-BG"/>
        </w:rPr>
        <w:t xml:space="preserve"> броя;</w:t>
      </w:r>
    </w:p>
    <w:p w14:paraId="5159AC70" w14:textId="0095F435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2. Скиц</w:t>
      </w:r>
      <w:r w:rsidR="00967F26">
        <w:rPr>
          <w:rFonts w:ascii="Verdana" w:hAnsi="Verdana"/>
          <w:sz w:val="20"/>
          <w:szCs w:val="20"/>
          <w:lang w:val="bg-BG"/>
        </w:rPr>
        <w:t>и</w:t>
      </w:r>
      <w:r>
        <w:rPr>
          <w:rFonts w:ascii="Verdana" w:hAnsi="Verdana"/>
          <w:sz w:val="20"/>
          <w:szCs w:val="20"/>
          <w:lang w:val="bg-BG"/>
        </w:rPr>
        <w:t xml:space="preserve"> на имот</w:t>
      </w:r>
      <w:r w:rsidR="00967F26">
        <w:rPr>
          <w:rFonts w:ascii="Verdana" w:hAnsi="Verdana"/>
          <w:sz w:val="20"/>
          <w:szCs w:val="20"/>
          <w:lang w:val="bg-BG"/>
        </w:rPr>
        <w:t xml:space="preserve">ите – </w:t>
      </w:r>
      <w:r w:rsidR="00EC06C7">
        <w:rPr>
          <w:rFonts w:ascii="Verdana" w:hAnsi="Verdana"/>
          <w:sz w:val="20"/>
          <w:szCs w:val="20"/>
          <w:lang w:val="bg-BG"/>
        </w:rPr>
        <w:t xml:space="preserve">6 </w:t>
      </w:r>
      <w:r w:rsidR="00967F26">
        <w:rPr>
          <w:rFonts w:ascii="Verdana" w:hAnsi="Verdana"/>
          <w:sz w:val="20"/>
          <w:szCs w:val="20"/>
          <w:lang w:val="bg-BG"/>
        </w:rPr>
        <w:t>броя;</w:t>
      </w:r>
    </w:p>
    <w:p w14:paraId="415E25AF" w14:textId="0AD2FD00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3. Пазарн</w:t>
      </w:r>
      <w:r w:rsidR="00951E9A">
        <w:rPr>
          <w:rFonts w:ascii="Verdana" w:hAnsi="Verdana"/>
          <w:sz w:val="20"/>
          <w:szCs w:val="20"/>
          <w:lang w:val="bg-BG"/>
        </w:rPr>
        <w:t>и</w:t>
      </w:r>
      <w:r>
        <w:rPr>
          <w:rFonts w:ascii="Verdana" w:hAnsi="Verdana"/>
          <w:sz w:val="20"/>
          <w:szCs w:val="20"/>
          <w:lang w:val="bg-BG"/>
        </w:rPr>
        <w:t xml:space="preserve"> оценк</w:t>
      </w:r>
      <w:r w:rsidR="00951E9A">
        <w:rPr>
          <w:rFonts w:ascii="Verdana" w:hAnsi="Verdana"/>
          <w:sz w:val="20"/>
          <w:szCs w:val="20"/>
          <w:lang w:val="bg-BG"/>
        </w:rPr>
        <w:t>и</w:t>
      </w:r>
      <w:r>
        <w:rPr>
          <w:rFonts w:ascii="Verdana" w:hAnsi="Verdana"/>
          <w:sz w:val="20"/>
          <w:szCs w:val="20"/>
          <w:lang w:val="bg-BG"/>
        </w:rPr>
        <w:t xml:space="preserve"> на имот</w:t>
      </w:r>
      <w:r w:rsidR="00967F26">
        <w:rPr>
          <w:rFonts w:ascii="Verdana" w:hAnsi="Verdana"/>
          <w:sz w:val="20"/>
          <w:szCs w:val="20"/>
          <w:lang w:val="bg-BG"/>
        </w:rPr>
        <w:t>ите</w:t>
      </w:r>
      <w:r w:rsidR="009C5695">
        <w:rPr>
          <w:rFonts w:ascii="Verdana" w:hAnsi="Verdana"/>
          <w:sz w:val="20"/>
          <w:szCs w:val="20"/>
          <w:lang w:val="bg-BG"/>
        </w:rPr>
        <w:t>;</w:t>
      </w:r>
    </w:p>
    <w:p w14:paraId="33503484" w14:textId="35F5A13B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4. Данъчн</w:t>
      </w:r>
      <w:r w:rsidR="00967F26">
        <w:rPr>
          <w:rFonts w:ascii="Verdana" w:hAnsi="Verdana"/>
          <w:sz w:val="20"/>
          <w:szCs w:val="20"/>
          <w:lang w:val="bg-BG"/>
        </w:rPr>
        <w:t>и</w:t>
      </w:r>
      <w:r>
        <w:rPr>
          <w:rFonts w:ascii="Verdana" w:hAnsi="Verdana"/>
          <w:sz w:val="20"/>
          <w:szCs w:val="20"/>
          <w:lang w:val="bg-BG"/>
        </w:rPr>
        <w:t xml:space="preserve"> оценк</w:t>
      </w:r>
      <w:r w:rsidR="00967F26">
        <w:rPr>
          <w:rFonts w:ascii="Verdana" w:hAnsi="Verdana"/>
          <w:sz w:val="20"/>
          <w:szCs w:val="20"/>
          <w:lang w:val="bg-BG"/>
        </w:rPr>
        <w:t>и</w:t>
      </w:r>
      <w:r>
        <w:rPr>
          <w:rFonts w:ascii="Verdana" w:hAnsi="Verdana"/>
          <w:sz w:val="20"/>
          <w:szCs w:val="20"/>
          <w:lang w:val="bg-BG"/>
        </w:rPr>
        <w:t xml:space="preserve"> на имот</w:t>
      </w:r>
      <w:r w:rsidR="00967F26">
        <w:rPr>
          <w:rFonts w:ascii="Verdana" w:hAnsi="Verdana"/>
          <w:sz w:val="20"/>
          <w:szCs w:val="20"/>
          <w:lang w:val="bg-BG"/>
        </w:rPr>
        <w:t xml:space="preserve">ите – </w:t>
      </w:r>
      <w:r w:rsidR="00EC06C7">
        <w:rPr>
          <w:rFonts w:ascii="Verdana" w:hAnsi="Verdana"/>
          <w:sz w:val="20"/>
          <w:szCs w:val="20"/>
          <w:lang w:val="bg-BG"/>
        </w:rPr>
        <w:t>6</w:t>
      </w:r>
      <w:r w:rsidR="00967F26">
        <w:rPr>
          <w:rFonts w:ascii="Verdana" w:hAnsi="Verdana"/>
          <w:sz w:val="20"/>
          <w:szCs w:val="20"/>
          <w:lang w:val="bg-BG"/>
        </w:rPr>
        <w:t xml:space="preserve"> броя;</w:t>
      </w:r>
    </w:p>
    <w:p w14:paraId="0983A159" w14:textId="6D381E94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5. Заявлени</w:t>
      </w:r>
      <w:r w:rsidR="00967F26">
        <w:rPr>
          <w:rFonts w:ascii="Verdana" w:hAnsi="Verdana"/>
          <w:sz w:val="20"/>
          <w:szCs w:val="20"/>
          <w:lang w:val="bg-BG"/>
        </w:rPr>
        <w:t>я</w:t>
      </w:r>
      <w:r>
        <w:rPr>
          <w:rFonts w:ascii="Verdana" w:hAnsi="Verdana"/>
          <w:sz w:val="20"/>
          <w:szCs w:val="20"/>
          <w:lang w:val="bg-BG"/>
        </w:rPr>
        <w:t xml:space="preserve"> с вх.№</w:t>
      </w:r>
      <w:r w:rsidR="00967F26">
        <w:rPr>
          <w:rFonts w:ascii="Verdana" w:hAnsi="Verdana"/>
          <w:sz w:val="20"/>
          <w:szCs w:val="20"/>
          <w:lang w:val="bg-BG"/>
        </w:rPr>
        <w:t>№</w:t>
      </w:r>
      <w:r w:rsidR="00967F26" w:rsidRPr="00967F26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967F26" w:rsidRPr="00967F26">
        <w:rPr>
          <w:rFonts w:ascii="Verdana" w:hAnsi="Verdana"/>
          <w:sz w:val="20"/>
          <w:szCs w:val="20"/>
          <w:lang w:val="bg-BG"/>
        </w:rPr>
        <w:t>9400-1275/24.06.2026 г., 9400-1274/24.06.2026г., 9400-1344/02.07.2026г., 9400-1230/18.06.2026г.</w:t>
      </w:r>
      <w:r w:rsidR="00967F26">
        <w:rPr>
          <w:rFonts w:ascii="Verdana" w:hAnsi="Verdana"/>
          <w:sz w:val="20"/>
          <w:szCs w:val="20"/>
          <w:lang w:val="bg-BG"/>
        </w:rPr>
        <w:t>;</w:t>
      </w:r>
      <w:r>
        <w:rPr>
          <w:rFonts w:ascii="Verdana" w:hAnsi="Verdana"/>
          <w:sz w:val="20"/>
          <w:szCs w:val="20"/>
          <w:lang w:val="bg-BG"/>
        </w:rPr>
        <w:t xml:space="preserve"> </w:t>
      </w:r>
    </w:p>
    <w:p w14:paraId="4D0D8130" w14:textId="08885EAD" w:rsidR="00AA30FE" w:rsidRDefault="00AA30FE" w:rsidP="00AA30FE">
      <w:pPr>
        <w:pStyle w:val="a7"/>
        <w:spacing w:line="360" w:lineRule="auto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6. Извадка от </w:t>
      </w:r>
      <w:r w:rsidR="00405C1F">
        <w:rPr>
          <w:rFonts w:ascii="Verdana" w:hAnsi="Verdana"/>
          <w:sz w:val="20"/>
          <w:szCs w:val="20"/>
          <w:lang w:val="bg-BG"/>
        </w:rPr>
        <w:t>„</w:t>
      </w:r>
      <w:r w:rsidRPr="00AA30FE">
        <w:rPr>
          <w:rFonts w:ascii="Verdana" w:hAnsi="Verdana"/>
          <w:sz w:val="20"/>
          <w:szCs w:val="20"/>
          <w:lang w:val="bg-BG"/>
        </w:rPr>
        <w:t>Програмата за управление и разпореждане с имотите – общинска собственост в община Пирдоп през 202</w:t>
      </w:r>
      <w:r w:rsidR="002049F2">
        <w:rPr>
          <w:rFonts w:ascii="Verdana" w:hAnsi="Verdana"/>
          <w:sz w:val="20"/>
          <w:szCs w:val="20"/>
          <w:lang w:val="bg-BG"/>
        </w:rPr>
        <w:t>6</w:t>
      </w:r>
      <w:r w:rsidRPr="00AA30FE">
        <w:rPr>
          <w:rFonts w:ascii="Verdana" w:hAnsi="Verdana"/>
          <w:sz w:val="20"/>
          <w:szCs w:val="20"/>
          <w:lang w:val="bg-BG"/>
        </w:rPr>
        <w:t xml:space="preserve"> година“</w:t>
      </w:r>
      <w:r w:rsidR="00405C1F">
        <w:rPr>
          <w:rFonts w:ascii="Verdana" w:hAnsi="Verdana"/>
          <w:sz w:val="20"/>
          <w:szCs w:val="20"/>
          <w:lang w:val="bg-BG"/>
        </w:rPr>
        <w:t>.</w:t>
      </w:r>
    </w:p>
    <w:p w14:paraId="3BC6BF4B" w14:textId="77777777" w:rsidR="00AC5D08" w:rsidRDefault="00AC5D08">
      <w:pPr>
        <w:pStyle w:val="a7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52A57849" w14:textId="46475C09" w:rsidR="00AC5D08" w:rsidRPr="002819E7" w:rsidRDefault="00624DAF">
      <w:pPr>
        <w:pStyle w:val="a7"/>
        <w:ind w:firstLine="708"/>
        <w:rPr>
          <w:rFonts w:ascii="Verdana" w:hAnsi="Verdana"/>
          <w:b/>
          <w:bCs/>
          <w:sz w:val="20"/>
          <w:szCs w:val="20"/>
          <w:lang w:val="bg-BG"/>
        </w:rPr>
      </w:pPr>
      <w:r w:rsidRPr="002819E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Очаквам Вашето решение</w:t>
      </w:r>
      <w:r w:rsidR="002819E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!</w:t>
      </w:r>
    </w:p>
    <w:p w14:paraId="13C4492B" w14:textId="039942F1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6C37A3CD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040138DD" w14:textId="77777777" w:rsidR="002819E7" w:rsidRDefault="002819E7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2D93DD9E" w14:textId="43F75EEB" w:rsidR="00AC5D08" w:rsidRDefault="00624DAF">
      <w:pPr>
        <w:pStyle w:val="a7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С уважение,</w:t>
      </w:r>
    </w:p>
    <w:p w14:paraId="1CA9D0D7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39BD84CC" w14:textId="77777777" w:rsidR="00AC5D08" w:rsidRDefault="00AC5D08">
      <w:pPr>
        <w:pStyle w:val="a7"/>
        <w:rPr>
          <w:rFonts w:ascii="Verdana" w:hAnsi="Verdana"/>
          <w:b/>
          <w:sz w:val="20"/>
          <w:szCs w:val="20"/>
          <w:lang w:val="bg-BG"/>
        </w:rPr>
      </w:pPr>
    </w:p>
    <w:p w14:paraId="369C64E5" w14:textId="77777777" w:rsidR="00AC5D08" w:rsidRDefault="00624DAF">
      <w:pPr>
        <w:pStyle w:val="a7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АНГЕЛ ГЕРОВ</w:t>
      </w:r>
    </w:p>
    <w:p w14:paraId="113DB366" w14:textId="77777777" w:rsidR="002819E7" w:rsidRDefault="002819E7">
      <w:pPr>
        <w:pStyle w:val="a7"/>
        <w:rPr>
          <w:rFonts w:ascii="Verdana" w:hAnsi="Verdana"/>
          <w:i/>
          <w:sz w:val="20"/>
          <w:szCs w:val="20"/>
          <w:lang w:val="bg-BG"/>
        </w:rPr>
      </w:pPr>
    </w:p>
    <w:p w14:paraId="28D7766A" w14:textId="36A5C9DB" w:rsidR="00AC5D08" w:rsidRDefault="00624DAF">
      <w:pPr>
        <w:pStyle w:val="a7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i/>
          <w:sz w:val="20"/>
          <w:szCs w:val="20"/>
          <w:lang w:val="bg-BG"/>
        </w:rPr>
        <w:t>Кмет на Община Пирдоп</w:t>
      </w:r>
    </w:p>
    <w:p w14:paraId="6FBCAACD" w14:textId="77777777" w:rsidR="002819E7" w:rsidRPr="002819E7" w:rsidRDefault="002819E7" w:rsidP="002819E7">
      <w:pPr>
        <w:pStyle w:val="a7"/>
        <w:rPr>
          <w:rFonts w:ascii="Verdana" w:hAnsi="Verdana"/>
          <w:i/>
          <w:sz w:val="16"/>
          <w:szCs w:val="16"/>
          <w:lang w:val="bg-BG"/>
        </w:rPr>
      </w:pPr>
    </w:p>
    <w:p w14:paraId="6A64C6C7" w14:textId="77777777" w:rsidR="00CB6D3B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372AAF43" w14:textId="77777777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AF02CA">
        <w:rPr>
          <w:rFonts w:ascii="Verdana" w:hAnsi="Verdana"/>
          <w:i/>
          <w:color w:val="000000"/>
          <w:sz w:val="16"/>
          <w:szCs w:val="16"/>
        </w:rPr>
        <w:t>Съгласували:</w:t>
      </w:r>
    </w:p>
    <w:p w14:paraId="2EF04C70" w14:textId="77777777" w:rsidR="00297EF3" w:rsidRDefault="00297EF3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76832784" w14:textId="7160F051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  <w:lang w:val="en-US"/>
        </w:rPr>
      </w:pPr>
      <w:r w:rsidRPr="00AF02CA">
        <w:rPr>
          <w:rFonts w:ascii="Verdana" w:hAnsi="Verdana"/>
          <w:i/>
          <w:color w:val="000000"/>
          <w:sz w:val="16"/>
          <w:szCs w:val="16"/>
          <w:lang w:val="en-US"/>
        </w:rPr>
        <w:t xml:space="preserve">М. </w:t>
      </w:r>
      <w:proofErr w:type="spellStart"/>
      <w:r w:rsidRPr="00AF02CA">
        <w:rPr>
          <w:rFonts w:ascii="Verdana" w:hAnsi="Verdana"/>
          <w:i/>
          <w:color w:val="000000"/>
          <w:sz w:val="16"/>
          <w:szCs w:val="16"/>
          <w:lang w:val="en-US"/>
        </w:rPr>
        <w:t>Стоянова</w:t>
      </w:r>
      <w:proofErr w:type="spellEnd"/>
    </w:p>
    <w:p w14:paraId="208FF063" w14:textId="77777777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  <w:lang w:val="en-US"/>
        </w:rPr>
      </w:pPr>
      <w:proofErr w:type="spellStart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>Секретар</w:t>
      </w:r>
      <w:proofErr w:type="spellEnd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 xml:space="preserve"> </w:t>
      </w:r>
      <w:proofErr w:type="spellStart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>на</w:t>
      </w:r>
      <w:proofErr w:type="spellEnd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 xml:space="preserve"> </w:t>
      </w:r>
      <w:proofErr w:type="spellStart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>Община</w:t>
      </w:r>
      <w:proofErr w:type="spellEnd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 xml:space="preserve"> </w:t>
      </w:r>
      <w:proofErr w:type="spellStart"/>
      <w:r w:rsidRPr="00AF02CA">
        <w:rPr>
          <w:rFonts w:ascii="Verdana" w:hAnsi="Verdana"/>
          <w:i/>
          <w:iCs/>
          <w:color w:val="000000"/>
          <w:sz w:val="16"/>
          <w:szCs w:val="16"/>
          <w:lang w:val="en-US"/>
        </w:rPr>
        <w:t>Пирдоп</w:t>
      </w:r>
      <w:proofErr w:type="spellEnd"/>
    </w:p>
    <w:p w14:paraId="687E09BB" w14:textId="77777777" w:rsidR="00951E9A" w:rsidRDefault="00951E9A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3CDE541B" w14:textId="77777777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</w:p>
    <w:p w14:paraId="384D7124" w14:textId="77777777" w:rsidR="00CB6D3B" w:rsidRPr="00AF02CA" w:rsidRDefault="00CB6D3B" w:rsidP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AF02CA">
        <w:rPr>
          <w:rFonts w:ascii="Verdana" w:hAnsi="Verdana"/>
          <w:i/>
          <w:color w:val="000000"/>
          <w:sz w:val="16"/>
          <w:szCs w:val="16"/>
        </w:rPr>
        <w:t>Изготвил:</w:t>
      </w:r>
    </w:p>
    <w:p w14:paraId="4C47D62F" w14:textId="3A225503" w:rsidR="00AC5D08" w:rsidRPr="00CB6D3B" w:rsidRDefault="00CB6D3B">
      <w:pPr>
        <w:spacing w:line="360" w:lineRule="auto"/>
        <w:rPr>
          <w:rFonts w:ascii="Verdana" w:hAnsi="Verdana"/>
          <w:i/>
          <w:color w:val="000000"/>
          <w:sz w:val="16"/>
          <w:szCs w:val="16"/>
        </w:rPr>
      </w:pPr>
      <w:r w:rsidRPr="00AF02CA">
        <w:rPr>
          <w:rFonts w:ascii="Verdana" w:hAnsi="Verdana"/>
          <w:i/>
          <w:color w:val="000000"/>
          <w:sz w:val="16"/>
          <w:szCs w:val="16"/>
        </w:rPr>
        <w:t>СИ/Д</w:t>
      </w:r>
      <w:r>
        <w:rPr>
          <w:rFonts w:ascii="Verdana" w:hAnsi="Verdana"/>
          <w:i/>
          <w:color w:val="000000"/>
          <w:sz w:val="16"/>
          <w:szCs w:val="16"/>
        </w:rPr>
        <w:t>Д</w:t>
      </w:r>
    </w:p>
    <w:sectPr w:rsidR="00AC5D08" w:rsidRPr="00CB6D3B">
      <w:pgSz w:w="11906" w:h="16838"/>
      <w:pgMar w:top="426" w:right="99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58CF" w14:textId="77777777" w:rsidR="0086042B" w:rsidRDefault="0086042B">
      <w:r>
        <w:separator/>
      </w:r>
    </w:p>
  </w:endnote>
  <w:endnote w:type="continuationSeparator" w:id="0">
    <w:p w14:paraId="04F0E595" w14:textId="77777777" w:rsidR="0086042B" w:rsidRDefault="0086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431E7" w14:textId="77777777" w:rsidR="0086042B" w:rsidRDefault="0086042B">
      <w:r>
        <w:separator/>
      </w:r>
    </w:p>
  </w:footnote>
  <w:footnote w:type="continuationSeparator" w:id="0">
    <w:p w14:paraId="70119C2C" w14:textId="77777777" w:rsidR="0086042B" w:rsidRDefault="00860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6A53"/>
    <w:multiLevelType w:val="multilevel"/>
    <w:tmpl w:val="9E5EF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6AA47337"/>
    <w:multiLevelType w:val="multilevel"/>
    <w:tmpl w:val="9AA08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576241"/>
    <w:multiLevelType w:val="hybridMultilevel"/>
    <w:tmpl w:val="FFA4ECC0"/>
    <w:lvl w:ilvl="0" w:tplc="74902B0E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99121254">
    <w:abstractNumId w:val="1"/>
  </w:num>
  <w:num w:numId="2" w16cid:durableId="125203952">
    <w:abstractNumId w:val="2"/>
  </w:num>
  <w:num w:numId="3" w16cid:durableId="1963263213">
    <w:abstractNumId w:val="4"/>
  </w:num>
  <w:num w:numId="4" w16cid:durableId="1573348805">
    <w:abstractNumId w:val="0"/>
  </w:num>
  <w:num w:numId="5" w16cid:durableId="1943412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7F2"/>
    <w:rsid w:val="0001258C"/>
    <w:rsid w:val="000130C6"/>
    <w:rsid w:val="00021B37"/>
    <w:rsid w:val="000513F6"/>
    <w:rsid w:val="00053F86"/>
    <w:rsid w:val="000731AB"/>
    <w:rsid w:val="000A496E"/>
    <w:rsid w:val="000A7304"/>
    <w:rsid w:val="00100C52"/>
    <w:rsid w:val="0010434C"/>
    <w:rsid w:val="00122FA0"/>
    <w:rsid w:val="0012317D"/>
    <w:rsid w:val="001275B1"/>
    <w:rsid w:val="0013126F"/>
    <w:rsid w:val="001511F3"/>
    <w:rsid w:val="001555CD"/>
    <w:rsid w:val="00160942"/>
    <w:rsid w:val="001817DB"/>
    <w:rsid w:val="001967A2"/>
    <w:rsid w:val="001A1396"/>
    <w:rsid w:val="001E1723"/>
    <w:rsid w:val="002049F2"/>
    <w:rsid w:val="00212FA2"/>
    <w:rsid w:val="002277DC"/>
    <w:rsid w:val="00237DE3"/>
    <w:rsid w:val="00250175"/>
    <w:rsid w:val="002735CB"/>
    <w:rsid w:val="002819E7"/>
    <w:rsid w:val="0029037D"/>
    <w:rsid w:val="0029153B"/>
    <w:rsid w:val="00297EF3"/>
    <w:rsid w:val="002A6EBD"/>
    <w:rsid w:val="002B2CDA"/>
    <w:rsid w:val="002C5836"/>
    <w:rsid w:val="002F14C2"/>
    <w:rsid w:val="00334565"/>
    <w:rsid w:val="00360098"/>
    <w:rsid w:val="00371E8C"/>
    <w:rsid w:val="003B079F"/>
    <w:rsid w:val="003F6F3E"/>
    <w:rsid w:val="00400510"/>
    <w:rsid w:val="00405C1F"/>
    <w:rsid w:val="004144AA"/>
    <w:rsid w:val="00420329"/>
    <w:rsid w:val="00422537"/>
    <w:rsid w:val="00440810"/>
    <w:rsid w:val="00472BE8"/>
    <w:rsid w:val="00483ACD"/>
    <w:rsid w:val="00492BCD"/>
    <w:rsid w:val="00494E9A"/>
    <w:rsid w:val="00496D9C"/>
    <w:rsid w:val="004A3957"/>
    <w:rsid w:val="004B1D79"/>
    <w:rsid w:val="004B7F64"/>
    <w:rsid w:val="004C33D0"/>
    <w:rsid w:val="004D4F9C"/>
    <w:rsid w:val="004E033C"/>
    <w:rsid w:val="004F7848"/>
    <w:rsid w:val="00500710"/>
    <w:rsid w:val="0052075D"/>
    <w:rsid w:val="00544704"/>
    <w:rsid w:val="005544D7"/>
    <w:rsid w:val="00584C98"/>
    <w:rsid w:val="005E5F83"/>
    <w:rsid w:val="00601B2A"/>
    <w:rsid w:val="0061276B"/>
    <w:rsid w:val="00614B35"/>
    <w:rsid w:val="00624DAF"/>
    <w:rsid w:val="006420FD"/>
    <w:rsid w:val="006425F3"/>
    <w:rsid w:val="00643B5C"/>
    <w:rsid w:val="006447C0"/>
    <w:rsid w:val="00645AEA"/>
    <w:rsid w:val="006578BC"/>
    <w:rsid w:val="006662F5"/>
    <w:rsid w:val="006821C4"/>
    <w:rsid w:val="0068264E"/>
    <w:rsid w:val="006840AC"/>
    <w:rsid w:val="00684E40"/>
    <w:rsid w:val="006A4156"/>
    <w:rsid w:val="006B0EAF"/>
    <w:rsid w:val="006E6165"/>
    <w:rsid w:val="00733F2C"/>
    <w:rsid w:val="00772200"/>
    <w:rsid w:val="00772390"/>
    <w:rsid w:val="00783E87"/>
    <w:rsid w:val="00790BE1"/>
    <w:rsid w:val="007D2204"/>
    <w:rsid w:val="007F5C99"/>
    <w:rsid w:val="00816513"/>
    <w:rsid w:val="00823ABB"/>
    <w:rsid w:val="00826129"/>
    <w:rsid w:val="008303D2"/>
    <w:rsid w:val="00840122"/>
    <w:rsid w:val="00850B51"/>
    <w:rsid w:val="00852370"/>
    <w:rsid w:val="00852EB2"/>
    <w:rsid w:val="0086042B"/>
    <w:rsid w:val="0086340A"/>
    <w:rsid w:val="0086545A"/>
    <w:rsid w:val="00872E21"/>
    <w:rsid w:val="008C0FB8"/>
    <w:rsid w:val="008C17EE"/>
    <w:rsid w:val="008E22E9"/>
    <w:rsid w:val="008F36DA"/>
    <w:rsid w:val="008F5BF1"/>
    <w:rsid w:val="009407F2"/>
    <w:rsid w:val="00951E9A"/>
    <w:rsid w:val="00956BD7"/>
    <w:rsid w:val="00967F26"/>
    <w:rsid w:val="009A3DB9"/>
    <w:rsid w:val="009B1D95"/>
    <w:rsid w:val="009C5695"/>
    <w:rsid w:val="009D4542"/>
    <w:rsid w:val="009E6823"/>
    <w:rsid w:val="009F6389"/>
    <w:rsid w:val="00A01300"/>
    <w:rsid w:val="00A10B85"/>
    <w:rsid w:val="00A20945"/>
    <w:rsid w:val="00A271ED"/>
    <w:rsid w:val="00A32FF3"/>
    <w:rsid w:val="00A5461A"/>
    <w:rsid w:val="00AA30FE"/>
    <w:rsid w:val="00AA7B5C"/>
    <w:rsid w:val="00AC2F1E"/>
    <w:rsid w:val="00AC5D08"/>
    <w:rsid w:val="00AF31EB"/>
    <w:rsid w:val="00B06D45"/>
    <w:rsid w:val="00B47BC8"/>
    <w:rsid w:val="00B61B00"/>
    <w:rsid w:val="00B77BDA"/>
    <w:rsid w:val="00B8390C"/>
    <w:rsid w:val="00BC5F34"/>
    <w:rsid w:val="00BD7392"/>
    <w:rsid w:val="00BF66A9"/>
    <w:rsid w:val="00C16919"/>
    <w:rsid w:val="00C27307"/>
    <w:rsid w:val="00C61B97"/>
    <w:rsid w:val="00C90D79"/>
    <w:rsid w:val="00CB6D3B"/>
    <w:rsid w:val="00CE31B7"/>
    <w:rsid w:val="00D3781E"/>
    <w:rsid w:val="00D4550B"/>
    <w:rsid w:val="00D46839"/>
    <w:rsid w:val="00D52312"/>
    <w:rsid w:val="00D54BC2"/>
    <w:rsid w:val="00D851AB"/>
    <w:rsid w:val="00D853DA"/>
    <w:rsid w:val="00DB26B0"/>
    <w:rsid w:val="00DE2CAF"/>
    <w:rsid w:val="00E476F1"/>
    <w:rsid w:val="00E800DC"/>
    <w:rsid w:val="00E87597"/>
    <w:rsid w:val="00E9068B"/>
    <w:rsid w:val="00E97B24"/>
    <w:rsid w:val="00EA6B67"/>
    <w:rsid w:val="00EB7195"/>
    <w:rsid w:val="00EC06C7"/>
    <w:rsid w:val="00F54025"/>
    <w:rsid w:val="00FA18E9"/>
    <w:rsid w:val="00FE096A"/>
    <w:rsid w:val="1BFC1652"/>
    <w:rsid w:val="2BEF51F5"/>
    <w:rsid w:val="60C177D1"/>
    <w:rsid w:val="7342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172E1338"/>
  <w15:docId w15:val="{05ACF4A3-81D4-4708-B04C-8F108B0C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nduyxzgwmf8xndgz0">
    <w:name w:val="nduyxzgwmf8xndgz_0"/>
    <w:basedOn w:val="a"/>
    <w:rsid w:val="002819E7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816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bshtina@pirdop.ego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irdo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1130</Words>
  <Characters>6444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Technicheska1</cp:lastModifiedBy>
  <cp:revision>14</cp:revision>
  <cp:lastPrinted>2026-10-02T06:33:00Z</cp:lastPrinted>
  <dcterms:created xsi:type="dcterms:W3CDTF">2026-05-13T06:02:00Z</dcterms:created>
  <dcterms:modified xsi:type="dcterms:W3CDTF">2026-10-02T06:33:00Z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12BB95D1D2A34CA0AA088EFB98F98076_13</vt:lpwstr>
  </property>
</Properties>
</file>