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FE409" w14:textId="3945B528" w:rsidR="00F936A1" w:rsidRDefault="004F20D8" w:rsidP="00F936A1">
      <w:p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8AABDEA" wp14:editId="0B9453DF">
            <wp:simplePos x="0" y="0"/>
            <wp:positionH relativeFrom="margin">
              <wp:posOffset>-671195</wp:posOffset>
            </wp:positionH>
            <wp:positionV relativeFrom="paragraph">
              <wp:posOffset>210185</wp:posOffset>
            </wp:positionV>
            <wp:extent cx="771525" cy="590550"/>
            <wp:effectExtent l="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7C1DAA" w14:textId="6C406726" w:rsidR="00F936A1" w:rsidRDefault="00F936A1" w:rsidP="00F936A1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ОБЩИНСКИ СЪВЕТ – ПИРДОП</w:t>
      </w:r>
    </w:p>
    <w:p w14:paraId="3E8AC7EB" w14:textId="2D15D2D3" w:rsidR="00F936A1" w:rsidRDefault="00F936A1" w:rsidP="00F936A1">
      <w:pPr>
        <w:pStyle w:val="NoSpacing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2070 град Пирдоп, площад ”Тодор Влайков” №2 , тел./факс: 07181/ 51-12</w:t>
      </w:r>
    </w:p>
    <w:p w14:paraId="6D244EF2" w14:textId="77777777" w:rsidR="00F936A1" w:rsidRDefault="00F936A1" w:rsidP="00F936A1">
      <w:pPr>
        <w:spacing w:line="320" w:lineRule="exact"/>
        <w:jc w:val="center"/>
        <w:rPr>
          <w:rFonts w:ascii="Verdana" w:eastAsia="Times New Roman" w:hAnsi="Verdana"/>
          <w:color w:val="0000FF" w:themeColor="hyperlink"/>
          <w:sz w:val="20"/>
          <w:szCs w:val="20"/>
          <w:u w:val="single"/>
        </w:rPr>
      </w:pPr>
      <w:r>
        <w:rPr>
          <w:rFonts w:ascii="Verdana" w:eastAsia="Times New Roman" w:hAnsi="Verdana"/>
          <w:sz w:val="20"/>
          <w:szCs w:val="20"/>
        </w:rPr>
        <w:t xml:space="preserve">е-mail: </w:t>
      </w:r>
      <w:hyperlink r:id="rId8" w:history="1">
        <w:r>
          <w:rPr>
            <w:rStyle w:val="Hyperlink"/>
            <w:rFonts w:ascii="Verdana" w:eastAsia="Times New Roman" w:hAnsi="Verdana"/>
            <w:sz w:val="20"/>
            <w:szCs w:val="20"/>
          </w:rPr>
          <w:t>obs</w:t>
        </w:r>
        <w:r>
          <w:rPr>
            <w:rStyle w:val="Hyperlink"/>
            <w:rFonts w:ascii="Verdana" w:eastAsia="Times New Roman" w:hAnsi="Verdana"/>
            <w:sz w:val="20"/>
            <w:szCs w:val="20"/>
            <w:lang w:val="en-US"/>
          </w:rPr>
          <w:t>_pirdop1</w:t>
        </w:r>
        <w:r>
          <w:rPr>
            <w:rStyle w:val="Hyperlink"/>
            <w:rFonts w:ascii="Verdana" w:eastAsia="Times New Roman" w:hAnsi="Verdana"/>
            <w:sz w:val="20"/>
            <w:szCs w:val="20"/>
          </w:rPr>
          <w:t>@abv.bg</w:t>
        </w:r>
      </w:hyperlink>
    </w:p>
    <w:p w14:paraId="24F58C2F" w14:textId="77777777" w:rsidR="00F936A1" w:rsidRDefault="00F936A1" w:rsidP="00F936A1">
      <w:pPr>
        <w:pBdr>
          <w:bottom w:val="double" w:sz="6" w:space="1" w:color="auto"/>
        </w:pBdr>
        <w:rPr>
          <w:rFonts w:ascii="Verdana" w:hAnsi="Verdana"/>
          <w:b/>
          <w:sz w:val="20"/>
          <w:szCs w:val="20"/>
        </w:rPr>
      </w:pPr>
    </w:p>
    <w:p w14:paraId="7B0F9AB2" w14:textId="77777777" w:rsidR="00F936A1" w:rsidRDefault="00F936A1" w:rsidP="00F936A1">
      <w:pPr>
        <w:rPr>
          <w:rFonts w:ascii="Verdana" w:hAnsi="Verdana"/>
          <w:b/>
          <w:sz w:val="20"/>
          <w:szCs w:val="20"/>
        </w:rPr>
      </w:pPr>
    </w:p>
    <w:p w14:paraId="20AEA4A3" w14:textId="77777777" w:rsidR="00F936A1" w:rsidRPr="00415B57" w:rsidRDefault="00F936A1" w:rsidP="00415B57">
      <w:pPr>
        <w:spacing w:line="360" w:lineRule="auto"/>
        <w:rPr>
          <w:rFonts w:ascii="Verdana" w:hAnsi="Verdana"/>
          <w:b/>
          <w:sz w:val="20"/>
          <w:szCs w:val="20"/>
        </w:rPr>
      </w:pPr>
      <w:r w:rsidRPr="00415B57">
        <w:rPr>
          <w:rFonts w:ascii="Verdana" w:hAnsi="Verdana"/>
          <w:b/>
          <w:sz w:val="20"/>
          <w:szCs w:val="20"/>
        </w:rPr>
        <w:t>ДО</w:t>
      </w:r>
    </w:p>
    <w:p w14:paraId="66EED25C" w14:textId="77777777" w:rsidR="00F936A1" w:rsidRPr="00415B57" w:rsidRDefault="00F936A1" w:rsidP="00415B57">
      <w:pPr>
        <w:spacing w:line="360" w:lineRule="auto"/>
        <w:rPr>
          <w:rFonts w:ascii="Verdana" w:hAnsi="Verdana"/>
          <w:b/>
          <w:sz w:val="20"/>
          <w:szCs w:val="20"/>
        </w:rPr>
      </w:pPr>
      <w:r w:rsidRPr="00415B57">
        <w:rPr>
          <w:rFonts w:ascii="Verdana" w:hAnsi="Verdana"/>
          <w:b/>
          <w:sz w:val="20"/>
          <w:szCs w:val="20"/>
        </w:rPr>
        <w:t>ОБЩИНСКИ СЪВЕТ-ПИРДОП</w:t>
      </w:r>
    </w:p>
    <w:p w14:paraId="730908C2" w14:textId="77777777" w:rsidR="00F936A1" w:rsidRPr="00415B57" w:rsidRDefault="00F936A1" w:rsidP="00415B57">
      <w:pPr>
        <w:spacing w:line="360" w:lineRule="auto"/>
        <w:rPr>
          <w:rFonts w:ascii="Verdana" w:hAnsi="Verdana"/>
          <w:sz w:val="20"/>
          <w:szCs w:val="20"/>
        </w:rPr>
      </w:pPr>
    </w:p>
    <w:p w14:paraId="3CA1E58D" w14:textId="77777777" w:rsidR="00A80711" w:rsidRPr="00415B57" w:rsidRDefault="00A80711" w:rsidP="00415B57">
      <w:pPr>
        <w:spacing w:line="360" w:lineRule="auto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415B57">
        <w:rPr>
          <w:rFonts w:ascii="Verdana" w:eastAsiaTheme="minorHAnsi" w:hAnsi="Verdana" w:cstheme="minorBidi"/>
          <w:b/>
          <w:sz w:val="20"/>
          <w:szCs w:val="20"/>
          <w:lang w:eastAsia="en-US"/>
        </w:rPr>
        <w:t>ДОКЛАДНА ЗАПИСКА</w:t>
      </w:r>
    </w:p>
    <w:p w14:paraId="29F01B6E" w14:textId="0192C1D6" w:rsidR="00A80711" w:rsidRPr="00415B57" w:rsidRDefault="00A80711" w:rsidP="00415B57">
      <w:pPr>
        <w:spacing w:line="360" w:lineRule="auto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415B57">
        <w:rPr>
          <w:rFonts w:ascii="Verdana" w:eastAsiaTheme="minorHAnsi" w:hAnsi="Verdana" w:cstheme="minorBidi"/>
          <w:b/>
          <w:sz w:val="20"/>
          <w:szCs w:val="20"/>
          <w:lang w:eastAsia="en-US"/>
        </w:rPr>
        <w:t>ОТ</w:t>
      </w:r>
      <w:r w:rsidR="00415B57" w:rsidRPr="00415B57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</w:t>
      </w:r>
      <w:r w:rsidR="00143D06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ВАСИЛ КАФЕДЖИЕВ </w:t>
      </w:r>
      <w:r w:rsidRPr="00415B57">
        <w:rPr>
          <w:rFonts w:ascii="Verdana" w:eastAsiaTheme="minorHAnsi" w:hAnsi="Verdana" w:cstheme="minorBidi"/>
          <w:b/>
          <w:sz w:val="20"/>
          <w:szCs w:val="20"/>
          <w:lang w:eastAsia="en-US"/>
        </w:rPr>
        <w:t>- ПРЕДСЕДАТЕЛ НА ОБЩИНСКИ СЪВЕТ-ПИРДОП</w:t>
      </w:r>
    </w:p>
    <w:p w14:paraId="22CF21B6" w14:textId="77777777" w:rsidR="00A80711" w:rsidRPr="00415B57" w:rsidRDefault="00A80711" w:rsidP="00415B57">
      <w:pPr>
        <w:spacing w:line="360" w:lineRule="auto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49AAD3B7" w14:textId="2224EEF4" w:rsidR="00E824E9" w:rsidRPr="00415B57" w:rsidRDefault="00F936A1" w:rsidP="00940ECA">
      <w:pPr>
        <w:spacing w:line="360" w:lineRule="auto"/>
        <w:rPr>
          <w:rFonts w:ascii="Verdana" w:hAnsi="Verdana"/>
          <w:sz w:val="20"/>
          <w:szCs w:val="20"/>
        </w:rPr>
      </w:pPr>
      <w:r w:rsidRPr="00415B57">
        <w:rPr>
          <w:rFonts w:ascii="Verdana" w:hAnsi="Verdana"/>
          <w:sz w:val="20"/>
          <w:szCs w:val="20"/>
        </w:rPr>
        <w:t xml:space="preserve"> </w:t>
      </w:r>
      <w:r w:rsidRPr="00415B57">
        <w:rPr>
          <w:rFonts w:ascii="Verdana" w:hAnsi="Verdana"/>
          <w:b/>
          <w:sz w:val="20"/>
          <w:szCs w:val="20"/>
          <w:u w:val="single"/>
        </w:rPr>
        <w:t>ОТНОСНО</w:t>
      </w:r>
      <w:r w:rsidRPr="00415B57">
        <w:rPr>
          <w:rFonts w:ascii="Verdana" w:hAnsi="Verdana"/>
          <w:sz w:val="20"/>
          <w:szCs w:val="20"/>
        </w:rPr>
        <w:t>:</w:t>
      </w:r>
      <w:r w:rsidR="00662725" w:rsidRPr="00415B57">
        <w:rPr>
          <w:rFonts w:ascii="Verdana" w:hAnsi="Verdana"/>
          <w:b/>
          <w:sz w:val="20"/>
          <w:szCs w:val="20"/>
        </w:rPr>
        <w:t xml:space="preserve"> </w:t>
      </w:r>
      <w:r w:rsidR="00143D06" w:rsidRPr="00143D06">
        <w:rPr>
          <w:rFonts w:ascii="Verdana" w:hAnsi="Verdana"/>
          <w:sz w:val="20"/>
          <w:szCs w:val="20"/>
        </w:rPr>
        <w:t xml:space="preserve">Повторно внасяне за </w:t>
      </w:r>
      <w:r w:rsidR="004F20D8">
        <w:rPr>
          <w:rFonts w:ascii="Verdana" w:hAnsi="Verdana"/>
          <w:sz w:val="20"/>
          <w:szCs w:val="20"/>
        </w:rPr>
        <w:t xml:space="preserve">разглеждане и </w:t>
      </w:r>
      <w:r w:rsidR="00143D06" w:rsidRPr="00143D06">
        <w:rPr>
          <w:rFonts w:ascii="Verdana" w:hAnsi="Verdana"/>
          <w:sz w:val="20"/>
          <w:szCs w:val="20"/>
        </w:rPr>
        <w:t>п</w:t>
      </w:r>
      <w:r w:rsidR="00F5605D" w:rsidRPr="00143D06">
        <w:rPr>
          <w:rFonts w:ascii="Verdana" w:hAnsi="Verdana"/>
          <w:sz w:val="20"/>
          <w:szCs w:val="20"/>
        </w:rPr>
        <w:t>риемане</w:t>
      </w:r>
      <w:r w:rsidR="00F5605D" w:rsidRPr="00415B57">
        <w:rPr>
          <w:rFonts w:ascii="Verdana" w:hAnsi="Verdana"/>
          <w:sz w:val="20"/>
          <w:szCs w:val="20"/>
        </w:rPr>
        <w:t xml:space="preserve"> на годишен финансов отчет и годишен доклад  </w:t>
      </w:r>
      <w:r w:rsidR="00BB48D1" w:rsidRPr="00415B57">
        <w:rPr>
          <w:rFonts w:ascii="Verdana" w:hAnsi="Verdana"/>
          <w:sz w:val="20"/>
          <w:szCs w:val="20"/>
        </w:rPr>
        <w:t>за</w:t>
      </w:r>
      <w:r w:rsidR="00F5605D" w:rsidRPr="00415B57">
        <w:rPr>
          <w:rFonts w:ascii="Verdana" w:hAnsi="Verdana"/>
          <w:sz w:val="20"/>
          <w:szCs w:val="20"/>
        </w:rPr>
        <w:t xml:space="preserve"> дейността на </w:t>
      </w:r>
      <w:bookmarkStart w:id="0" w:name="_Hlk480379157"/>
      <w:r w:rsidR="00F5605D" w:rsidRPr="00415B57">
        <w:rPr>
          <w:rFonts w:ascii="Verdana" w:hAnsi="Verdana"/>
          <w:sz w:val="20"/>
          <w:szCs w:val="20"/>
        </w:rPr>
        <w:t xml:space="preserve"> „Пролет” ЕООД през 202</w:t>
      </w:r>
      <w:r w:rsidR="00415B57" w:rsidRPr="00415B57">
        <w:rPr>
          <w:rFonts w:ascii="Verdana" w:hAnsi="Verdana"/>
          <w:sz w:val="20"/>
          <w:szCs w:val="20"/>
        </w:rPr>
        <w:t>5</w:t>
      </w:r>
      <w:r w:rsidR="00F5605D" w:rsidRPr="00415B57">
        <w:rPr>
          <w:rFonts w:ascii="Verdana" w:hAnsi="Verdana"/>
          <w:sz w:val="20"/>
          <w:szCs w:val="20"/>
        </w:rPr>
        <w:t xml:space="preserve"> г.</w:t>
      </w:r>
    </w:p>
    <w:bookmarkEnd w:id="0"/>
    <w:p w14:paraId="3988E4A1" w14:textId="77777777" w:rsidR="00F936A1" w:rsidRPr="00415B57" w:rsidRDefault="00F936A1" w:rsidP="00940ECA">
      <w:pPr>
        <w:spacing w:line="360" w:lineRule="auto"/>
        <w:rPr>
          <w:rFonts w:ascii="Verdana" w:hAnsi="Verdana"/>
          <w:sz w:val="20"/>
          <w:szCs w:val="20"/>
        </w:rPr>
      </w:pPr>
    </w:p>
    <w:p w14:paraId="4BD270F0" w14:textId="24606E4C" w:rsidR="00F936A1" w:rsidRPr="00415B57" w:rsidRDefault="00F936A1" w:rsidP="00415B57">
      <w:pPr>
        <w:spacing w:line="360" w:lineRule="auto"/>
        <w:rPr>
          <w:rFonts w:ascii="Verdana" w:hAnsi="Verdana"/>
          <w:b/>
          <w:sz w:val="20"/>
          <w:szCs w:val="20"/>
        </w:rPr>
      </w:pPr>
      <w:r w:rsidRPr="00415B57">
        <w:rPr>
          <w:rFonts w:ascii="Verdana" w:hAnsi="Verdana"/>
          <w:b/>
          <w:sz w:val="20"/>
          <w:szCs w:val="20"/>
        </w:rPr>
        <w:t>УВАЖАЕМИ ГОСПОЖИ И ГОСПОДА ОБЩИНСКИ СЪВЕТНИЦИ,</w:t>
      </w:r>
    </w:p>
    <w:p w14:paraId="634396AE" w14:textId="77777777" w:rsidR="00A929CF" w:rsidRPr="00415B57" w:rsidRDefault="00A929CF" w:rsidP="00415B57">
      <w:pPr>
        <w:spacing w:line="360" w:lineRule="auto"/>
        <w:rPr>
          <w:rFonts w:ascii="Verdana" w:hAnsi="Verdana"/>
          <w:sz w:val="20"/>
          <w:szCs w:val="20"/>
        </w:rPr>
      </w:pPr>
    </w:p>
    <w:p w14:paraId="0BB66E3A" w14:textId="1C6855DB" w:rsidR="004F20D8" w:rsidRDefault="004F20D8" w:rsidP="00415B57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4F20D8">
        <w:rPr>
          <w:rFonts w:ascii="Verdana" w:hAnsi="Verdana"/>
          <w:sz w:val="20"/>
          <w:szCs w:val="20"/>
        </w:rPr>
        <w:t>Годишният финансов отчет и годишният доклад за дейността на „Пролет“ ЕООД за 2025 г. бяха внесени за разглеждане на заседание на Общински съвет – Пирдоп, проведено на 28.05.2026 г. С Решение № 92, прието с Протокол № 6 от същото заседание, Общинският съвет не прие представените документи.</w:t>
      </w:r>
    </w:p>
    <w:p w14:paraId="69B269A1" w14:textId="77777777" w:rsidR="004F20D8" w:rsidRDefault="004F20D8" w:rsidP="00415B57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47E4E5E2" w14:textId="05C63C58" w:rsidR="004F20D8" w:rsidRPr="004F20D8" w:rsidRDefault="004F20D8" w:rsidP="004F20D8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4F20D8">
        <w:rPr>
          <w:rFonts w:ascii="Verdana" w:hAnsi="Verdana"/>
          <w:sz w:val="20"/>
          <w:szCs w:val="20"/>
        </w:rPr>
        <w:t>Решение № 92 беш</w:t>
      </w:r>
      <w:r>
        <w:rPr>
          <w:rFonts w:ascii="Verdana" w:hAnsi="Verdana"/>
          <w:sz w:val="20"/>
          <w:szCs w:val="20"/>
        </w:rPr>
        <w:t>е върнато за ново обсъждане от О</w:t>
      </w:r>
      <w:r w:rsidRPr="004F20D8">
        <w:rPr>
          <w:rFonts w:ascii="Verdana" w:hAnsi="Verdana"/>
          <w:sz w:val="20"/>
          <w:szCs w:val="20"/>
        </w:rPr>
        <w:t xml:space="preserve">бластния управител на Софийска област със Заповед № ВР-44/11.06.2026 г. Решението не беше разгледано повторно от Общинския съвет, а впоследствие беше обжалвано от </w:t>
      </w:r>
      <w:r>
        <w:rPr>
          <w:rFonts w:ascii="Verdana" w:hAnsi="Verdana"/>
          <w:sz w:val="20"/>
          <w:szCs w:val="20"/>
        </w:rPr>
        <w:t>О</w:t>
      </w:r>
      <w:r w:rsidRPr="004F20D8">
        <w:rPr>
          <w:rFonts w:ascii="Verdana" w:hAnsi="Verdana"/>
          <w:sz w:val="20"/>
          <w:szCs w:val="20"/>
        </w:rPr>
        <w:t>бластния управител. С Определение № 1280 от 08.09.2026 г. Административен съд – София област е оставил жалбата без разглеждане и е прекратил производството.</w:t>
      </w:r>
    </w:p>
    <w:p w14:paraId="3353DCA7" w14:textId="77777777" w:rsidR="004F20D8" w:rsidRPr="004F20D8" w:rsidRDefault="004F20D8" w:rsidP="004F20D8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5B37913" w14:textId="3344CC6F" w:rsidR="004F20D8" w:rsidRDefault="004F20D8" w:rsidP="004F20D8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4F20D8">
        <w:rPr>
          <w:rFonts w:ascii="Verdana" w:hAnsi="Verdana"/>
          <w:sz w:val="20"/>
          <w:szCs w:val="20"/>
        </w:rPr>
        <w:t>По молба на управителя на „Пролет“ ЕООД, г-жа Мария Минчева, годишният финансов отчет и годишният доклад за дейността на дружеството за 2025 г. се внасят повторно за разглеждане от Общински съвет – Пирдоп.</w:t>
      </w:r>
    </w:p>
    <w:p w14:paraId="50FE8462" w14:textId="77777777" w:rsidR="004F20D8" w:rsidRDefault="004F20D8" w:rsidP="00415B57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092572B0" w14:textId="61C64373" w:rsidR="00F936A1" w:rsidRDefault="00F936A1" w:rsidP="00415B57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415B57">
        <w:rPr>
          <w:rFonts w:ascii="Verdana" w:hAnsi="Verdana"/>
          <w:sz w:val="20"/>
          <w:szCs w:val="20"/>
        </w:rPr>
        <w:tab/>
      </w:r>
      <w:r w:rsidR="0071297E">
        <w:rPr>
          <w:rFonts w:ascii="Verdana" w:hAnsi="Verdana"/>
          <w:sz w:val="20"/>
          <w:szCs w:val="20"/>
        </w:rPr>
        <w:t>В тази връзка и н</w:t>
      </w:r>
      <w:bookmarkStart w:id="1" w:name="_GoBack"/>
      <w:bookmarkEnd w:id="1"/>
      <w:r w:rsidRPr="00415B57">
        <w:rPr>
          <w:rFonts w:ascii="Verdana" w:hAnsi="Verdana"/>
          <w:sz w:val="20"/>
          <w:szCs w:val="20"/>
        </w:rPr>
        <w:t xml:space="preserve">а основание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чл.</w:t>
      </w:r>
      <w:r w:rsidR="00BF30DB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21,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ал.</w:t>
      </w:r>
      <w:r w:rsidR="00BF30DB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1,</w:t>
      </w:r>
      <w:r w:rsidR="00121C1E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т.</w:t>
      </w:r>
      <w:r w:rsidR="00BF30DB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121C1E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23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от </w:t>
      </w:r>
      <w:r w:rsidR="00BF30DB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Закона за местното самоуправление и местната администрация (ЗМСМА) 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, чл.</w:t>
      </w:r>
      <w:r w:rsidR="00BF30DB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147,</w:t>
      </w:r>
      <w:r w:rsidR="00BF30DB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ал.</w:t>
      </w:r>
      <w:r w:rsidR="00BF30DB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2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,</w:t>
      </w:r>
      <w:r w:rsidR="00121C1E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вр. с чл.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137,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ал.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1,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т.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3 от Търговския закон и чл.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13,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ал.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1,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т.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1,</w:t>
      </w:r>
      <w:r w:rsidR="00121C1E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вр. с </w:t>
      </w:r>
      <w:bookmarkStart w:id="2" w:name="_Hlk164246867"/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чл.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24,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ал.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1,</w:t>
      </w:r>
      <w:r w:rsidR="00A80711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т.</w:t>
      </w:r>
      <w:r w:rsidR="00E921F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 </w:t>
      </w:r>
      <w:r w:rsidR="00616F55"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1</w:t>
      </w:r>
      <w:bookmarkEnd w:id="2"/>
      <w:r w:rsidRPr="00415B57">
        <w:rPr>
          <w:rFonts w:ascii="Verdana" w:hAnsi="Verdana"/>
          <w:sz w:val="20"/>
          <w:szCs w:val="20"/>
        </w:rPr>
        <w:t xml:space="preserve"> </w:t>
      </w:r>
      <w:r w:rsidR="00BC6CDF" w:rsidRPr="00415B57">
        <w:rPr>
          <w:rFonts w:ascii="Verdana" w:hAnsi="Verdana"/>
          <w:sz w:val="20"/>
          <w:szCs w:val="20"/>
        </w:rPr>
        <w:t>и чл.</w:t>
      </w:r>
      <w:r w:rsidR="00E921F5" w:rsidRPr="00415B57">
        <w:rPr>
          <w:rFonts w:ascii="Verdana" w:hAnsi="Verdana"/>
          <w:sz w:val="20"/>
          <w:szCs w:val="20"/>
        </w:rPr>
        <w:t xml:space="preserve"> </w:t>
      </w:r>
      <w:r w:rsidR="00BC6CDF" w:rsidRPr="00415B57">
        <w:rPr>
          <w:rFonts w:ascii="Verdana" w:hAnsi="Verdana"/>
          <w:sz w:val="20"/>
          <w:szCs w:val="20"/>
        </w:rPr>
        <w:t>32,</w:t>
      </w:r>
      <w:r w:rsidR="00E921F5" w:rsidRPr="00415B57">
        <w:rPr>
          <w:rFonts w:ascii="Verdana" w:hAnsi="Verdana"/>
          <w:sz w:val="20"/>
          <w:szCs w:val="20"/>
        </w:rPr>
        <w:t xml:space="preserve"> </w:t>
      </w:r>
      <w:r w:rsidR="00BC6CDF" w:rsidRPr="00415B57">
        <w:rPr>
          <w:rFonts w:ascii="Verdana" w:hAnsi="Verdana"/>
          <w:sz w:val="20"/>
          <w:szCs w:val="20"/>
        </w:rPr>
        <w:t>т.</w:t>
      </w:r>
      <w:r w:rsidR="00E921F5" w:rsidRPr="00415B57">
        <w:rPr>
          <w:rFonts w:ascii="Verdana" w:hAnsi="Verdana"/>
          <w:sz w:val="20"/>
          <w:szCs w:val="20"/>
        </w:rPr>
        <w:t xml:space="preserve"> </w:t>
      </w:r>
      <w:r w:rsidR="00BC6CDF" w:rsidRPr="00415B57">
        <w:rPr>
          <w:rFonts w:ascii="Verdana" w:hAnsi="Verdana"/>
          <w:sz w:val="20"/>
          <w:szCs w:val="20"/>
        </w:rPr>
        <w:t>7</w:t>
      </w:r>
      <w:r w:rsidRPr="00415B57">
        <w:rPr>
          <w:rFonts w:ascii="Verdana" w:hAnsi="Verdana"/>
          <w:sz w:val="20"/>
          <w:szCs w:val="20"/>
        </w:rPr>
        <w:t xml:space="preserve"> </w:t>
      </w:r>
      <w:r w:rsidR="00BC6CDF" w:rsidRPr="00415B57">
        <w:rPr>
          <w:rFonts w:ascii="Verdana" w:hAnsi="Verdana"/>
          <w:sz w:val="20"/>
          <w:szCs w:val="20"/>
        </w:rPr>
        <w:t xml:space="preserve">от </w:t>
      </w:r>
      <w:r w:rsidRPr="00415B57">
        <w:rPr>
          <w:rFonts w:ascii="Verdana" w:hAnsi="Verdana"/>
          <w:sz w:val="20"/>
          <w:szCs w:val="20"/>
        </w:rPr>
        <w:t>Наредбата</w:t>
      </w:r>
      <w:r w:rsidR="00616F55" w:rsidRPr="00415B57">
        <w:rPr>
          <w:rFonts w:ascii="Verdana" w:hAnsi="Verdana"/>
          <w:sz w:val="20"/>
          <w:szCs w:val="20"/>
        </w:rPr>
        <w:t xml:space="preserve"> </w:t>
      </w:r>
      <w:r w:rsidRPr="00415B57">
        <w:rPr>
          <w:rFonts w:ascii="Verdana" w:hAnsi="Verdana"/>
          <w:sz w:val="20"/>
          <w:szCs w:val="20"/>
        </w:rPr>
        <w:t>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</w:t>
      </w:r>
      <w:r w:rsidR="00E921F5" w:rsidRPr="00415B57">
        <w:rPr>
          <w:rFonts w:ascii="Verdana" w:hAnsi="Verdana"/>
          <w:sz w:val="20"/>
          <w:szCs w:val="20"/>
        </w:rPr>
        <w:t>а договори за съвместна дейност</w:t>
      </w:r>
      <w:r w:rsidRPr="00415B57">
        <w:rPr>
          <w:rFonts w:ascii="Verdana" w:hAnsi="Verdana"/>
          <w:sz w:val="20"/>
          <w:szCs w:val="20"/>
        </w:rPr>
        <w:t>, предлагам да бъде  подкрепен</w:t>
      </w:r>
      <w:r w:rsidR="00A27F7A" w:rsidRPr="00415B57">
        <w:rPr>
          <w:rFonts w:ascii="Verdana" w:hAnsi="Verdana"/>
          <w:sz w:val="20"/>
          <w:szCs w:val="20"/>
        </w:rPr>
        <w:t xml:space="preserve"> и приет</w:t>
      </w:r>
      <w:r w:rsidRPr="00415B57">
        <w:rPr>
          <w:rFonts w:ascii="Verdana" w:hAnsi="Verdana"/>
          <w:sz w:val="20"/>
          <w:szCs w:val="20"/>
        </w:rPr>
        <w:t xml:space="preserve"> следния проект за </w:t>
      </w:r>
    </w:p>
    <w:p w14:paraId="646FA6D3" w14:textId="77777777" w:rsidR="00ED3BD8" w:rsidRPr="00415B57" w:rsidRDefault="00ED3BD8" w:rsidP="00415B57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99C732" w14:textId="3D336CAE" w:rsidR="00F936A1" w:rsidRPr="00415B57" w:rsidRDefault="00F936A1" w:rsidP="00415B57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415B57">
        <w:rPr>
          <w:rFonts w:ascii="Verdana" w:hAnsi="Verdana"/>
          <w:b/>
          <w:sz w:val="20"/>
          <w:szCs w:val="20"/>
        </w:rPr>
        <w:t>РЕШЕНИЕ:</w:t>
      </w:r>
    </w:p>
    <w:p w14:paraId="5696C124" w14:textId="35485002" w:rsidR="00F936A1" w:rsidRDefault="00F936A1" w:rsidP="00320610">
      <w:pPr>
        <w:pStyle w:val="ListParagraph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  <w:lang w:val="ru-RU"/>
        </w:rPr>
      </w:pPr>
      <w:r w:rsidRPr="00415B57">
        <w:rPr>
          <w:rFonts w:ascii="Verdana" w:hAnsi="Verdana"/>
          <w:sz w:val="20"/>
          <w:szCs w:val="20"/>
          <w:lang w:val="ru-RU"/>
        </w:rPr>
        <w:t>Общински съвет</w:t>
      </w:r>
      <w:r w:rsidR="00BB48D1" w:rsidRPr="00415B57">
        <w:rPr>
          <w:rFonts w:ascii="Verdana" w:hAnsi="Verdana"/>
          <w:sz w:val="20"/>
          <w:szCs w:val="20"/>
          <w:lang w:val="ru-RU"/>
        </w:rPr>
        <w:t xml:space="preserve"> </w:t>
      </w:r>
      <w:r w:rsidRPr="00415B57">
        <w:rPr>
          <w:rFonts w:ascii="Verdana" w:hAnsi="Verdana"/>
          <w:sz w:val="20"/>
          <w:szCs w:val="20"/>
          <w:lang w:val="ru-RU"/>
        </w:rPr>
        <w:t>-</w:t>
      </w:r>
      <w:r w:rsidR="00BB48D1" w:rsidRPr="00415B57">
        <w:rPr>
          <w:rFonts w:ascii="Verdana" w:hAnsi="Verdana"/>
          <w:sz w:val="20"/>
          <w:szCs w:val="20"/>
          <w:lang w:val="ru-RU"/>
        </w:rPr>
        <w:t xml:space="preserve"> </w:t>
      </w:r>
      <w:r w:rsidRPr="00415B57">
        <w:rPr>
          <w:rFonts w:ascii="Verdana" w:hAnsi="Verdana"/>
          <w:sz w:val="20"/>
          <w:szCs w:val="20"/>
          <w:lang w:val="ru-RU"/>
        </w:rPr>
        <w:t xml:space="preserve">Пирдоп приема </w:t>
      </w:r>
      <w:r w:rsidR="00BB48D1" w:rsidRPr="00415B57">
        <w:rPr>
          <w:rFonts w:ascii="Verdana" w:hAnsi="Verdana"/>
          <w:sz w:val="20"/>
          <w:szCs w:val="20"/>
          <w:lang w:val="ru-RU"/>
        </w:rPr>
        <w:t>г</w:t>
      </w:r>
      <w:r w:rsidRPr="00415B57">
        <w:rPr>
          <w:rFonts w:ascii="Verdana" w:hAnsi="Verdana"/>
          <w:sz w:val="20"/>
          <w:szCs w:val="20"/>
          <w:lang w:val="ru-RU"/>
        </w:rPr>
        <w:t>одишен финансов отчет и годишен доклад за дейността на „</w:t>
      </w:r>
      <w:r w:rsidR="00E824E9" w:rsidRPr="00415B57">
        <w:rPr>
          <w:rFonts w:ascii="Verdana" w:hAnsi="Verdana"/>
          <w:sz w:val="20"/>
          <w:szCs w:val="20"/>
          <w:lang w:val="ru-RU"/>
        </w:rPr>
        <w:t>Пролет</w:t>
      </w:r>
      <w:r w:rsidRPr="00415B57">
        <w:rPr>
          <w:rFonts w:ascii="Verdana" w:hAnsi="Verdana"/>
          <w:sz w:val="20"/>
          <w:szCs w:val="20"/>
          <w:lang w:val="ru-RU"/>
        </w:rPr>
        <w:t>”  ЕООД за 202</w:t>
      </w:r>
      <w:r w:rsidR="00415B57" w:rsidRPr="00415B57">
        <w:rPr>
          <w:rFonts w:ascii="Verdana" w:hAnsi="Verdana"/>
          <w:sz w:val="20"/>
          <w:szCs w:val="20"/>
          <w:lang w:val="ru-RU"/>
        </w:rPr>
        <w:t>5</w:t>
      </w:r>
      <w:r w:rsidR="00E921F5" w:rsidRPr="00415B57">
        <w:rPr>
          <w:rFonts w:ascii="Verdana" w:hAnsi="Verdana"/>
          <w:sz w:val="20"/>
          <w:szCs w:val="20"/>
          <w:lang w:val="ru-RU"/>
        </w:rPr>
        <w:t xml:space="preserve"> </w:t>
      </w:r>
      <w:r w:rsidRPr="00415B57">
        <w:rPr>
          <w:rFonts w:ascii="Verdana" w:hAnsi="Verdana"/>
          <w:sz w:val="20"/>
          <w:szCs w:val="20"/>
          <w:lang w:val="ru-RU"/>
        </w:rPr>
        <w:t xml:space="preserve">г. </w:t>
      </w:r>
    </w:p>
    <w:p w14:paraId="323222C9" w14:textId="77777777" w:rsidR="00320610" w:rsidRPr="00415B57" w:rsidRDefault="00320610" w:rsidP="00320610">
      <w:pPr>
        <w:pStyle w:val="ListParagraph"/>
        <w:spacing w:line="360" w:lineRule="auto"/>
        <w:ind w:left="567" w:hanging="283"/>
        <w:jc w:val="both"/>
        <w:rPr>
          <w:rFonts w:ascii="Verdana" w:hAnsi="Verdana"/>
          <w:sz w:val="20"/>
          <w:szCs w:val="20"/>
          <w:lang w:val="ru-RU"/>
        </w:rPr>
      </w:pPr>
    </w:p>
    <w:p w14:paraId="6E07563B" w14:textId="61C269D0" w:rsidR="00F936A1" w:rsidRPr="00415B57" w:rsidRDefault="00415B57" w:rsidP="00320610">
      <w:pPr>
        <w:pStyle w:val="ListParagraph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  <w:lang w:val="ru-RU"/>
        </w:rPr>
      </w:pPr>
      <w:r w:rsidRPr="00415B57">
        <w:rPr>
          <w:rFonts w:ascii="Verdana" w:hAnsi="Verdana"/>
          <w:sz w:val="20"/>
          <w:szCs w:val="20"/>
          <w:lang w:val="ru-RU"/>
        </w:rPr>
        <w:lastRenderedPageBreak/>
        <w:t>Общински съвет</w:t>
      </w:r>
      <w:r w:rsidR="00ED3BD8">
        <w:rPr>
          <w:rFonts w:ascii="Verdana" w:hAnsi="Verdana"/>
          <w:sz w:val="20"/>
          <w:szCs w:val="20"/>
          <w:lang w:val="ru-RU"/>
        </w:rPr>
        <w:t xml:space="preserve"> </w:t>
      </w:r>
      <w:r w:rsidRPr="00415B57">
        <w:rPr>
          <w:rFonts w:ascii="Verdana" w:hAnsi="Verdana"/>
          <w:sz w:val="20"/>
          <w:szCs w:val="20"/>
          <w:lang w:val="ru-RU"/>
        </w:rPr>
        <w:t>-</w:t>
      </w:r>
      <w:r w:rsidR="00ED3BD8">
        <w:rPr>
          <w:rFonts w:ascii="Verdana" w:hAnsi="Verdana"/>
          <w:sz w:val="20"/>
          <w:szCs w:val="20"/>
          <w:lang w:val="ru-RU"/>
        </w:rPr>
        <w:t xml:space="preserve"> </w:t>
      </w:r>
      <w:r w:rsidRPr="00415B57">
        <w:rPr>
          <w:rFonts w:ascii="Verdana" w:hAnsi="Verdana"/>
          <w:sz w:val="20"/>
          <w:szCs w:val="20"/>
          <w:lang w:val="ru-RU"/>
        </w:rPr>
        <w:t>Пирдоп приема реализираната загуба от дейността на „Пролет”  ЕООД за 2025 г. в размер на 63 433,98 лв., която да се отнесе в счетоводството на Дружеството, като непокрита загуба  от минали години.</w:t>
      </w:r>
    </w:p>
    <w:p w14:paraId="156E22A2" w14:textId="77777777" w:rsidR="00940ECA" w:rsidRDefault="00940ECA" w:rsidP="00415B57">
      <w:pPr>
        <w:spacing w:line="360" w:lineRule="auto"/>
        <w:ind w:firstLine="360"/>
        <w:rPr>
          <w:rFonts w:ascii="Verdana" w:hAnsi="Verdana"/>
          <w:sz w:val="20"/>
          <w:szCs w:val="20"/>
        </w:rPr>
      </w:pPr>
    </w:p>
    <w:p w14:paraId="2A8401DB" w14:textId="2F958077" w:rsidR="00F936A1" w:rsidRPr="00940ECA" w:rsidRDefault="00A929CF" w:rsidP="00415B57">
      <w:pPr>
        <w:spacing w:line="360" w:lineRule="auto"/>
        <w:ind w:firstLine="360"/>
        <w:rPr>
          <w:rFonts w:ascii="Verdana" w:hAnsi="Verdana"/>
          <w:b/>
          <w:sz w:val="20"/>
          <w:szCs w:val="20"/>
        </w:rPr>
      </w:pPr>
      <w:r w:rsidRPr="00940ECA">
        <w:rPr>
          <w:rFonts w:ascii="Verdana" w:hAnsi="Verdana"/>
          <w:b/>
          <w:sz w:val="20"/>
          <w:szCs w:val="20"/>
        </w:rPr>
        <w:t>Приложения:</w:t>
      </w:r>
    </w:p>
    <w:p w14:paraId="2548021B" w14:textId="3C2A0E20" w:rsidR="00A929CF" w:rsidRPr="00415B57" w:rsidRDefault="00A929CF" w:rsidP="00415B57">
      <w:pPr>
        <w:pStyle w:val="ListParagraph"/>
        <w:numPr>
          <w:ilvl w:val="0"/>
          <w:numId w:val="3"/>
        </w:numPr>
        <w:spacing w:line="360" w:lineRule="auto"/>
        <w:rPr>
          <w:rFonts w:ascii="Verdana" w:hAnsi="Verdana"/>
          <w:sz w:val="20"/>
          <w:szCs w:val="20"/>
          <w:lang w:val="ru-RU"/>
        </w:rPr>
      </w:pPr>
      <w:r w:rsidRPr="00415B57">
        <w:rPr>
          <w:rFonts w:ascii="Verdana" w:hAnsi="Verdana"/>
          <w:sz w:val="20"/>
          <w:szCs w:val="20"/>
          <w:lang w:val="ru-RU"/>
        </w:rPr>
        <w:t>Годишен финансов отчет  на „Пролет” ЕООД  за 202</w:t>
      </w:r>
      <w:r w:rsidR="00415B57" w:rsidRPr="00415B57">
        <w:rPr>
          <w:rFonts w:ascii="Verdana" w:hAnsi="Verdana"/>
          <w:sz w:val="20"/>
          <w:szCs w:val="20"/>
          <w:lang w:val="ru-RU"/>
        </w:rPr>
        <w:t>5</w:t>
      </w:r>
      <w:r w:rsidR="00E921F5" w:rsidRPr="00415B57">
        <w:rPr>
          <w:rFonts w:ascii="Verdana" w:hAnsi="Verdana"/>
          <w:sz w:val="20"/>
          <w:szCs w:val="20"/>
          <w:lang w:val="ru-RU"/>
        </w:rPr>
        <w:t xml:space="preserve"> </w:t>
      </w:r>
      <w:r w:rsidRPr="00415B57">
        <w:rPr>
          <w:rFonts w:ascii="Verdana" w:hAnsi="Verdana"/>
          <w:sz w:val="20"/>
          <w:szCs w:val="20"/>
          <w:lang w:val="ru-RU"/>
        </w:rPr>
        <w:t>г.</w:t>
      </w:r>
    </w:p>
    <w:p w14:paraId="56858D97" w14:textId="25BEB3B6" w:rsidR="00A929CF" w:rsidRDefault="00A929CF" w:rsidP="00415B57">
      <w:pPr>
        <w:pStyle w:val="ListParagraph"/>
        <w:numPr>
          <w:ilvl w:val="0"/>
          <w:numId w:val="3"/>
        </w:numPr>
        <w:spacing w:line="360" w:lineRule="auto"/>
        <w:rPr>
          <w:rFonts w:ascii="Verdana" w:hAnsi="Verdana"/>
          <w:sz w:val="20"/>
          <w:szCs w:val="20"/>
          <w:lang w:val="ru-RU"/>
        </w:rPr>
      </w:pPr>
      <w:r w:rsidRPr="00415B57">
        <w:rPr>
          <w:rFonts w:ascii="Verdana" w:hAnsi="Verdana"/>
          <w:sz w:val="20"/>
          <w:szCs w:val="20"/>
          <w:lang w:val="bg-BG"/>
        </w:rPr>
        <w:t xml:space="preserve">Годишен доклад за дейността </w:t>
      </w:r>
      <w:r w:rsidRPr="00415B57">
        <w:rPr>
          <w:rFonts w:ascii="Verdana" w:hAnsi="Verdana"/>
          <w:sz w:val="20"/>
          <w:szCs w:val="20"/>
          <w:lang w:val="ru-RU"/>
        </w:rPr>
        <w:t>на „Пролет” ЕООД  за 202</w:t>
      </w:r>
      <w:r w:rsidR="00415B57" w:rsidRPr="00415B57">
        <w:rPr>
          <w:rFonts w:ascii="Verdana" w:hAnsi="Verdana"/>
          <w:sz w:val="20"/>
          <w:szCs w:val="20"/>
          <w:lang w:val="ru-RU"/>
        </w:rPr>
        <w:t xml:space="preserve">5 </w:t>
      </w:r>
      <w:r w:rsidRPr="00415B57">
        <w:rPr>
          <w:rFonts w:ascii="Verdana" w:hAnsi="Verdana"/>
          <w:sz w:val="20"/>
          <w:szCs w:val="20"/>
          <w:lang w:val="ru-RU"/>
        </w:rPr>
        <w:t>г.</w:t>
      </w:r>
    </w:p>
    <w:p w14:paraId="20011B45" w14:textId="040E7778" w:rsidR="004F20D8" w:rsidRDefault="004F20D8" w:rsidP="004F20D8">
      <w:pPr>
        <w:pStyle w:val="ListParagraph"/>
        <w:spacing w:line="360" w:lineRule="auto"/>
        <w:rPr>
          <w:rFonts w:ascii="Verdana" w:hAnsi="Verdana"/>
          <w:sz w:val="20"/>
          <w:szCs w:val="20"/>
          <w:lang w:val="ru-RU"/>
        </w:rPr>
      </w:pPr>
    </w:p>
    <w:p w14:paraId="3A09EBF2" w14:textId="77777777" w:rsidR="004F20D8" w:rsidRPr="00415B57" w:rsidRDefault="004F20D8" w:rsidP="004F20D8">
      <w:pPr>
        <w:pStyle w:val="ListParagraph"/>
        <w:spacing w:line="360" w:lineRule="auto"/>
        <w:rPr>
          <w:rFonts w:ascii="Verdana" w:hAnsi="Verdana"/>
          <w:sz w:val="20"/>
          <w:szCs w:val="20"/>
          <w:lang w:val="ru-RU"/>
        </w:rPr>
      </w:pPr>
    </w:p>
    <w:p w14:paraId="5C95B425" w14:textId="77777777" w:rsidR="00A27F7A" w:rsidRPr="00415B57" w:rsidRDefault="00A27F7A" w:rsidP="00415B57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762CC48F" w14:textId="77777777" w:rsidR="00F936A1" w:rsidRPr="00415B57" w:rsidRDefault="00F936A1" w:rsidP="00415B57">
      <w:pPr>
        <w:spacing w:line="360" w:lineRule="auto"/>
        <w:rPr>
          <w:rFonts w:ascii="Verdana" w:hAnsi="Verdana"/>
          <w:b/>
          <w:sz w:val="20"/>
          <w:szCs w:val="20"/>
        </w:rPr>
      </w:pPr>
      <w:r w:rsidRPr="00415B57">
        <w:rPr>
          <w:rFonts w:ascii="Verdana" w:hAnsi="Verdana"/>
          <w:b/>
          <w:sz w:val="20"/>
          <w:szCs w:val="20"/>
        </w:rPr>
        <w:t xml:space="preserve">С </w:t>
      </w:r>
      <w:r w:rsidR="00A80711" w:rsidRPr="00415B57">
        <w:rPr>
          <w:rFonts w:ascii="Verdana" w:hAnsi="Verdana"/>
          <w:b/>
          <w:sz w:val="20"/>
          <w:szCs w:val="20"/>
        </w:rPr>
        <w:t>уважение</w:t>
      </w:r>
      <w:r w:rsidRPr="00415B57">
        <w:rPr>
          <w:rFonts w:ascii="Verdana" w:hAnsi="Verdana"/>
          <w:b/>
          <w:sz w:val="20"/>
          <w:szCs w:val="20"/>
        </w:rPr>
        <w:t>,</w:t>
      </w:r>
    </w:p>
    <w:p w14:paraId="20FCAF5F" w14:textId="775EE4F4" w:rsidR="00A80711" w:rsidRPr="00415B57" w:rsidRDefault="004F20D8" w:rsidP="00415B57">
      <w:pPr>
        <w:spacing w:line="360" w:lineRule="auto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Васил Кафеджиев</w:t>
      </w:r>
    </w:p>
    <w:p w14:paraId="18E08D1B" w14:textId="77777777" w:rsidR="00A80711" w:rsidRPr="00415B57" w:rsidRDefault="00A80711" w:rsidP="00415B57">
      <w:pPr>
        <w:spacing w:line="360" w:lineRule="auto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415B57"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Председател на Общински съвет-Пирдоп</w:t>
      </w:r>
    </w:p>
    <w:p w14:paraId="7992041F" w14:textId="742DA2CF" w:rsidR="00A80711" w:rsidRPr="00415B57" w:rsidRDefault="00A80711" w:rsidP="00415B57">
      <w:pPr>
        <w:spacing w:line="360" w:lineRule="auto"/>
        <w:rPr>
          <w:rFonts w:ascii="Verdana" w:hAnsi="Verdana"/>
          <w:sz w:val="20"/>
          <w:szCs w:val="20"/>
        </w:rPr>
      </w:pPr>
    </w:p>
    <w:p w14:paraId="5F61178A" w14:textId="77777777" w:rsidR="00AD0637" w:rsidRPr="00415B57" w:rsidRDefault="00AD0637" w:rsidP="00415B57">
      <w:pPr>
        <w:spacing w:line="360" w:lineRule="auto"/>
        <w:rPr>
          <w:rFonts w:ascii="Verdana" w:hAnsi="Verdana"/>
          <w:sz w:val="20"/>
          <w:szCs w:val="20"/>
        </w:rPr>
      </w:pPr>
    </w:p>
    <w:p w14:paraId="71B505C1" w14:textId="77777777" w:rsidR="00BE57D2" w:rsidRPr="00415B57" w:rsidRDefault="00BE57D2" w:rsidP="00415B57">
      <w:pPr>
        <w:spacing w:line="360" w:lineRule="auto"/>
        <w:rPr>
          <w:rFonts w:ascii="Verdana" w:hAnsi="Verdana"/>
          <w:sz w:val="20"/>
          <w:szCs w:val="20"/>
        </w:rPr>
      </w:pPr>
    </w:p>
    <w:sectPr w:rsidR="00BE57D2" w:rsidRPr="00415B57" w:rsidSect="00ED3BD8">
      <w:footerReference w:type="default" r:id="rId9"/>
      <w:pgSz w:w="11906" w:h="16838"/>
      <w:pgMar w:top="567" w:right="1133" w:bottom="426" w:left="1417" w:header="142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FBB45" w14:textId="77777777" w:rsidR="004546FE" w:rsidRDefault="004546FE" w:rsidP="00940ECA">
      <w:r>
        <w:separator/>
      </w:r>
    </w:p>
  </w:endnote>
  <w:endnote w:type="continuationSeparator" w:id="0">
    <w:p w14:paraId="13125A82" w14:textId="77777777" w:rsidR="004546FE" w:rsidRDefault="004546FE" w:rsidP="00940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4920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15197" w14:textId="2907C572" w:rsidR="00940ECA" w:rsidRDefault="00940E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29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B83DD7" w14:textId="77777777" w:rsidR="00940ECA" w:rsidRDefault="00940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798E1" w14:textId="77777777" w:rsidR="004546FE" w:rsidRDefault="004546FE" w:rsidP="00940ECA">
      <w:r>
        <w:separator/>
      </w:r>
    </w:p>
  </w:footnote>
  <w:footnote w:type="continuationSeparator" w:id="0">
    <w:p w14:paraId="21AC0EC9" w14:textId="77777777" w:rsidR="004546FE" w:rsidRDefault="004546FE" w:rsidP="00940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F82"/>
    <w:multiLevelType w:val="hybridMultilevel"/>
    <w:tmpl w:val="7BF4A940"/>
    <w:lvl w:ilvl="0" w:tplc="968CF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802C1"/>
    <w:multiLevelType w:val="hybridMultilevel"/>
    <w:tmpl w:val="D8B2B016"/>
    <w:lvl w:ilvl="0" w:tplc="DDAE034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40C5A"/>
    <w:multiLevelType w:val="hybridMultilevel"/>
    <w:tmpl w:val="6FF45616"/>
    <w:lvl w:ilvl="0" w:tplc="AFF496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36A1"/>
    <w:rsid w:val="000A738A"/>
    <w:rsid w:val="000E4E76"/>
    <w:rsid w:val="0012171A"/>
    <w:rsid w:val="00121C1E"/>
    <w:rsid w:val="00143D06"/>
    <w:rsid w:val="0017081F"/>
    <w:rsid w:val="001C2B68"/>
    <w:rsid w:val="00320610"/>
    <w:rsid w:val="003A42B1"/>
    <w:rsid w:val="00406ADF"/>
    <w:rsid w:val="00415B57"/>
    <w:rsid w:val="004546FE"/>
    <w:rsid w:val="004F20D8"/>
    <w:rsid w:val="005144DF"/>
    <w:rsid w:val="00557741"/>
    <w:rsid w:val="00616F55"/>
    <w:rsid w:val="00662725"/>
    <w:rsid w:val="0068026D"/>
    <w:rsid w:val="006965CB"/>
    <w:rsid w:val="0071297E"/>
    <w:rsid w:val="007B33E5"/>
    <w:rsid w:val="007F1323"/>
    <w:rsid w:val="007F7D19"/>
    <w:rsid w:val="0088193A"/>
    <w:rsid w:val="008F0EE4"/>
    <w:rsid w:val="008F710D"/>
    <w:rsid w:val="00940ECA"/>
    <w:rsid w:val="0094336E"/>
    <w:rsid w:val="009560FB"/>
    <w:rsid w:val="0097486E"/>
    <w:rsid w:val="00A27F7A"/>
    <w:rsid w:val="00A80711"/>
    <w:rsid w:val="00A929CF"/>
    <w:rsid w:val="00AB6CB4"/>
    <w:rsid w:val="00AD0637"/>
    <w:rsid w:val="00B33873"/>
    <w:rsid w:val="00B33EA3"/>
    <w:rsid w:val="00BB48D1"/>
    <w:rsid w:val="00BC6CDF"/>
    <w:rsid w:val="00BE148D"/>
    <w:rsid w:val="00BE57D2"/>
    <w:rsid w:val="00BF30DB"/>
    <w:rsid w:val="00E824E9"/>
    <w:rsid w:val="00E921F5"/>
    <w:rsid w:val="00ED3BD8"/>
    <w:rsid w:val="00EE2C39"/>
    <w:rsid w:val="00EF39D3"/>
    <w:rsid w:val="00F243DA"/>
    <w:rsid w:val="00F5605D"/>
    <w:rsid w:val="00F668FC"/>
    <w:rsid w:val="00F707B8"/>
    <w:rsid w:val="00F87049"/>
    <w:rsid w:val="00F936A1"/>
    <w:rsid w:val="00FE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D77FFB"/>
  <w15:docId w15:val="{8A610616-2985-4302-9807-4D4CDE42B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6A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3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F936A1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F936A1"/>
    <w:rPr>
      <w:lang w:val="bg-BG"/>
    </w:rPr>
  </w:style>
  <w:style w:type="paragraph" w:styleId="NoSpacing">
    <w:name w:val="No Spacing"/>
    <w:link w:val="NoSpacingChar"/>
    <w:uiPriority w:val="1"/>
    <w:qFormat/>
    <w:rsid w:val="00F936A1"/>
    <w:pPr>
      <w:spacing w:after="0" w:line="240" w:lineRule="auto"/>
    </w:pPr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8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81F"/>
    <w:rPr>
      <w:rFonts w:ascii="Segoe UI" w:eastAsia="SimSun" w:hAnsi="Segoe UI" w:cs="Segoe UI"/>
      <w:sz w:val="18"/>
      <w:szCs w:val="18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940EC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0ECA"/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940EC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ECA"/>
    <w:rPr>
      <w:rFonts w:ascii="Times New Roman" w:eastAsia="SimSu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26</cp:revision>
  <cp:lastPrinted>2026-10-19T05:46:00Z</cp:lastPrinted>
  <dcterms:created xsi:type="dcterms:W3CDTF">2024-04-04T10:58:00Z</dcterms:created>
  <dcterms:modified xsi:type="dcterms:W3CDTF">2026-10-19T05:46:00Z</dcterms:modified>
</cp:coreProperties>
</file>